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F952C" w14:textId="5E5E4D74" w:rsidR="00DD0D45" w:rsidRDefault="00DD0D45" w:rsidP="00F803D5">
      <w:pPr>
        <w:ind w:right="-1350"/>
        <w:rPr>
          <w:b/>
          <w:sz w:val="20"/>
          <w:szCs w:val="20"/>
        </w:rPr>
      </w:pPr>
      <w:r>
        <w:rPr>
          <w:b/>
          <w:sz w:val="20"/>
          <w:szCs w:val="20"/>
        </w:rPr>
        <w:t>Objectifs pédagogiques</w:t>
      </w:r>
    </w:p>
    <w:p w14:paraId="0B91D991" w14:textId="5AB7F91A" w:rsidR="00DD0D45" w:rsidRDefault="00DD0D45" w:rsidP="00F803D5">
      <w:pPr>
        <w:ind w:right="-1350"/>
        <w:rPr>
          <w:b/>
          <w:sz w:val="20"/>
          <w:szCs w:val="20"/>
        </w:rPr>
      </w:pPr>
    </w:p>
    <w:p w14:paraId="5EDC376E" w14:textId="6CBA1448" w:rsidR="00DD0D45" w:rsidRDefault="00DD0D45" w:rsidP="00F803D5">
      <w:pPr>
        <w:ind w:right="-1350"/>
        <w:rPr>
          <w:bCs/>
          <w:sz w:val="20"/>
          <w:szCs w:val="20"/>
        </w:rPr>
      </w:pPr>
      <w:r>
        <w:rPr>
          <w:bCs/>
          <w:sz w:val="20"/>
          <w:szCs w:val="20"/>
        </w:rPr>
        <w:t>Maîtriser les verbes irréguliers en -</w:t>
      </w:r>
      <w:proofErr w:type="spellStart"/>
      <w:r>
        <w:rPr>
          <w:bCs/>
          <w:sz w:val="20"/>
          <w:szCs w:val="20"/>
        </w:rPr>
        <w:t>ir</w:t>
      </w:r>
      <w:proofErr w:type="spellEnd"/>
      <w:r>
        <w:rPr>
          <w:bCs/>
          <w:sz w:val="20"/>
          <w:szCs w:val="20"/>
        </w:rPr>
        <w:t xml:space="preserve"> en -re</w:t>
      </w:r>
    </w:p>
    <w:p w14:paraId="39A8F316" w14:textId="526A864D" w:rsidR="00DD0D45" w:rsidRDefault="00DD0D45" w:rsidP="00F803D5">
      <w:pPr>
        <w:ind w:right="-1350"/>
        <w:rPr>
          <w:bCs/>
          <w:sz w:val="20"/>
          <w:szCs w:val="20"/>
        </w:rPr>
      </w:pPr>
      <w:r>
        <w:rPr>
          <w:bCs/>
          <w:sz w:val="20"/>
          <w:szCs w:val="20"/>
        </w:rPr>
        <w:t>Les verbes en -</w:t>
      </w:r>
      <w:proofErr w:type="spellStart"/>
      <w:r>
        <w:rPr>
          <w:bCs/>
          <w:sz w:val="20"/>
          <w:szCs w:val="20"/>
        </w:rPr>
        <w:t>oir</w:t>
      </w:r>
      <w:proofErr w:type="spellEnd"/>
    </w:p>
    <w:p w14:paraId="662E6B87" w14:textId="77777777" w:rsidR="00DD0D45" w:rsidRPr="00DD0D45" w:rsidRDefault="00DD0D45" w:rsidP="00DD0D45">
      <w:pPr>
        <w:ind w:right="-1350"/>
        <w:rPr>
          <w:bCs/>
          <w:sz w:val="20"/>
          <w:szCs w:val="20"/>
        </w:rPr>
      </w:pPr>
      <w:r>
        <w:rPr>
          <w:bCs/>
          <w:sz w:val="20"/>
          <w:szCs w:val="20"/>
        </w:rPr>
        <w:t>Les verbes pronominaux</w:t>
      </w:r>
    </w:p>
    <w:p w14:paraId="420D4885" w14:textId="3817CAFF" w:rsidR="00DD0D45" w:rsidRDefault="00DD0D45" w:rsidP="00F803D5">
      <w:pPr>
        <w:ind w:right="-1350"/>
        <w:rPr>
          <w:bCs/>
          <w:sz w:val="20"/>
          <w:szCs w:val="20"/>
        </w:rPr>
      </w:pPr>
      <w:r>
        <w:rPr>
          <w:bCs/>
          <w:sz w:val="20"/>
          <w:szCs w:val="20"/>
        </w:rPr>
        <w:t>Approfondir les différentes formes de la négation</w:t>
      </w:r>
    </w:p>
    <w:p w14:paraId="03D363B8" w14:textId="028451C2" w:rsidR="00DD0D45" w:rsidRDefault="00DD0D45" w:rsidP="00F803D5">
      <w:pPr>
        <w:ind w:right="-1350"/>
        <w:rPr>
          <w:bCs/>
          <w:sz w:val="20"/>
          <w:szCs w:val="20"/>
        </w:rPr>
      </w:pPr>
      <w:r>
        <w:rPr>
          <w:bCs/>
          <w:sz w:val="20"/>
          <w:szCs w:val="20"/>
        </w:rPr>
        <w:t>Explorer la forme interrogative</w:t>
      </w:r>
    </w:p>
    <w:p w14:paraId="44161A48" w14:textId="77777777" w:rsidR="00DD0D45" w:rsidRDefault="00DD0D45" w:rsidP="00DD0D45">
      <w:pPr>
        <w:ind w:right="-1350"/>
        <w:rPr>
          <w:bCs/>
          <w:sz w:val="20"/>
          <w:szCs w:val="20"/>
        </w:rPr>
      </w:pPr>
      <w:r>
        <w:rPr>
          <w:bCs/>
          <w:sz w:val="20"/>
          <w:szCs w:val="20"/>
        </w:rPr>
        <w:t>Savoir utiliser Depuis + présent de l’indicatif</w:t>
      </w:r>
    </w:p>
    <w:p w14:paraId="6EF62950" w14:textId="0C3467CA" w:rsidR="00DD0D45" w:rsidRDefault="00DD0D45" w:rsidP="00F803D5">
      <w:pPr>
        <w:ind w:right="-1350"/>
        <w:rPr>
          <w:bCs/>
          <w:sz w:val="20"/>
          <w:szCs w:val="20"/>
        </w:rPr>
      </w:pPr>
      <w:r>
        <w:rPr>
          <w:bCs/>
          <w:sz w:val="20"/>
          <w:szCs w:val="20"/>
        </w:rPr>
        <w:t>Savoir utiliser les expressions idiomatiques avec être et avoir</w:t>
      </w:r>
    </w:p>
    <w:p w14:paraId="517E6A74" w14:textId="64046987" w:rsidR="0046375C" w:rsidRDefault="0046375C" w:rsidP="00F803D5">
      <w:pPr>
        <w:ind w:right="-1350"/>
        <w:rPr>
          <w:bCs/>
          <w:sz w:val="20"/>
          <w:szCs w:val="20"/>
        </w:rPr>
      </w:pPr>
      <w:r>
        <w:rPr>
          <w:bCs/>
          <w:sz w:val="20"/>
          <w:szCs w:val="20"/>
        </w:rPr>
        <w:t>Découvrir l’urbanisation de Paris</w:t>
      </w:r>
    </w:p>
    <w:p w14:paraId="3C3905FB" w14:textId="31B8D1AB" w:rsidR="00DD0D45" w:rsidRDefault="00DD0D45" w:rsidP="00F803D5">
      <w:pPr>
        <w:ind w:right="-1350"/>
        <w:rPr>
          <w:bCs/>
          <w:sz w:val="20"/>
          <w:szCs w:val="20"/>
        </w:rPr>
      </w:pPr>
      <w:r>
        <w:rPr>
          <w:bCs/>
          <w:sz w:val="20"/>
          <w:szCs w:val="20"/>
        </w:rPr>
        <w:t>Explorer l’univers des banlieues</w:t>
      </w:r>
    </w:p>
    <w:p w14:paraId="0162E42D" w14:textId="6299EC4F" w:rsidR="00DD0D45" w:rsidRDefault="00DD0D45" w:rsidP="00F803D5">
      <w:pPr>
        <w:ind w:right="-1350"/>
        <w:rPr>
          <w:bCs/>
          <w:sz w:val="20"/>
          <w:szCs w:val="20"/>
        </w:rPr>
      </w:pPr>
      <w:r>
        <w:rPr>
          <w:bCs/>
          <w:sz w:val="20"/>
          <w:szCs w:val="20"/>
        </w:rPr>
        <w:t>Se familiariser avec les questions de la diversité, de l’immigration, des identités françaises, des discriminations et du racisme en France</w:t>
      </w:r>
    </w:p>
    <w:p w14:paraId="26328D7E" w14:textId="460B8BB5" w:rsidR="00DD0D45" w:rsidRDefault="00DD0D45" w:rsidP="00F803D5">
      <w:pPr>
        <w:ind w:right="-135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Faire des comparaisons entre le modèle républicain de la France et le modèle communautaire aux EU </w:t>
      </w:r>
    </w:p>
    <w:p w14:paraId="6A57DE99" w14:textId="12781D33" w:rsidR="00DD0D45" w:rsidRDefault="00DD0D45" w:rsidP="00F803D5">
      <w:pPr>
        <w:ind w:right="-1350"/>
        <w:rPr>
          <w:bCs/>
          <w:sz w:val="20"/>
          <w:szCs w:val="20"/>
        </w:rPr>
      </w:pPr>
      <w:r>
        <w:rPr>
          <w:bCs/>
          <w:sz w:val="20"/>
          <w:szCs w:val="20"/>
        </w:rPr>
        <w:t>Aborder la question spécifique des violences policières dans les deux pays</w:t>
      </w:r>
    </w:p>
    <w:p w14:paraId="44901673" w14:textId="77777777" w:rsidR="00DD0D45" w:rsidRDefault="00DD0D45" w:rsidP="00F803D5">
      <w:pPr>
        <w:ind w:right="-1350"/>
        <w:rPr>
          <w:b/>
          <w:sz w:val="20"/>
          <w:szCs w:val="20"/>
        </w:rPr>
      </w:pPr>
    </w:p>
    <w:p w14:paraId="60BF51B9" w14:textId="7637EE25" w:rsidR="00F803D5" w:rsidRDefault="00F803D5" w:rsidP="00F803D5">
      <w:pPr>
        <w:ind w:right="-1350"/>
        <w:rPr>
          <w:b/>
          <w:sz w:val="20"/>
          <w:szCs w:val="20"/>
        </w:rPr>
      </w:pPr>
      <w:r>
        <w:rPr>
          <w:b/>
          <w:sz w:val="20"/>
          <w:szCs w:val="20"/>
        </w:rPr>
        <w:t>Code couleur des activités</w:t>
      </w:r>
    </w:p>
    <w:p w14:paraId="26AF1BD9" w14:textId="77777777" w:rsidR="00F803D5" w:rsidRDefault="00F803D5" w:rsidP="00F803D5">
      <w:pPr>
        <w:ind w:right="-1350"/>
        <w:rPr>
          <w:b/>
          <w:sz w:val="20"/>
          <w:szCs w:val="20"/>
        </w:rPr>
      </w:pPr>
    </w:p>
    <w:p w14:paraId="26CC0E0E" w14:textId="77777777" w:rsidR="00F803D5" w:rsidRPr="000E5FB3" w:rsidRDefault="00F803D5" w:rsidP="00F803D5">
      <w:pPr>
        <w:ind w:right="-1350"/>
        <w:rPr>
          <w:color w:val="FF0000"/>
          <w:sz w:val="20"/>
          <w:szCs w:val="20"/>
        </w:rPr>
      </w:pPr>
      <w:r w:rsidRPr="000E5FB3">
        <w:rPr>
          <w:color w:val="FF0000"/>
          <w:sz w:val="20"/>
          <w:szCs w:val="20"/>
        </w:rPr>
        <w:t>Toute la classe</w:t>
      </w:r>
    </w:p>
    <w:p w14:paraId="7D43E7BA" w14:textId="77777777" w:rsidR="00F803D5" w:rsidRPr="000E5FB3" w:rsidRDefault="00F803D5" w:rsidP="00F803D5">
      <w:pPr>
        <w:ind w:right="-1350"/>
        <w:rPr>
          <w:color w:val="4472C4" w:themeColor="accent5"/>
          <w:sz w:val="20"/>
          <w:szCs w:val="20"/>
        </w:rPr>
      </w:pPr>
      <w:r w:rsidRPr="000E5FB3">
        <w:rPr>
          <w:color w:val="4472C4" w:themeColor="accent5"/>
          <w:sz w:val="20"/>
          <w:szCs w:val="20"/>
        </w:rPr>
        <w:t>Table</w:t>
      </w:r>
    </w:p>
    <w:p w14:paraId="486272F7" w14:textId="03E13A89" w:rsidR="00B63E11" w:rsidRPr="000E5FB3" w:rsidRDefault="00F803D5" w:rsidP="00F803D5">
      <w:pPr>
        <w:ind w:right="-1350"/>
        <w:rPr>
          <w:color w:val="FFC000"/>
          <w:sz w:val="20"/>
          <w:szCs w:val="20"/>
        </w:rPr>
      </w:pPr>
      <w:r w:rsidRPr="000E5FB3">
        <w:rPr>
          <w:color w:val="FFC000"/>
          <w:sz w:val="20"/>
          <w:szCs w:val="20"/>
        </w:rPr>
        <w:t>Partenaire</w:t>
      </w:r>
    </w:p>
    <w:p w14:paraId="60D04A77" w14:textId="77777777" w:rsidR="00F803D5" w:rsidRPr="000E5FB3" w:rsidRDefault="00F803D5" w:rsidP="00F803D5">
      <w:pPr>
        <w:ind w:right="-1350"/>
        <w:rPr>
          <w:sz w:val="20"/>
          <w:szCs w:val="20"/>
        </w:rPr>
      </w:pPr>
      <w:r w:rsidRPr="000E5FB3">
        <w:rPr>
          <w:sz w:val="20"/>
          <w:szCs w:val="20"/>
        </w:rPr>
        <w:t>Seul</w:t>
      </w:r>
    </w:p>
    <w:p w14:paraId="31C5A646" w14:textId="77777777" w:rsidR="00F803D5" w:rsidRDefault="00F803D5" w:rsidP="00F803D5">
      <w:pPr>
        <w:ind w:right="-1350"/>
        <w:rPr>
          <w:b/>
          <w:sz w:val="20"/>
          <w:szCs w:val="20"/>
        </w:rPr>
      </w:pPr>
    </w:p>
    <w:p w14:paraId="0688AC9E" w14:textId="537DF28D" w:rsidR="00F803D5" w:rsidRDefault="009B1F2A" w:rsidP="00F803D5">
      <w:pPr>
        <w:ind w:right="-135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Semaine 3 (lundi </w:t>
      </w:r>
      <w:r w:rsidR="00116A94">
        <w:rPr>
          <w:b/>
          <w:sz w:val="20"/>
          <w:szCs w:val="20"/>
        </w:rPr>
        <w:t>1</w:t>
      </w:r>
      <w:r w:rsidR="00DE47B6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/9 – vendredi </w:t>
      </w:r>
      <w:r w:rsidR="00DD0D45">
        <w:rPr>
          <w:b/>
          <w:sz w:val="20"/>
          <w:szCs w:val="20"/>
        </w:rPr>
        <w:t>1</w:t>
      </w:r>
      <w:r w:rsidR="00DE47B6">
        <w:rPr>
          <w:b/>
          <w:sz w:val="20"/>
          <w:szCs w:val="20"/>
        </w:rPr>
        <w:t>6</w:t>
      </w:r>
      <w:r w:rsidR="00F803D5" w:rsidRPr="00AD501B">
        <w:rPr>
          <w:b/>
          <w:sz w:val="20"/>
          <w:szCs w:val="20"/>
        </w:rPr>
        <w:t>/9)</w:t>
      </w:r>
    </w:p>
    <w:p w14:paraId="4452CD10" w14:textId="77777777" w:rsidR="00F803D5" w:rsidRPr="00AD501B" w:rsidRDefault="00F803D5" w:rsidP="00F803D5">
      <w:pPr>
        <w:rPr>
          <w:sz w:val="20"/>
          <w:szCs w:val="20"/>
        </w:rPr>
      </w:pPr>
    </w:p>
    <w:tbl>
      <w:tblPr>
        <w:tblStyle w:val="TableGrid"/>
        <w:tblW w:w="13320" w:type="dxa"/>
        <w:tblInd w:w="85" w:type="dxa"/>
        <w:tblLook w:val="04A0" w:firstRow="1" w:lastRow="0" w:firstColumn="1" w:lastColumn="0" w:noHBand="0" w:noVBand="1"/>
      </w:tblPr>
      <w:tblGrid>
        <w:gridCol w:w="587"/>
        <w:gridCol w:w="2005"/>
        <w:gridCol w:w="2041"/>
        <w:gridCol w:w="2297"/>
        <w:gridCol w:w="68"/>
        <w:gridCol w:w="1642"/>
        <w:gridCol w:w="2394"/>
        <w:gridCol w:w="2286"/>
      </w:tblGrid>
      <w:tr w:rsidR="00F166B9" w:rsidRPr="00646110" w14:paraId="7D95E8B8" w14:textId="77777777" w:rsidTr="0091694B">
        <w:trPr>
          <w:trHeight w:val="521"/>
        </w:trPr>
        <w:tc>
          <w:tcPr>
            <w:tcW w:w="587" w:type="dxa"/>
            <w:shd w:val="clear" w:color="auto" w:fill="D0CECE" w:themeFill="background2" w:themeFillShade="E6"/>
          </w:tcPr>
          <w:p w14:paraId="3791CA56" w14:textId="77777777" w:rsidR="00F803D5" w:rsidRPr="00646110" w:rsidRDefault="00F803D5" w:rsidP="006E2E7E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Jour</w:t>
            </w:r>
          </w:p>
        </w:tc>
        <w:tc>
          <w:tcPr>
            <w:tcW w:w="2005" w:type="dxa"/>
            <w:shd w:val="clear" w:color="auto" w:fill="D0CECE" w:themeFill="background2" w:themeFillShade="E6"/>
          </w:tcPr>
          <w:p w14:paraId="6F0C11D1" w14:textId="77777777" w:rsidR="00F803D5" w:rsidRPr="00646110" w:rsidRDefault="00F803D5" w:rsidP="006E2E7E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Expression écrite</w:t>
            </w:r>
          </w:p>
        </w:tc>
        <w:tc>
          <w:tcPr>
            <w:tcW w:w="2041" w:type="dxa"/>
            <w:shd w:val="clear" w:color="auto" w:fill="D0CECE" w:themeFill="background2" w:themeFillShade="E6"/>
          </w:tcPr>
          <w:p w14:paraId="3D147131" w14:textId="77777777" w:rsidR="00F803D5" w:rsidRPr="00646110" w:rsidRDefault="00F803D5" w:rsidP="006E2E7E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Expression orale</w:t>
            </w:r>
          </w:p>
        </w:tc>
        <w:tc>
          <w:tcPr>
            <w:tcW w:w="2297" w:type="dxa"/>
            <w:shd w:val="clear" w:color="auto" w:fill="D0CECE" w:themeFill="background2" w:themeFillShade="E6"/>
          </w:tcPr>
          <w:p w14:paraId="54473ECA" w14:textId="77777777" w:rsidR="00F803D5" w:rsidRPr="00646110" w:rsidRDefault="00F803D5" w:rsidP="006E2E7E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Communication</w:t>
            </w:r>
          </w:p>
          <w:p w14:paraId="4C40AAFE" w14:textId="77777777" w:rsidR="00F803D5" w:rsidRPr="00646110" w:rsidRDefault="00F803D5" w:rsidP="006E2E7E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Interpersonnelle</w:t>
            </w:r>
          </w:p>
        </w:tc>
        <w:tc>
          <w:tcPr>
            <w:tcW w:w="1710" w:type="dxa"/>
            <w:gridSpan w:val="2"/>
            <w:shd w:val="clear" w:color="auto" w:fill="D0CECE" w:themeFill="background2" w:themeFillShade="E6"/>
          </w:tcPr>
          <w:p w14:paraId="67ECA36B" w14:textId="77777777" w:rsidR="00F803D5" w:rsidRPr="00646110" w:rsidRDefault="00F803D5" w:rsidP="006E2E7E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Écoute</w:t>
            </w:r>
          </w:p>
        </w:tc>
        <w:tc>
          <w:tcPr>
            <w:tcW w:w="2394" w:type="dxa"/>
            <w:shd w:val="clear" w:color="auto" w:fill="D0CECE" w:themeFill="background2" w:themeFillShade="E6"/>
          </w:tcPr>
          <w:p w14:paraId="7C463535" w14:textId="77777777" w:rsidR="00F803D5" w:rsidRPr="00646110" w:rsidRDefault="00F803D5" w:rsidP="006E2E7E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Lecture</w:t>
            </w:r>
          </w:p>
        </w:tc>
        <w:tc>
          <w:tcPr>
            <w:tcW w:w="2286" w:type="dxa"/>
            <w:shd w:val="clear" w:color="auto" w:fill="D0CECE" w:themeFill="background2" w:themeFillShade="E6"/>
          </w:tcPr>
          <w:p w14:paraId="2C741D54" w14:textId="77777777" w:rsidR="00F803D5" w:rsidRPr="00646110" w:rsidRDefault="00F803D5" w:rsidP="006E2E7E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Leçon</w:t>
            </w:r>
          </w:p>
        </w:tc>
      </w:tr>
      <w:tr w:rsidR="00F166B9" w:rsidRPr="00646110" w14:paraId="5646A19D" w14:textId="77777777" w:rsidTr="00B63E11">
        <w:trPr>
          <w:trHeight w:val="916"/>
        </w:trPr>
        <w:tc>
          <w:tcPr>
            <w:tcW w:w="587" w:type="dxa"/>
            <w:shd w:val="clear" w:color="auto" w:fill="D0CECE" w:themeFill="background2" w:themeFillShade="E6"/>
          </w:tcPr>
          <w:p w14:paraId="7B0DC670" w14:textId="77777777" w:rsidR="00B63E11" w:rsidRPr="00646110" w:rsidRDefault="00B63E11" w:rsidP="006E2E7E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L</w:t>
            </w:r>
          </w:p>
        </w:tc>
        <w:tc>
          <w:tcPr>
            <w:tcW w:w="2005" w:type="dxa"/>
          </w:tcPr>
          <w:p w14:paraId="03501335" w14:textId="77777777" w:rsidR="00B63E11" w:rsidRPr="00B63E11" w:rsidRDefault="00B63E11" w:rsidP="00B63E11">
            <w:pPr>
              <w:rPr>
                <w:color w:val="000000" w:themeColor="text1"/>
                <w:sz w:val="20"/>
                <w:szCs w:val="20"/>
              </w:rPr>
            </w:pPr>
            <w:r w:rsidRPr="00B63E11">
              <w:rPr>
                <w:color w:val="000000" w:themeColor="text1"/>
                <w:sz w:val="20"/>
                <w:szCs w:val="20"/>
              </w:rPr>
              <w:t>Langue et culture x 2 Jeux de mots x 2</w:t>
            </w:r>
          </w:p>
          <w:p w14:paraId="01948FF1" w14:textId="71ACBF24" w:rsidR="00B63E11" w:rsidRPr="00B63E11" w:rsidRDefault="00B63E11" w:rsidP="00B63E11">
            <w:pPr>
              <w:rPr>
                <w:color w:val="FF0000"/>
                <w:sz w:val="20"/>
                <w:szCs w:val="20"/>
              </w:rPr>
            </w:pPr>
            <w:r w:rsidRPr="00B63E11">
              <w:rPr>
                <w:color w:val="000000" w:themeColor="text1"/>
                <w:sz w:val="20"/>
                <w:szCs w:val="20"/>
              </w:rPr>
              <w:t>P. 40-41</w:t>
            </w:r>
          </w:p>
        </w:tc>
        <w:tc>
          <w:tcPr>
            <w:tcW w:w="2041" w:type="dxa"/>
          </w:tcPr>
          <w:p w14:paraId="3B62B172" w14:textId="5AE8A343" w:rsidR="00B63E11" w:rsidRPr="00B63E11" w:rsidRDefault="00B63E11" w:rsidP="00B63E11">
            <w:pPr>
              <w:jc w:val="both"/>
              <w:rPr>
                <w:color w:val="FF0000"/>
                <w:sz w:val="20"/>
                <w:szCs w:val="20"/>
              </w:rPr>
            </w:pPr>
            <w:r w:rsidRPr="00B63E11">
              <w:rPr>
                <w:color w:val="FFC000" w:themeColor="accent4"/>
                <w:sz w:val="20"/>
                <w:szCs w:val="20"/>
              </w:rPr>
              <w:t>Exercices A et B p. 42-42</w:t>
            </w:r>
          </w:p>
        </w:tc>
        <w:tc>
          <w:tcPr>
            <w:tcW w:w="2365" w:type="dxa"/>
            <w:gridSpan w:val="2"/>
          </w:tcPr>
          <w:p w14:paraId="543E324A" w14:textId="140D8859" w:rsidR="00B63E11" w:rsidRPr="00B63E11" w:rsidRDefault="00B63E11" w:rsidP="00B63E11">
            <w:pPr>
              <w:jc w:val="both"/>
              <w:rPr>
                <w:color w:val="FF0000"/>
                <w:sz w:val="20"/>
                <w:szCs w:val="20"/>
              </w:rPr>
            </w:pPr>
            <w:r w:rsidRPr="00B63E11">
              <w:rPr>
                <w:color w:val="4472C4" w:themeColor="accent5"/>
                <w:sz w:val="20"/>
                <w:szCs w:val="20"/>
              </w:rPr>
              <w:t>Ex</w:t>
            </w:r>
            <w:r w:rsidR="00F166B9">
              <w:rPr>
                <w:color w:val="4472C4" w:themeColor="accent5"/>
                <w:sz w:val="20"/>
                <w:szCs w:val="20"/>
              </w:rPr>
              <w:t>e</w:t>
            </w:r>
            <w:r w:rsidRPr="00B63E11">
              <w:rPr>
                <w:color w:val="4472C4" w:themeColor="accent5"/>
                <w:sz w:val="20"/>
                <w:szCs w:val="20"/>
              </w:rPr>
              <w:t xml:space="preserve">rcices B p. 44 + 1 et 2 p. 45 </w:t>
            </w:r>
          </w:p>
        </w:tc>
        <w:tc>
          <w:tcPr>
            <w:tcW w:w="1642" w:type="dxa"/>
          </w:tcPr>
          <w:p w14:paraId="711C17F2" w14:textId="0BA40609" w:rsidR="00B63E11" w:rsidRPr="00F77BE2" w:rsidRDefault="00F77BE2" w:rsidP="00F77BE2">
            <w:pPr>
              <w:jc w:val="both"/>
              <w:rPr>
                <w:color w:val="FF0000"/>
                <w:sz w:val="20"/>
                <w:szCs w:val="20"/>
              </w:rPr>
            </w:pPr>
            <w:r w:rsidRPr="00F77BE2">
              <w:rPr>
                <w:color w:val="FF0000"/>
                <w:sz w:val="20"/>
                <w:szCs w:val="20"/>
              </w:rPr>
              <w:t>NTM</w:t>
            </w:r>
            <w:r>
              <w:rPr>
                <w:color w:val="FF0000"/>
                <w:sz w:val="20"/>
                <w:szCs w:val="20"/>
              </w:rPr>
              <w:t>, Seine-Saint-Denis Style (ressources ci-dessous)</w:t>
            </w:r>
            <w:r w:rsidR="001D7638">
              <w:rPr>
                <w:color w:val="FF0000"/>
                <w:sz w:val="20"/>
                <w:szCs w:val="20"/>
              </w:rPr>
              <w:t> : l’imaginaire et les stéréotypes du 93</w:t>
            </w:r>
          </w:p>
        </w:tc>
        <w:tc>
          <w:tcPr>
            <w:tcW w:w="2394" w:type="dxa"/>
          </w:tcPr>
          <w:p w14:paraId="513B65F2" w14:textId="05CCFC34" w:rsidR="00B63E11" w:rsidRPr="00B63E11" w:rsidRDefault="00B63E11" w:rsidP="00B63E11">
            <w:pPr>
              <w:jc w:val="both"/>
              <w:rPr>
                <w:color w:val="FF0000"/>
                <w:sz w:val="20"/>
                <w:szCs w:val="20"/>
              </w:rPr>
            </w:pPr>
            <w:r w:rsidRPr="00B63E11">
              <w:rPr>
                <w:color w:val="000000" w:themeColor="text1"/>
                <w:sz w:val="20"/>
                <w:szCs w:val="20"/>
              </w:rPr>
              <w:t>L’haussmannisation +</w:t>
            </w:r>
            <w:r w:rsidRPr="00B63E11">
              <w:rPr>
                <w:color w:val="FF0000"/>
                <w:sz w:val="20"/>
                <w:szCs w:val="20"/>
              </w:rPr>
              <w:t xml:space="preserve"> </w:t>
            </w:r>
            <w:r w:rsidRPr="00B63E11">
              <w:rPr>
                <w:color w:val="FFC000" w:themeColor="accent4"/>
                <w:sz w:val="20"/>
                <w:szCs w:val="20"/>
              </w:rPr>
              <w:t>réponse aux questions (ressources ci-dessous)</w:t>
            </w:r>
            <w:r w:rsidR="00C633BA">
              <w:rPr>
                <w:color w:val="FFC000" w:themeColor="accent4"/>
                <w:sz w:val="20"/>
                <w:szCs w:val="20"/>
              </w:rPr>
              <w:t>. Au besoin, ajouter la lecture des p. 54-55.</w:t>
            </w:r>
          </w:p>
        </w:tc>
        <w:tc>
          <w:tcPr>
            <w:tcW w:w="2286" w:type="dxa"/>
            <w:shd w:val="clear" w:color="auto" w:fill="auto"/>
          </w:tcPr>
          <w:p w14:paraId="0E77C2BE" w14:textId="5ADE7B5C" w:rsidR="00B63E11" w:rsidRDefault="00B63E11" w:rsidP="006E2E7E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L’haussmannisation</w:t>
            </w:r>
          </w:p>
          <w:p w14:paraId="242F6F2F" w14:textId="65157799" w:rsidR="00F77BE2" w:rsidRDefault="00F77BE2" w:rsidP="006E2E7E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Histoire de l’idée de banlieue</w:t>
            </w:r>
          </w:p>
          <w:p w14:paraId="32D0D17D" w14:textId="10016CF9" w:rsidR="00B63E11" w:rsidRDefault="00B63E11" w:rsidP="006E2E7E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Vocabulaire de l’aménagement urbain</w:t>
            </w:r>
          </w:p>
          <w:p w14:paraId="727F903F" w14:textId="77777777" w:rsidR="00B63E11" w:rsidRDefault="00B63E11" w:rsidP="006E2E7E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Expressions avec avoir</w:t>
            </w:r>
          </w:p>
          <w:p w14:paraId="550FB2AE" w14:textId="3B44E1A0" w:rsidR="00B63E11" w:rsidRPr="00595BF1" w:rsidRDefault="00B63E11" w:rsidP="006E2E7E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Verbes pronominaux</w:t>
            </w:r>
          </w:p>
        </w:tc>
      </w:tr>
      <w:tr w:rsidR="00F166B9" w:rsidRPr="00646110" w14:paraId="01DF42FC" w14:textId="77777777" w:rsidTr="001D7638">
        <w:trPr>
          <w:trHeight w:val="416"/>
        </w:trPr>
        <w:tc>
          <w:tcPr>
            <w:tcW w:w="587" w:type="dxa"/>
            <w:shd w:val="clear" w:color="auto" w:fill="D0CECE" w:themeFill="background2" w:themeFillShade="E6"/>
          </w:tcPr>
          <w:p w14:paraId="6EB2ED28" w14:textId="3176F6DB" w:rsidR="00F803D5" w:rsidRPr="00F166B9" w:rsidRDefault="00F803D5" w:rsidP="006E2E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66B9">
              <w:rPr>
                <w:color w:val="000000" w:themeColor="text1"/>
                <w:sz w:val="20"/>
                <w:szCs w:val="20"/>
              </w:rPr>
              <w:t>Me</w:t>
            </w:r>
          </w:p>
        </w:tc>
        <w:tc>
          <w:tcPr>
            <w:tcW w:w="2005" w:type="dxa"/>
          </w:tcPr>
          <w:p w14:paraId="3D783A15" w14:textId="045FB164" w:rsidR="00345B69" w:rsidRPr="00F166B9" w:rsidRDefault="00F166B9" w:rsidP="00A1136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166B9">
              <w:rPr>
                <w:color w:val="000000" w:themeColor="text1"/>
                <w:sz w:val="20"/>
                <w:szCs w:val="20"/>
              </w:rPr>
              <w:t xml:space="preserve">Interactions p. 47 : comparaison des logements </w:t>
            </w:r>
          </w:p>
        </w:tc>
        <w:tc>
          <w:tcPr>
            <w:tcW w:w="2041" w:type="dxa"/>
          </w:tcPr>
          <w:p w14:paraId="1E8AC938" w14:textId="4D0D067C" w:rsidR="00F166B9" w:rsidRDefault="00F166B9" w:rsidP="00F166B9">
            <w:pPr>
              <w:jc w:val="both"/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Exercices 3, 4, 5 p. 46</w:t>
            </w:r>
          </w:p>
          <w:p w14:paraId="36BB815E" w14:textId="4A93CB58" w:rsidR="00DB0BA4" w:rsidRPr="00DB0BA4" w:rsidRDefault="00DB0BA4" w:rsidP="006E2E7E">
            <w:pPr>
              <w:jc w:val="both"/>
              <w:rPr>
                <w:color w:val="4472C4" w:themeColor="accent5"/>
                <w:sz w:val="20"/>
                <w:szCs w:val="20"/>
              </w:rPr>
            </w:pPr>
          </w:p>
        </w:tc>
        <w:tc>
          <w:tcPr>
            <w:tcW w:w="2297" w:type="dxa"/>
          </w:tcPr>
          <w:p w14:paraId="48C34B06" w14:textId="77777777" w:rsidR="00F166B9" w:rsidRDefault="00F166B9" w:rsidP="00DB0BA4">
            <w:pPr>
              <w:jc w:val="both"/>
              <w:rPr>
                <w:color w:val="4472C4" w:themeColor="accent5"/>
                <w:sz w:val="20"/>
                <w:szCs w:val="20"/>
              </w:rPr>
            </w:pPr>
            <w:r>
              <w:rPr>
                <w:color w:val="4472C4" w:themeColor="accent5"/>
                <w:sz w:val="20"/>
                <w:szCs w:val="20"/>
              </w:rPr>
              <w:t xml:space="preserve">Avantages et inconvénients (subjectifs !!!)  </w:t>
            </w:r>
            <w:proofErr w:type="gramStart"/>
            <w:r>
              <w:rPr>
                <w:color w:val="4472C4" w:themeColor="accent5"/>
                <w:sz w:val="20"/>
                <w:szCs w:val="20"/>
              </w:rPr>
              <w:t>de</w:t>
            </w:r>
            <w:proofErr w:type="gramEnd"/>
            <w:r>
              <w:rPr>
                <w:color w:val="4472C4" w:themeColor="accent5"/>
                <w:sz w:val="20"/>
                <w:szCs w:val="20"/>
              </w:rPr>
              <w:t xml:space="preserve"> la vie étudiante aux US : </w:t>
            </w:r>
            <w:r>
              <w:rPr>
                <w:color w:val="4472C4" w:themeColor="accent5"/>
                <w:sz w:val="20"/>
                <w:szCs w:val="20"/>
              </w:rPr>
              <w:lastRenderedPageBreak/>
              <w:t>consensus sur trois points positifs, trois négatifs</w:t>
            </w:r>
          </w:p>
          <w:p w14:paraId="6917F5E1" w14:textId="2CE50A11" w:rsidR="00F166B9" w:rsidRPr="00F166B9" w:rsidRDefault="00F166B9" w:rsidP="00DB0BA4">
            <w:pPr>
              <w:jc w:val="both"/>
              <w:rPr>
                <w:color w:val="4472C4" w:themeColor="accent5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0CFD5F5C" w14:textId="1F5387CD" w:rsidR="00F803D5" w:rsidRDefault="00DB0BA4" w:rsidP="006E2E7E">
            <w:pPr>
              <w:jc w:val="both"/>
              <w:rPr>
                <w:color w:val="FFC000" w:themeColor="accent4"/>
                <w:sz w:val="20"/>
                <w:szCs w:val="20"/>
              </w:rPr>
            </w:pPr>
            <w:r w:rsidRPr="003A664F">
              <w:rPr>
                <w:color w:val="FFC000" w:themeColor="accent4"/>
                <w:sz w:val="20"/>
                <w:szCs w:val="20"/>
              </w:rPr>
              <w:lastRenderedPageBreak/>
              <w:t>L</w:t>
            </w:r>
            <w:r w:rsidR="001929E9" w:rsidRPr="003A664F">
              <w:rPr>
                <w:color w:val="FFC000" w:themeColor="accent4"/>
                <w:sz w:val="20"/>
                <w:szCs w:val="20"/>
              </w:rPr>
              <w:t xml:space="preserve">e coût de la vie étudiante </w:t>
            </w:r>
            <w:r w:rsidR="003A664F" w:rsidRPr="003A664F">
              <w:rPr>
                <w:color w:val="FFC000" w:themeColor="accent4"/>
                <w:sz w:val="20"/>
                <w:szCs w:val="20"/>
              </w:rPr>
              <w:t>e</w:t>
            </w:r>
            <w:r w:rsidR="001929E9" w:rsidRPr="003A664F">
              <w:rPr>
                <w:color w:val="FFC000" w:themeColor="accent4"/>
                <w:sz w:val="20"/>
                <w:szCs w:val="20"/>
              </w:rPr>
              <w:t xml:space="preserve">n </w:t>
            </w:r>
            <w:r w:rsidR="003A664F" w:rsidRPr="003A664F">
              <w:rPr>
                <w:color w:val="FFC000" w:themeColor="accent4"/>
                <w:sz w:val="20"/>
                <w:szCs w:val="20"/>
              </w:rPr>
              <w:t>France : 5 points principaux du reportage</w:t>
            </w:r>
            <w:r w:rsidR="00A379FE">
              <w:rPr>
                <w:color w:val="FFC000" w:themeColor="accent4"/>
                <w:sz w:val="20"/>
                <w:szCs w:val="20"/>
              </w:rPr>
              <w:t xml:space="preserve"> </w:t>
            </w:r>
            <w:r w:rsidR="00A379FE">
              <w:rPr>
                <w:color w:val="FFC000" w:themeColor="accent4"/>
                <w:sz w:val="20"/>
                <w:szCs w:val="20"/>
              </w:rPr>
              <w:lastRenderedPageBreak/>
              <w:t>(</w:t>
            </w:r>
            <w:r w:rsidR="00F166B9">
              <w:rPr>
                <w:color w:val="FFC000" w:themeColor="accent4"/>
                <w:sz w:val="20"/>
                <w:szCs w:val="20"/>
              </w:rPr>
              <w:t>Ressources ci-dessous</w:t>
            </w:r>
            <w:r w:rsidR="00A379FE">
              <w:rPr>
                <w:color w:val="FFC000" w:themeColor="accent4"/>
                <w:sz w:val="20"/>
                <w:szCs w:val="20"/>
              </w:rPr>
              <w:t>)</w:t>
            </w:r>
          </w:p>
          <w:p w14:paraId="65F5EA66" w14:textId="440448B7" w:rsidR="00B236B0" w:rsidRPr="003A664F" w:rsidRDefault="00B236B0" w:rsidP="006E2E7E">
            <w:pPr>
              <w:jc w:val="both"/>
              <w:rPr>
                <w:color w:val="FFC000" w:themeColor="accent4"/>
                <w:sz w:val="20"/>
                <w:szCs w:val="20"/>
              </w:rPr>
            </w:pPr>
          </w:p>
        </w:tc>
        <w:tc>
          <w:tcPr>
            <w:tcW w:w="2394" w:type="dxa"/>
          </w:tcPr>
          <w:p w14:paraId="0A4F6E17" w14:textId="056E9951" w:rsidR="00AB64AD" w:rsidRPr="00F166B9" w:rsidRDefault="00F166B9" w:rsidP="0056074A">
            <w:pPr>
              <w:jc w:val="both"/>
              <w:rPr>
                <w:color w:val="4472C4" w:themeColor="accent5"/>
                <w:sz w:val="20"/>
                <w:szCs w:val="20"/>
              </w:rPr>
            </w:pPr>
            <w:r w:rsidRPr="00F166B9">
              <w:rPr>
                <w:color w:val="000000" w:themeColor="text1"/>
                <w:sz w:val="20"/>
                <w:szCs w:val="20"/>
              </w:rPr>
              <w:lastRenderedPageBreak/>
              <w:t>Les problèmes quotidiens de la colocation (ressources ci-dessous) </w:t>
            </w:r>
            <w:r>
              <w:rPr>
                <w:color w:val="4472C4" w:themeColor="accent5"/>
                <w:sz w:val="20"/>
                <w:szCs w:val="20"/>
              </w:rPr>
              <w:t>: formulation de questions sur le texte</w:t>
            </w:r>
          </w:p>
        </w:tc>
        <w:tc>
          <w:tcPr>
            <w:tcW w:w="2286" w:type="dxa"/>
          </w:tcPr>
          <w:p w14:paraId="042C61C2" w14:textId="77777777" w:rsidR="00DB0BA4" w:rsidRDefault="00C4573F" w:rsidP="00F85297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</w:t>
            </w:r>
            <w:r w:rsidR="00DB0BA4">
              <w:rPr>
                <w:color w:val="FF0000"/>
                <w:sz w:val="20"/>
                <w:szCs w:val="20"/>
              </w:rPr>
              <w:t>a vie étudiante en France et aux US : comparaison culturelle (rappel sur le lycée, puis focus sur l’université)</w:t>
            </w:r>
          </w:p>
          <w:p w14:paraId="4C29FD17" w14:textId="6AD89925" w:rsidR="00C4573F" w:rsidRPr="00646110" w:rsidRDefault="00C4573F" w:rsidP="00F85297">
            <w:pPr>
              <w:jc w:val="both"/>
              <w:rPr>
                <w:sz w:val="20"/>
                <w:szCs w:val="20"/>
              </w:rPr>
            </w:pPr>
          </w:p>
        </w:tc>
      </w:tr>
      <w:tr w:rsidR="00F166B9" w:rsidRPr="00646110" w14:paraId="2727C338" w14:textId="77777777" w:rsidTr="0091694B">
        <w:trPr>
          <w:trHeight w:val="975"/>
        </w:trPr>
        <w:tc>
          <w:tcPr>
            <w:tcW w:w="587" w:type="dxa"/>
            <w:shd w:val="clear" w:color="auto" w:fill="D0CECE" w:themeFill="background2" w:themeFillShade="E6"/>
          </w:tcPr>
          <w:p w14:paraId="6D19790A" w14:textId="77777777" w:rsidR="00F803D5" w:rsidRPr="00646110" w:rsidRDefault="00F803D5" w:rsidP="006E2E7E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lastRenderedPageBreak/>
              <w:t>V</w:t>
            </w:r>
          </w:p>
        </w:tc>
        <w:tc>
          <w:tcPr>
            <w:tcW w:w="2005" w:type="dxa"/>
          </w:tcPr>
          <w:p w14:paraId="502811E3" w14:textId="42670646" w:rsidR="00F803D5" w:rsidRPr="00CE6C79" w:rsidRDefault="00CE6C79" w:rsidP="00CE6C79">
            <w:pPr>
              <w:jc w:val="both"/>
              <w:rPr>
                <w:color w:val="4472C4" w:themeColor="accent5"/>
                <w:sz w:val="20"/>
                <w:szCs w:val="20"/>
              </w:rPr>
            </w:pPr>
            <w:r w:rsidRPr="00CE6C79">
              <w:rPr>
                <w:color w:val="FFC000" w:themeColor="accent4"/>
                <w:sz w:val="20"/>
                <w:szCs w:val="20"/>
              </w:rPr>
              <w:t>Exercices 6 et 7 p. 49</w:t>
            </w:r>
          </w:p>
        </w:tc>
        <w:tc>
          <w:tcPr>
            <w:tcW w:w="2041" w:type="dxa"/>
          </w:tcPr>
          <w:p w14:paraId="25FDFF84" w14:textId="16321537" w:rsidR="00C633BA" w:rsidRPr="00CE6C79" w:rsidRDefault="009C0606" w:rsidP="006E2E7E">
            <w:pPr>
              <w:jc w:val="both"/>
              <w:rPr>
                <w:color w:val="FFC000" w:themeColor="accent4"/>
                <w:sz w:val="20"/>
                <w:szCs w:val="20"/>
              </w:rPr>
            </w:pPr>
            <w:r w:rsidRPr="009C0606">
              <w:rPr>
                <w:color w:val="FFC000" w:themeColor="accent4"/>
                <w:sz w:val="20"/>
                <w:szCs w:val="20"/>
              </w:rPr>
              <w:t xml:space="preserve">Jeu : test sur la forme négative </w:t>
            </w:r>
            <w:r w:rsidR="00BB5BB0">
              <w:rPr>
                <w:color w:val="FFC000" w:themeColor="accent4"/>
                <w:sz w:val="20"/>
                <w:szCs w:val="20"/>
              </w:rPr>
              <w:t xml:space="preserve">et l’articulation avec des interro-affirmatives </w:t>
            </w:r>
            <w:r w:rsidRPr="009C0606">
              <w:rPr>
                <w:color w:val="FFC000" w:themeColor="accent4"/>
                <w:sz w:val="20"/>
                <w:szCs w:val="20"/>
              </w:rPr>
              <w:t>(Podcast français facile)</w:t>
            </w:r>
          </w:p>
        </w:tc>
        <w:tc>
          <w:tcPr>
            <w:tcW w:w="2297" w:type="dxa"/>
          </w:tcPr>
          <w:p w14:paraId="4908E92F" w14:textId="77777777" w:rsidR="00F803D5" w:rsidRDefault="003D66E6" w:rsidP="006E2E7E">
            <w:pPr>
              <w:jc w:val="both"/>
              <w:rPr>
                <w:color w:val="4472C4" w:themeColor="accent5"/>
                <w:sz w:val="20"/>
                <w:szCs w:val="20"/>
              </w:rPr>
            </w:pPr>
            <w:r>
              <w:rPr>
                <w:color w:val="4472C4" w:themeColor="accent5"/>
                <w:sz w:val="20"/>
                <w:szCs w:val="20"/>
              </w:rPr>
              <w:t>5 choses que vous ne faites jamais</w:t>
            </w:r>
          </w:p>
          <w:p w14:paraId="7560FA8A" w14:textId="77777777" w:rsidR="003D66E6" w:rsidRDefault="003D66E6" w:rsidP="006E2E7E">
            <w:pPr>
              <w:jc w:val="both"/>
              <w:rPr>
                <w:color w:val="4472C4" w:themeColor="accent5"/>
                <w:sz w:val="20"/>
                <w:szCs w:val="20"/>
              </w:rPr>
            </w:pPr>
            <w:r>
              <w:rPr>
                <w:color w:val="4472C4" w:themeColor="accent5"/>
                <w:sz w:val="20"/>
                <w:szCs w:val="20"/>
              </w:rPr>
              <w:t>5 choses que vous ne faites plus</w:t>
            </w:r>
          </w:p>
          <w:p w14:paraId="14147ECF" w14:textId="77777777" w:rsidR="003D66E6" w:rsidRDefault="003D66E6" w:rsidP="006E2E7E">
            <w:pPr>
              <w:jc w:val="both"/>
              <w:rPr>
                <w:color w:val="4472C4" w:themeColor="accent5"/>
                <w:sz w:val="20"/>
                <w:szCs w:val="20"/>
              </w:rPr>
            </w:pPr>
            <w:r>
              <w:rPr>
                <w:color w:val="4472C4" w:themeColor="accent5"/>
                <w:sz w:val="20"/>
                <w:szCs w:val="20"/>
              </w:rPr>
              <w:t>5 choses que vous ne faites pas encore</w:t>
            </w:r>
          </w:p>
          <w:p w14:paraId="60FC476B" w14:textId="77777777" w:rsidR="00C633BA" w:rsidRDefault="00C633BA" w:rsidP="006E2E7E">
            <w:pPr>
              <w:jc w:val="both"/>
              <w:rPr>
                <w:color w:val="4472C4" w:themeColor="accent5"/>
                <w:sz w:val="20"/>
                <w:szCs w:val="20"/>
              </w:rPr>
            </w:pPr>
          </w:p>
          <w:p w14:paraId="5216CFF2" w14:textId="3940ED7F" w:rsidR="00C633BA" w:rsidRPr="00972A18" w:rsidRDefault="00C633BA" w:rsidP="006E2E7E">
            <w:pPr>
              <w:jc w:val="both"/>
              <w:rPr>
                <w:color w:val="4472C4" w:themeColor="accent5"/>
                <w:sz w:val="20"/>
                <w:szCs w:val="20"/>
              </w:rPr>
            </w:pPr>
            <w:r>
              <w:rPr>
                <w:color w:val="4472C4" w:themeColor="accent5"/>
                <w:sz w:val="20"/>
                <w:szCs w:val="20"/>
              </w:rPr>
              <w:t>Exercice 8 p. 50</w:t>
            </w:r>
          </w:p>
        </w:tc>
        <w:tc>
          <w:tcPr>
            <w:tcW w:w="1710" w:type="dxa"/>
            <w:gridSpan w:val="2"/>
          </w:tcPr>
          <w:p w14:paraId="41C91FE3" w14:textId="707188D7" w:rsidR="003C3A5B" w:rsidRPr="00EB3770" w:rsidRDefault="00F166B9" w:rsidP="00EB3770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Habiter seul ou en coloc ? Écouter en lisant la transcription (ressources ci-dessous)</w:t>
            </w:r>
          </w:p>
        </w:tc>
        <w:tc>
          <w:tcPr>
            <w:tcW w:w="2394" w:type="dxa"/>
          </w:tcPr>
          <w:p w14:paraId="353FE908" w14:textId="7E7C3C48" w:rsidR="00F166B9" w:rsidRPr="00F166B9" w:rsidRDefault="00F166B9" w:rsidP="003C3A5B">
            <w:pPr>
              <w:jc w:val="both"/>
              <w:rPr>
                <w:color w:val="FFC000" w:themeColor="accent4"/>
                <w:sz w:val="20"/>
                <w:szCs w:val="20"/>
              </w:rPr>
            </w:pPr>
            <w:r w:rsidRPr="00F166B9">
              <w:rPr>
                <w:color w:val="FFC000" w:themeColor="accent4"/>
                <w:sz w:val="20"/>
                <w:szCs w:val="20"/>
              </w:rPr>
              <w:t>Habiter seul ou en coloc : défrichage des expressions idiomatiques</w:t>
            </w:r>
          </w:p>
          <w:p w14:paraId="56A127B3" w14:textId="77777777" w:rsidR="00F166B9" w:rsidRDefault="00F166B9" w:rsidP="003C3A5B">
            <w:pPr>
              <w:jc w:val="both"/>
              <w:rPr>
                <w:color w:val="4472C4" w:themeColor="accent5"/>
                <w:sz w:val="20"/>
                <w:szCs w:val="20"/>
              </w:rPr>
            </w:pPr>
          </w:p>
          <w:p w14:paraId="5BD92E1D" w14:textId="17B49295" w:rsidR="00447EB2" w:rsidRPr="00646110" w:rsidRDefault="00447EB2" w:rsidP="003C3A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6" w:type="dxa"/>
          </w:tcPr>
          <w:p w14:paraId="779A2DB4" w14:textId="22B8942F" w:rsidR="00F17144" w:rsidRPr="00C4573F" w:rsidRDefault="00F17144" w:rsidP="006E2E7E">
            <w:pPr>
              <w:jc w:val="both"/>
              <w:rPr>
                <w:color w:val="FF0000"/>
                <w:sz w:val="20"/>
                <w:szCs w:val="20"/>
              </w:rPr>
            </w:pPr>
            <w:r w:rsidRPr="00C4573F">
              <w:rPr>
                <w:color w:val="FF0000"/>
                <w:sz w:val="20"/>
                <w:szCs w:val="20"/>
              </w:rPr>
              <w:t>La négation : syntaxe, cas du passé composé</w:t>
            </w:r>
            <w:r w:rsidR="003D66E6" w:rsidRPr="00C4573F">
              <w:rPr>
                <w:color w:val="FF0000"/>
                <w:sz w:val="20"/>
                <w:szCs w:val="20"/>
              </w:rPr>
              <w:t>, utilisation des articles</w:t>
            </w:r>
            <w:r w:rsidR="00960CB3" w:rsidRPr="00C4573F">
              <w:rPr>
                <w:color w:val="FF0000"/>
                <w:sz w:val="20"/>
                <w:szCs w:val="20"/>
              </w:rPr>
              <w:t>, combinaison de 3 mots négatifs</w:t>
            </w:r>
          </w:p>
          <w:p w14:paraId="59520279" w14:textId="77777777" w:rsidR="00F17144" w:rsidRDefault="00F17144" w:rsidP="006E2E7E">
            <w:pPr>
              <w:jc w:val="both"/>
              <w:rPr>
                <w:color w:val="FF0000"/>
                <w:sz w:val="20"/>
                <w:szCs w:val="20"/>
              </w:rPr>
            </w:pPr>
            <w:r w:rsidRPr="00C4573F">
              <w:rPr>
                <w:color w:val="FF0000"/>
                <w:sz w:val="20"/>
                <w:szCs w:val="20"/>
              </w:rPr>
              <w:t>Le e muet</w:t>
            </w:r>
          </w:p>
          <w:p w14:paraId="072EBD7B" w14:textId="260195D0" w:rsidR="0091694B" w:rsidRPr="00646110" w:rsidRDefault="0091694B" w:rsidP="006E2E7E">
            <w:pPr>
              <w:jc w:val="both"/>
              <w:rPr>
                <w:sz w:val="20"/>
                <w:szCs w:val="20"/>
              </w:rPr>
            </w:pPr>
          </w:p>
        </w:tc>
      </w:tr>
    </w:tbl>
    <w:p w14:paraId="5790955F" w14:textId="728CC1D5" w:rsidR="00F803D5" w:rsidRDefault="00F803D5"/>
    <w:p w14:paraId="1CF4FBB2" w14:textId="2FB763CD" w:rsidR="00DD0D45" w:rsidRDefault="00DD0D45">
      <w:r>
        <w:t>Ressources</w:t>
      </w:r>
    </w:p>
    <w:p w14:paraId="4E0E4F15" w14:textId="728F5436" w:rsidR="00DD0D45" w:rsidRDefault="00DD0D45"/>
    <w:p w14:paraId="7F9E8F87" w14:textId="6EC01E8C" w:rsidR="00B63E11" w:rsidRDefault="00A36A7D">
      <w:pPr>
        <w:rPr>
          <w:rStyle w:val="Hyperlink"/>
        </w:rPr>
      </w:pPr>
      <w:hyperlink r:id="rId5" w:history="1">
        <w:r w:rsidR="00B63E11" w:rsidRPr="00B63E11">
          <w:rPr>
            <w:rStyle w:val="Hyperlink"/>
          </w:rPr>
          <w:t>L’haussmannisation</w:t>
        </w:r>
      </w:hyperlink>
    </w:p>
    <w:p w14:paraId="58E32B8F" w14:textId="77777777" w:rsidR="00ED14AB" w:rsidRDefault="00A36A7D" w:rsidP="00ED14AB">
      <w:pPr>
        <w:rPr>
          <w:lang w:val="en-US"/>
        </w:rPr>
      </w:pPr>
      <w:hyperlink r:id="rId6" w:history="1">
        <w:r w:rsidR="00ED14AB">
          <w:rPr>
            <w:rStyle w:val="Hyperlink"/>
            <w:rFonts w:ascii="Roboto" w:hAnsi="Roboto"/>
            <w:color w:val="03335F"/>
            <w:sz w:val="23"/>
            <w:szCs w:val="23"/>
          </w:rPr>
          <w:t xml:space="preserve">Au bonheur des </w:t>
        </w:r>
        <w:proofErr w:type="gramStart"/>
        <w:r w:rsidR="00ED14AB">
          <w:rPr>
            <w:rStyle w:val="Hyperlink"/>
            <w:rFonts w:ascii="Roboto" w:hAnsi="Roboto"/>
            <w:color w:val="03335F"/>
            <w:sz w:val="23"/>
            <w:szCs w:val="23"/>
          </w:rPr>
          <w:t>dames:</w:t>
        </w:r>
        <w:proofErr w:type="gramEnd"/>
        <w:r w:rsidR="00ED14AB">
          <w:rPr>
            <w:rStyle w:val="Hyperlink"/>
            <w:rFonts w:ascii="Roboto" w:hAnsi="Roboto"/>
            <w:color w:val="03335F"/>
            <w:sz w:val="23"/>
            <w:szCs w:val="23"/>
          </w:rPr>
          <w:t xml:space="preserve"> un roman haussmannien</w:t>
        </w:r>
      </w:hyperlink>
    </w:p>
    <w:p w14:paraId="1BCF982E" w14:textId="333D66DF" w:rsidR="00B63E11" w:rsidRDefault="00A36A7D">
      <w:hyperlink r:id="rId7" w:history="1">
        <w:r w:rsidR="00F77BE2" w:rsidRPr="00F77BE2">
          <w:rPr>
            <w:rStyle w:val="Hyperlink"/>
          </w:rPr>
          <w:t>Questionnaire sur l’hausmannisation</w:t>
        </w:r>
      </w:hyperlink>
    </w:p>
    <w:p w14:paraId="55A0503A" w14:textId="47B67F3E" w:rsidR="001D7638" w:rsidRDefault="00A36A7D">
      <w:hyperlink r:id="rId8" w:history="1">
        <w:r w:rsidR="001D7638" w:rsidRPr="001D7638">
          <w:rPr>
            <w:rStyle w:val="Hyperlink"/>
          </w:rPr>
          <w:t>Seine Saint-Denis Style</w:t>
        </w:r>
      </w:hyperlink>
    </w:p>
    <w:p w14:paraId="0881911D" w14:textId="255131AB" w:rsidR="001D7638" w:rsidRDefault="00A36A7D" w:rsidP="001D7638">
      <w:hyperlink r:id="rId9" w:history="1">
        <w:r w:rsidR="001D7638" w:rsidRPr="001D7638">
          <w:rPr>
            <w:rStyle w:val="Hyperlink"/>
          </w:rPr>
          <w:t>Paroles</w:t>
        </w:r>
      </w:hyperlink>
    </w:p>
    <w:p w14:paraId="36EB417E" w14:textId="7FE4D827" w:rsidR="00F166B9" w:rsidRDefault="00A36A7D" w:rsidP="001D7638">
      <w:hyperlink r:id="rId10" w:history="1">
        <w:r w:rsidR="00F166B9" w:rsidRPr="00F166B9">
          <w:rPr>
            <w:rStyle w:val="Hyperlink"/>
          </w:rPr>
          <w:t>Le coût de la vie étudiante en France</w:t>
        </w:r>
      </w:hyperlink>
    </w:p>
    <w:p w14:paraId="5967B6EE" w14:textId="61626C57" w:rsidR="00F166B9" w:rsidRDefault="00A36A7D" w:rsidP="001D7638">
      <w:hyperlink r:id="rId11" w:history="1">
        <w:r w:rsidR="00F166B9" w:rsidRPr="00F166B9">
          <w:rPr>
            <w:rStyle w:val="Hyperlink"/>
          </w:rPr>
          <w:t>Les problèmes quotidiens de la colocation</w:t>
        </w:r>
      </w:hyperlink>
    </w:p>
    <w:p w14:paraId="012B73B7" w14:textId="4E9B98F7" w:rsidR="00F166B9" w:rsidRDefault="00A36A7D" w:rsidP="00F166B9">
      <w:hyperlink r:id="rId12" w:anchor="more-3785" w:history="1">
        <w:r w:rsidR="00F166B9" w:rsidRPr="00F166B9">
          <w:rPr>
            <w:rStyle w:val="Hyperlink"/>
          </w:rPr>
          <w:t>Habiter seul ou en coloc ?</w:t>
        </w:r>
      </w:hyperlink>
    </w:p>
    <w:p w14:paraId="4248151F" w14:textId="5B61AABC" w:rsidR="00F166B9" w:rsidRDefault="00A36A7D" w:rsidP="00F166B9">
      <w:pPr>
        <w:rPr>
          <w:rStyle w:val="Hyperlink"/>
        </w:rPr>
      </w:pPr>
      <w:hyperlink r:id="rId13" w:history="1">
        <w:r w:rsidR="00F166B9" w:rsidRPr="00F166B9">
          <w:rPr>
            <w:rStyle w:val="Hyperlink"/>
          </w:rPr>
          <w:t>Test sur la forme négative</w:t>
        </w:r>
      </w:hyperlink>
    </w:p>
    <w:p w14:paraId="06405070" w14:textId="77777777" w:rsidR="00ED14AB" w:rsidRDefault="00A36A7D" w:rsidP="00ED14AB">
      <w:pPr>
        <w:rPr>
          <w:lang w:val="en-US"/>
        </w:rPr>
      </w:pPr>
      <w:hyperlink r:id="rId14" w:history="1">
        <w:r w:rsidR="00ED14AB">
          <w:rPr>
            <w:rStyle w:val="Hyperlink"/>
            <w:rFonts w:ascii="Roboto" w:hAnsi="Roboto"/>
            <w:color w:val="03335F"/>
            <w:sz w:val="23"/>
            <w:szCs w:val="23"/>
          </w:rPr>
          <w:t>Faire ses courses à Monoprix</w:t>
        </w:r>
      </w:hyperlink>
    </w:p>
    <w:p w14:paraId="2193B2D6" w14:textId="5CA7C26C" w:rsidR="00ED14AB" w:rsidRDefault="00A36A7D" w:rsidP="00ED14AB">
      <w:hyperlink r:id="rId15" w:anchor=".V84sbWVlnR0" w:history="1">
        <w:r w:rsidR="00ED14AB">
          <w:rPr>
            <w:rStyle w:val="Hyperlink"/>
            <w:rFonts w:ascii="Roboto" w:hAnsi="Roboto"/>
            <w:color w:val="03335F"/>
            <w:sz w:val="23"/>
            <w:szCs w:val="23"/>
          </w:rPr>
          <w:t>Témoignage d'une étudiante sur son foyer</w:t>
        </w:r>
      </w:hyperlink>
    </w:p>
    <w:p w14:paraId="411EEC55" w14:textId="77777777" w:rsidR="00ED14AB" w:rsidRDefault="00A36A7D" w:rsidP="00ED14AB">
      <w:pPr>
        <w:rPr>
          <w:lang w:val="en-US"/>
        </w:rPr>
      </w:pPr>
      <w:hyperlink r:id="rId16" w:history="1">
        <w:r w:rsidR="00ED14AB">
          <w:rPr>
            <w:rStyle w:val="Hyperlink"/>
            <w:rFonts w:ascii="Roboto" w:hAnsi="Roboto"/>
            <w:color w:val="03335F"/>
            <w:sz w:val="23"/>
            <w:szCs w:val="23"/>
          </w:rPr>
          <w:t>Un étudiant américain parle de son séjour à Paris et du mode de vie des Français</w:t>
        </w:r>
      </w:hyperlink>
    </w:p>
    <w:p w14:paraId="4CDFD2C6" w14:textId="0D541BEE" w:rsidR="00ED14AB" w:rsidRPr="00ED14AB" w:rsidRDefault="00ED14AB" w:rsidP="00F166B9">
      <w:pPr>
        <w:rPr>
          <w:lang w:val="en-US"/>
        </w:rPr>
      </w:pPr>
      <w:hyperlink r:id="rId17" w:history="1">
        <w:r>
          <w:rPr>
            <w:rStyle w:val="Hyperlink"/>
            <w:rFonts w:ascii="Roboto" w:hAnsi="Roboto"/>
            <w:color w:val="03335F"/>
            <w:sz w:val="23"/>
            <w:szCs w:val="23"/>
          </w:rPr>
          <w:t>Vivre loin de sa famille</w:t>
        </w:r>
      </w:hyperlink>
    </w:p>
    <w:p w14:paraId="17E32C69" w14:textId="77777777" w:rsidR="00F166B9" w:rsidRDefault="00F166B9" w:rsidP="001D7638"/>
    <w:p w14:paraId="492ED74C" w14:textId="47A67F20" w:rsidR="001D7638" w:rsidRDefault="00A36A7D" w:rsidP="001D7638">
      <w:hyperlink r:id="rId18" w:history="1">
        <w:r w:rsidR="00F77BE2" w:rsidRPr="001D7638">
          <w:rPr>
            <w:rStyle w:val="Hyperlink"/>
          </w:rPr>
          <w:t xml:space="preserve">Ressources </w:t>
        </w:r>
        <w:r w:rsidR="001D7638" w:rsidRPr="001D7638">
          <w:rPr>
            <w:rStyle w:val="Hyperlink"/>
          </w:rPr>
          <w:t>complémentaires sur le contexte sociopolitique de l’haussmannisation, la formation de l’idée de banlieues, la criminalisation des classes laborieuses</w:t>
        </w:r>
      </w:hyperlink>
    </w:p>
    <w:p w14:paraId="2717717B" w14:textId="575CCF5D" w:rsidR="00DD0D45" w:rsidRDefault="00DD0D45"/>
    <w:p w14:paraId="1E8C1966" w14:textId="7FB72622" w:rsidR="00F166B9" w:rsidRDefault="00F166B9"/>
    <w:p w14:paraId="303EDC84" w14:textId="769E78A9" w:rsidR="00F166B9" w:rsidRDefault="00F166B9"/>
    <w:p w14:paraId="3887DAE3" w14:textId="4EE51B18" w:rsidR="00F166B9" w:rsidRDefault="00F166B9"/>
    <w:p w14:paraId="464D3F63" w14:textId="1A649B3A" w:rsidR="00F166B9" w:rsidRDefault="00F166B9"/>
    <w:p w14:paraId="20A3B50C" w14:textId="77777777" w:rsidR="00CE6C79" w:rsidRDefault="00CE6C79"/>
    <w:p w14:paraId="489A9A52" w14:textId="6E1F2583" w:rsidR="00F166B9" w:rsidRDefault="00F166B9"/>
    <w:p w14:paraId="3BEEF7BE" w14:textId="77777777" w:rsidR="00F166B9" w:rsidRPr="001D7638" w:rsidRDefault="00F166B9"/>
    <w:p w14:paraId="3898315A" w14:textId="1D73F97C" w:rsidR="00DD0D45" w:rsidRDefault="00DD0D45" w:rsidP="00DD0D45">
      <w:pPr>
        <w:ind w:right="-135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Semaine 4 (lundi </w:t>
      </w:r>
      <w:r w:rsidR="00DE47B6">
        <w:rPr>
          <w:b/>
          <w:sz w:val="20"/>
          <w:szCs w:val="20"/>
        </w:rPr>
        <w:t>19</w:t>
      </w:r>
      <w:r>
        <w:rPr>
          <w:b/>
          <w:sz w:val="20"/>
          <w:szCs w:val="20"/>
        </w:rPr>
        <w:t xml:space="preserve">/9 – vendredi </w:t>
      </w:r>
      <w:r w:rsidR="00116A94">
        <w:rPr>
          <w:b/>
          <w:sz w:val="20"/>
          <w:szCs w:val="20"/>
        </w:rPr>
        <w:t>2</w:t>
      </w:r>
      <w:r w:rsidR="00DE47B6">
        <w:rPr>
          <w:b/>
          <w:sz w:val="20"/>
          <w:szCs w:val="20"/>
        </w:rPr>
        <w:t>3</w:t>
      </w:r>
      <w:r w:rsidR="00116A94">
        <w:rPr>
          <w:b/>
          <w:sz w:val="20"/>
          <w:szCs w:val="20"/>
        </w:rPr>
        <w:t>/9</w:t>
      </w:r>
      <w:r w:rsidRPr="00AD501B">
        <w:rPr>
          <w:b/>
          <w:sz w:val="20"/>
          <w:szCs w:val="20"/>
        </w:rPr>
        <w:t>)</w:t>
      </w:r>
    </w:p>
    <w:p w14:paraId="41AA2615" w14:textId="77777777" w:rsidR="00DD0D45" w:rsidRPr="00AD501B" w:rsidRDefault="00DD0D45" w:rsidP="00DD0D45">
      <w:pPr>
        <w:rPr>
          <w:sz w:val="20"/>
          <w:szCs w:val="20"/>
        </w:rPr>
      </w:pPr>
    </w:p>
    <w:tbl>
      <w:tblPr>
        <w:tblStyle w:val="TableGrid"/>
        <w:tblW w:w="13320" w:type="dxa"/>
        <w:tblInd w:w="85" w:type="dxa"/>
        <w:tblLook w:val="04A0" w:firstRow="1" w:lastRow="0" w:firstColumn="1" w:lastColumn="0" w:noHBand="0" w:noVBand="1"/>
      </w:tblPr>
      <w:tblGrid>
        <w:gridCol w:w="585"/>
        <w:gridCol w:w="2240"/>
        <w:gridCol w:w="12"/>
        <w:gridCol w:w="1925"/>
        <w:gridCol w:w="42"/>
        <w:gridCol w:w="2173"/>
        <w:gridCol w:w="72"/>
        <w:gridCol w:w="1957"/>
        <w:gridCol w:w="46"/>
        <w:gridCol w:w="2034"/>
        <w:gridCol w:w="2234"/>
      </w:tblGrid>
      <w:tr w:rsidR="00961ECF" w:rsidRPr="00646110" w14:paraId="351F2ECF" w14:textId="77777777" w:rsidTr="0054073F">
        <w:trPr>
          <w:trHeight w:val="370"/>
        </w:trPr>
        <w:tc>
          <w:tcPr>
            <w:tcW w:w="587" w:type="dxa"/>
            <w:shd w:val="clear" w:color="auto" w:fill="D0CECE" w:themeFill="background2" w:themeFillShade="E6"/>
          </w:tcPr>
          <w:p w14:paraId="3783CC0C" w14:textId="77777777" w:rsidR="00DD0D45" w:rsidRPr="00646110" w:rsidRDefault="00DD0D45" w:rsidP="0054073F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Jour</w:t>
            </w:r>
          </w:p>
        </w:tc>
        <w:tc>
          <w:tcPr>
            <w:tcW w:w="2005" w:type="dxa"/>
            <w:shd w:val="clear" w:color="auto" w:fill="D0CECE" w:themeFill="background2" w:themeFillShade="E6"/>
          </w:tcPr>
          <w:p w14:paraId="5637A8B9" w14:textId="77777777" w:rsidR="00DD0D45" w:rsidRPr="00646110" w:rsidRDefault="00DD0D45" w:rsidP="0054073F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Expression écrite</w:t>
            </w:r>
          </w:p>
        </w:tc>
        <w:tc>
          <w:tcPr>
            <w:tcW w:w="2041" w:type="dxa"/>
            <w:gridSpan w:val="3"/>
            <w:shd w:val="clear" w:color="auto" w:fill="D0CECE" w:themeFill="background2" w:themeFillShade="E6"/>
          </w:tcPr>
          <w:p w14:paraId="30509C2C" w14:textId="77777777" w:rsidR="00DD0D45" w:rsidRPr="00E75316" w:rsidRDefault="00DD0D45" w:rsidP="0054073F">
            <w:pPr>
              <w:jc w:val="center"/>
              <w:rPr>
                <w:sz w:val="20"/>
                <w:szCs w:val="20"/>
              </w:rPr>
            </w:pPr>
            <w:r w:rsidRPr="00E75316">
              <w:rPr>
                <w:sz w:val="20"/>
                <w:szCs w:val="20"/>
              </w:rPr>
              <w:t>Expression orale</w:t>
            </w:r>
          </w:p>
        </w:tc>
        <w:tc>
          <w:tcPr>
            <w:tcW w:w="2297" w:type="dxa"/>
            <w:gridSpan w:val="2"/>
            <w:shd w:val="clear" w:color="auto" w:fill="D0CECE" w:themeFill="background2" w:themeFillShade="E6"/>
          </w:tcPr>
          <w:p w14:paraId="1F840B18" w14:textId="77777777" w:rsidR="00DD0D45" w:rsidRPr="00646110" w:rsidRDefault="00DD0D45" w:rsidP="0054073F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Communication</w:t>
            </w:r>
          </w:p>
          <w:p w14:paraId="27AA59A8" w14:textId="77777777" w:rsidR="00DD0D45" w:rsidRPr="00646110" w:rsidRDefault="00DD0D45" w:rsidP="0054073F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Interpersonnelle</w:t>
            </w:r>
          </w:p>
        </w:tc>
        <w:tc>
          <w:tcPr>
            <w:tcW w:w="2062" w:type="dxa"/>
            <w:gridSpan w:val="2"/>
            <w:shd w:val="clear" w:color="auto" w:fill="D0CECE" w:themeFill="background2" w:themeFillShade="E6"/>
          </w:tcPr>
          <w:p w14:paraId="4D3E55E0" w14:textId="77777777" w:rsidR="00DD0D45" w:rsidRPr="00646110" w:rsidRDefault="00DD0D45" w:rsidP="0054073F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Écoute</w:t>
            </w:r>
          </w:p>
        </w:tc>
        <w:tc>
          <w:tcPr>
            <w:tcW w:w="2042" w:type="dxa"/>
            <w:shd w:val="clear" w:color="auto" w:fill="D0CECE" w:themeFill="background2" w:themeFillShade="E6"/>
          </w:tcPr>
          <w:p w14:paraId="6B715607" w14:textId="77777777" w:rsidR="00DD0D45" w:rsidRPr="00646110" w:rsidRDefault="00DD0D45" w:rsidP="0054073F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Lecture</w:t>
            </w:r>
          </w:p>
        </w:tc>
        <w:tc>
          <w:tcPr>
            <w:tcW w:w="2286" w:type="dxa"/>
            <w:shd w:val="clear" w:color="auto" w:fill="D0CECE" w:themeFill="background2" w:themeFillShade="E6"/>
          </w:tcPr>
          <w:p w14:paraId="75FE3AB5" w14:textId="77777777" w:rsidR="00DD0D45" w:rsidRPr="00646110" w:rsidRDefault="00DD0D45" w:rsidP="0054073F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Leçon</w:t>
            </w:r>
          </w:p>
        </w:tc>
      </w:tr>
      <w:tr w:rsidR="00DD0D45" w:rsidRPr="00646110" w14:paraId="5FF44884" w14:textId="77777777" w:rsidTr="0054073F">
        <w:trPr>
          <w:trHeight w:val="2240"/>
        </w:trPr>
        <w:tc>
          <w:tcPr>
            <w:tcW w:w="587" w:type="dxa"/>
            <w:shd w:val="clear" w:color="auto" w:fill="D0CECE" w:themeFill="background2" w:themeFillShade="E6"/>
          </w:tcPr>
          <w:p w14:paraId="08539B30" w14:textId="77777777" w:rsidR="00DD0D45" w:rsidRPr="00646110" w:rsidRDefault="00DD0D45" w:rsidP="0054073F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L</w:t>
            </w:r>
          </w:p>
        </w:tc>
        <w:tc>
          <w:tcPr>
            <w:tcW w:w="2005" w:type="dxa"/>
          </w:tcPr>
          <w:p w14:paraId="4B80DEC2" w14:textId="03B54AA9" w:rsidR="00DD0D45" w:rsidRPr="00E4154A" w:rsidRDefault="00C633BA" w:rsidP="00C633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633BA">
              <w:rPr>
                <w:color w:val="FFC000" w:themeColor="accent4"/>
                <w:sz w:val="20"/>
                <w:szCs w:val="20"/>
              </w:rPr>
              <w:t>Exercices 1 à 4 p. 58</w:t>
            </w:r>
          </w:p>
        </w:tc>
        <w:tc>
          <w:tcPr>
            <w:tcW w:w="2041" w:type="dxa"/>
            <w:gridSpan w:val="3"/>
          </w:tcPr>
          <w:p w14:paraId="377ACE2B" w14:textId="3AEAE4BC" w:rsidR="00C633BA" w:rsidRDefault="00C633BA" w:rsidP="0054073F">
            <w:pPr>
              <w:jc w:val="both"/>
              <w:rPr>
                <w:color w:val="FFC000" w:themeColor="accent4"/>
                <w:sz w:val="20"/>
                <w:szCs w:val="20"/>
              </w:rPr>
            </w:pPr>
            <w:r>
              <w:rPr>
                <w:color w:val="FFC000" w:themeColor="accent4"/>
                <w:sz w:val="20"/>
                <w:szCs w:val="20"/>
              </w:rPr>
              <w:t>Exercice</w:t>
            </w:r>
            <w:r w:rsidR="00CE6C79">
              <w:rPr>
                <w:color w:val="FFC000" w:themeColor="accent4"/>
                <w:sz w:val="20"/>
                <w:szCs w:val="20"/>
              </w:rPr>
              <w:t>s</w:t>
            </w:r>
            <w:r>
              <w:rPr>
                <w:color w:val="FFC000" w:themeColor="accent4"/>
                <w:sz w:val="20"/>
                <w:szCs w:val="20"/>
              </w:rPr>
              <w:t xml:space="preserve"> 11 p.</w:t>
            </w:r>
            <w:r w:rsidR="00CE6C79">
              <w:rPr>
                <w:color w:val="FFC000" w:themeColor="accent4"/>
                <w:sz w:val="20"/>
                <w:szCs w:val="20"/>
              </w:rPr>
              <w:t xml:space="preserve"> </w:t>
            </w:r>
            <w:r>
              <w:rPr>
                <w:color w:val="FFC000" w:themeColor="accent4"/>
                <w:sz w:val="20"/>
                <w:szCs w:val="20"/>
              </w:rPr>
              <w:t>53</w:t>
            </w:r>
            <w:r w:rsidR="00CE6C79">
              <w:rPr>
                <w:color w:val="FFC000" w:themeColor="accent4"/>
                <w:sz w:val="20"/>
                <w:szCs w:val="20"/>
              </w:rPr>
              <w:t xml:space="preserve"> et 3 p. 68</w:t>
            </w:r>
          </w:p>
          <w:p w14:paraId="36B3C0D9" w14:textId="77777777" w:rsidR="00C633BA" w:rsidRDefault="00C633BA" w:rsidP="0054073F">
            <w:pPr>
              <w:jc w:val="both"/>
              <w:rPr>
                <w:color w:val="FFC000" w:themeColor="accent4"/>
                <w:sz w:val="20"/>
                <w:szCs w:val="20"/>
              </w:rPr>
            </w:pPr>
          </w:p>
          <w:p w14:paraId="29EEA56D" w14:textId="20DF279C" w:rsidR="00DD0D45" w:rsidRPr="00E4154A" w:rsidRDefault="00DD0D45" w:rsidP="0054073F">
            <w:pPr>
              <w:jc w:val="both"/>
              <w:rPr>
                <w:color w:val="4472C4" w:themeColor="accent5"/>
                <w:sz w:val="20"/>
                <w:szCs w:val="20"/>
              </w:rPr>
            </w:pPr>
          </w:p>
        </w:tc>
        <w:tc>
          <w:tcPr>
            <w:tcW w:w="2297" w:type="dxa"/>
            <w:gridSpan w:val="2"/>
          </w:tcPr>
          <w:p w14:paraId="0BC12E65" w14:textId="77777777" w:rsidR="00DD0D45" w:rsidRDefault="00DD0D45" w:rsidP="0054073F">
            <w:pPr>
              <w:jc w:val="both"/>
              <w:rPr>
                <w:color w:val="4472C4" w:themeColor="accent5"/>
                <w:sz w:val="20"/>
                <w:szCs w:val="20"/>
              </w:rPr>
            </w:pPr>
            <w:r>
              <w:rPr>
                <w:color w:val="4472C4" w:themeColor="accent5"/>
                <w:sz w:val="20"/>
                <w:szCs w:val="20"/>
              </w:rPr>
              <w:t>Les étudiants discutent des</w:t>
            </w:r>
            <w:r w:rsidRPr="007F279D">
              <w:rPr>
                <w:color w:val="4472C4" w:themeColor="accent5"/>
                <w:sz w:val="20"/>
                <w:szCs w:val="20"/>
              </w:rPr>
              <w:t xml:space="preserve"> caractéristiques et de la géographie des quartiers « difficiles » en France et aux </w:t>
            </w:r>
            <w:r w:rsidR="00C633BA">
              <w:rPr>
                <w:color w:val="4472C4" w:themeColor="accent5"/>
                <w:sz w:val="20"/>
                <w:szCs w:val="20"/>
              </w:rPr>
              <w:t>Etats-Unis : « </w:t>
            </w:r>
            <w:proofErr w:type="spellStart"/>
            <w:r w:rsidR="00C633BA">
              <w:rPr>
                <w:color w:val="4472C4" w:themeColor="accent5"/>
                <w:sz w:val="20"/>
                <w:szCs w:val="20"/>
              </w:rPr>
              <w:t>inner</w:t>
            </w:r>
            <w:proofErr w:type="spellEnd"/>
            <w:r w:rsidR="00C633BA">
              <w:rPr>
                <w:color w:val="4472C4" w:themeColor="accent5"/>
                <w:sz w:val="20"/>
                <w:szCs w:val="20"/>
              </w:rPr>
              <w:t xml:space="preserve"> city » vs « cité »</w:t>
            </w:r>
          </w:p>
          <w:p w14:paraId="41384F10" w14:textId="77777777" w:rsidR="00C633BA" w:rsidRDefault="00C633BA" w:rsidP="0054073F">
            <w:pPr>
              <w:jc w:val="both"/>
              <w:rPr>
                <w:color w:val="4472C4" w:themeColor="accent5"/>
                <w:sz w:val="20"/>
                <w:szCs w:val="20"/>
              </w:rPr>
            </w:pPr>
          </w:p>
          <w:p w14:paraId="434CFE1F" w14:textId="0CBBDD31" w:rsidR="00C633BA" w:rsidRPr="00FD003F" w:rsidRDefault="00C633BA" w:rsidP="0054073F">
            <w:pPr>
              <w:jc w:val="both"/>
              <w:rPr>
                <w:color w:val="4472C4" w:themeColor="accent5"/>
                <w:sz w:val="20"/>
                <w:szCs w:val="20"/>
              </w:rPr>
            </w:pPr>
            <w:r w:rsidRPr="00C633BA">
              <w:rPr>
                <w:color w:val="000000" w:themeColor="text1"/>
                <w:sz w:val="20"/>
                <w:szCs w:val="20"/>
              </w:rPr>
              <w:t>Exercice 12 p. 53</w:t>
            </w:r>
          </w:p>
        </w:tc>
        <w:tc>
          <w:tcPr>
            <w:tcW w:w="2062" w:type="dxa"/>
            <w:gridSpan w:val="2"/>
          </w:tcPr>
          <w:p w14:paraId="5BA1FB25" w14:textId="20E66F8A" w:rsidR="00C633BA" w:rsidRDefault="00DD0D45" w:rsidP="0054073F">
            <w:pPr>
              <w:jc w:val="both"/>
              <w:rPr>
                <w:color w:val="FF0000"/>
                <w:sz w:val="20"/>
                <w:szCs w:val="20"/>
              </w:rPr>
            </w:pPr>
            <w:r w:rsidRPr="004770E2">
              <w:rPr>
                <w:color w:val="FF0000"/>
                <w:sz w:val="20"/>
                <w:szCs w:val="20"/>
              </w:rPr>
              <w:t>Bande-annonce de La Haine</w:t>
            </w:r>
            <w:r w:rsidR="005827B5">
              <w:rPr>
                <w:color w:val="FF0000"/>
                <w:sz w:val="20"/>
                <w:szCs w:val="20"/>
              </w:rPr>
              <w:t xml:space="preserve"> et </w:t>
            </w:r>
            <w:r w:rsidR="00C633BA">
              <w:rPr>
                <w:color w:val="FF0000"/>
                <w:sz w:val="20"/>
                <w:szCs w:val="20"/>
              </w:rPr>
              <w:t>Divines</w:t>
            </w:r>
          </w:p>
          <w:p w14:paraId="7D187398" w14:textId="01C01A54" w:rsidR="00C633BA" w:rsidRDefault="00C633BA" w:rsidP="0054073F">
            <w:pPr>
              <w:jc w:val="both"/>
              <w:rPr>
                <w:color w:val="FF0000"/>
                <w:sz w:val="20"/>
                <w:szCs w:val="20"/>
              </w:rPr>
            </w:pPr>
            <w:r w:rsidRPr="004770E2">
              <w:rPr>
                <w:color w:val="FF0000"/>
                <w:sz w:val="20"/>
                <w:szCs w:val="20"/>
              </w:rPr>
              <w:t>(</w:t>
            </w:r>
            <w:proofErr w:type="gramStart"/>
            <w:r>
              <w:rPr>
                <w:color w:val="FF0000"/>
                <w:sz w:val="20"/>
                <w:szCs w:val="20"/>
              </w:rPr>
              <w:t>ressources</w:t>
            </w:r>
            <w:proofErr w:type="gramEnd"/>
            <w:r>
              <w:rPr>
                <w:color w:val="FF0000"/>
                <w:sz w:val="20"/>
                <w:szCs w:val="20"/>
              </w:rPr>
              <w:t xml:space="preserve"> ci-dessous</w:t>
            </w:r>
            <w:r w:rsidRPr="004770E2">
              <w:rPr>
                <w:color w:val="FF0000"/>
                <w:sz w:val="20"/>
                <w:szCs w:val="20"/>
              </w:rPr>
              <w:t>)</w:t>
            </w:r>
            <w:r w:rsidR="005827B5">
              <w:rPr>
                <w:color w:val="FF0000"/>
                <w:sz w:val="20"/>
                <w:szCs w:val="20"/>
              </w:rPr>
              <w:t> : 1995-2016, qu’est-ce qui a changé en 20 ans dans le regard sur les banlieues ?</w:t>
            </w:r>
          </w:p>
          <w:p w14:paraId="37EC42E3" w14:textId="77777777" w:rsidR="00DD0D45" w:rsidRPr="00646110" w:rsidRDefault="00DD0D45" w:rsidP="005407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14:paraId="7DCEE0FE" w14:textId="77777777" w:rsidR="00DD0D45" w:rsidRDefault="00DD0D45" w:rsidP="0054073F">
            <w:pPr>
              <w:jc w:val="both"/>
              <w:rPr>
                <w:color w:val="FFC000" w:themeColor="accent4"/>
                <w:sz w:val="20"/>
                <w:szCs w:val="20"/>
              </w:rPr>
            </w:pPr>
            <w:r w:rsidRPr="00C633BA">
              <w:rPr>
                <w:color w:val="000000" w:themeColor="text1"/>
                <w:sz w:val="20"/>
                <w:szCs w:val="20"/>
              </w:rPr>
              <w:t xml:space="preserve">Texte sur les HLM p. 60, </w:t>
            </w:r>
            <w:r w:rsidRPr="000038E7">
              <w:rPr>
                <w:color w:val="FFC000" w:themeColor="accent4"/>
                <w:sz w:val="20"/>
                <w:szCs w:val="20"/>
              </w:rPr>
              <w:t>réponses aux questions, formulation de questions complémentaires</w:t>
            </w:r>
          </w:p>
          <w:p w14:paraId="049A6B03" w14:textId="77777777" w:rsidR="00DD0D45" w:rsidRPr="006F5E2F" w:rsidRDefault="00DD0D45" w:rsidP="0054073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14:paraId="3307F395" w14:textId="0AE3E267" w:rsidR="00DD0D45" w:rsidRDefault="00DD0D45" w:rsidP="0054073F">
            <w:pPr>
              <w:jc w:val="both"/>
              <w:rPr>
                <w:color w:val="FF0000"/>
                <w:sz w:val="20"/>
                <w:szCs w:val="20"/>
              </w:rPr>
            </w:pPr>
            <w:r w:rsidRPr="00800456">
              <w:rPr>
                <w:color w:val="FF0000"/>
                <w:sz w:val="20"/>
                <w:szCs w:val="20"/>
              </w:rPr>
              <w:t>Depuis que + présent</w:t>
            </w:r>
          </w:p>
          <w:p w14:paraId="6D68B2F6" w14:textId="476B8B2B" w:rsidR="00DD0D45" w:rsidRDefault="00DD0D45" w:rsidP="0054073F">
            <w:pPr>
              <w:jc w:val="both"/>
              <w:rPr>
                <w:color w:val="FF0000"/>
                <w:sz w:val="20"/>
                <w:szCs w:val="20"/>
              </w:rPr>
            </w:pPr>
            <w:r w:rsidRPr="00800456">
              <w:rPr>
                <w:color w:val="FF0000"/>
                <w:sz w:val="20"/>
                <w:szCs w:val="20"/>
              </w:rPr>
              <w:t>Syntaxe de la question : niveaux de langue/contexte</w:t>
            </w:r>
          </w:p>
          <w:p w14:paraId="03C6D4F5" w14:textId="3F9FE00E" w:rsidR="00C633BA" w:rsidRDefault="00C633BA" w:rsidP="0054073F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Les verbes pronominaux</w:t>
            </w:r>
          </w:p>
          <w:p w14:paraId="64A66EC4" w14:textId="7D327B43" w:rsidR="00DD0D45" w:rsidRPr="00800456" w:rsidRDefault="00DD0D45" w:rsidP="0054073F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DD0D45" w:rsidRPr="00646110" w14:paraId="63934A19" w14:textId="77777777" w:rsidTr="0054073F">
        <w:trPr>
          <w:trHeight w:val="916"/>
        </w:trPr>
        <w:tc>
          <w:tcPr>
            <w:tcW w:w="587" w:type="dxa"/>
            <w:shd w:val="clear" w:color="auto" w:fill="D0CECE" w:themeFill="background2" w:themeFillShade="E6"/>
          </w:tcPr>
          <w:p w14:paraId="398EDEB3" w14:textId="77777777" w:rsidR="00DD0D45" w:rsidRPr="00646110" w:rsidRDefault="00DD0D45" w:rsidP="0054073F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Me</w:t>
            </w:r>
          </w:p>
        </w:tc>
        <w:tc>
          <w:tcPr>
            <w:tcW w:w="2005" w:type="dxa"/>
          </w:tcPr>
          <w:p w14:paraId="39023E56" w14:textId="0DF6D6CB" w:rsidR="00DD0D45" w:rsidRPr="00646110" w:rsidRDefault="00DF1338" w:rsidP="0054073F">
            <w:pPr>
              <w:jc w:val="both"/>
              <w:rPr>
                <w:sz w:val="20"/>
                <w:szCs w:val="20"/>
              </w:rPr>
            </w:pPr>
            <w:r>
              <w:rPr>
                <w:color w:val="4472C4" w:themeColor="accent5"/>
                <w:sz w:val="20"/>
                <w:szCs w:val="20"/>
              </w:rPr>
              <w:t>Après le visionnage de La peur, petit chasseur, les étudiants écrivent le monologue intérieur du petit garçon en utilisant des expressions avec avoir</w:t>
            </w:r>
            <w:r w:rsidR="000749A8">
              <w:rPr>
                <w:color w:val="4472C4" w:themeColor="accent5"/>
                <w:sz w:val="20"/>
                <w:szCs w:val="20"/>
              </w:rPr>
              <w:t xml:space="preserve"> </w:t>
            </w:r>
            <w:r w:rsidR="00DD0D45">
              <w:rPr>
                <w:color w:val="FFC000" w:themeColor="accent4"/>
                <w:sz w:val="20"/>
                <w:szCs w:val="20"/>
              </w:rPr>
              <w:t xml:space="preserve">puis </w:t>
            </w:r>
            <w:r>
              <w:rPr>
                <w:color w:val="FFC000" w:themeColor="accent4"/>
                <w:sz w:val="20"/>
                <w:szCs w:val="20"/>
              </w:rPr>
              <w:t xml:space="preserve">corrigent </w:t>
            </w:r>
            <w:r w:rsidR="00DD0D45">
              <w:rPr>
                <w:color w:val="FFC000" w:themeColor="accent4"/>
                <w:sz w:val="20"/>
                <w:szCs w:val="20"/>
              </w:rPr>
              <w:t>le</w:t>
            </w:r>
            <w:r>
              <w:rPr>
                <w:color w:val="FFC000" w:themeColor="accent4"/>
                <w:sz w:val="20"/>
                <w:szCs w:val="20"/>
              </w:rPr>
              <w:t xml:space="preserve"> texte de leur</w:t>
            </w:r>
            <w:r w:rsidR="00DD0D45">
              <w:rPr>
                <w:color w:val="FFC000" w:themeColor="accent4"/>
                <w:sz w:val="20"/>
                <w:szCs w:val="20"/>
              </w:rPr>
              <w:t xml:space="preserve"> partenaire (cf. modèle </w:t>
            </w:r>
            <w:r>
              <w:rPr>
                <w:color w:val="FFC000" w:themeColor="accent4"/>
                <w:sz w:val="20"/>
                <w:szCs w:val="20"/>
              </w:rPr>
              <w:t>dans les ressources ci-dessous</w:t>
            </w:r>
            <w:r w:rsidR="00DD0D45">
              <w:rPr>
                <w:color w:val="FFC000" w:themeColor="accent4"/>
                <w:sz w:val="20"/>
                <w:szCs w:val="20"/>
              </w:rPr>
              <w:t>)</w:t>
            </w:r>
          </w:p>
        </w:tc>
        <w:tc>
          <w:tcPr>
            <w:tcW w:w="2041" w:type="dxa"/>
            <w:gridSpan w:val="3"/>
          </w:tcPr>
          <w:p w14:paraId="261E43C2" w14:textId="1D0CECFF" w:rsidR="00CE6C79" w:rsidRPr="00BF1650" w:rsidRDefault="00DF1338" w:rsidP="0054073F">
            <w:pPr>
              <w:jc w:val="both"/>
              <w:rPr>
                <w:color w:val="FFC000" w:themeColor="accent4"/>
                <w:sz w:val="20"/>
                <w:szCs w:val="20"/>
              </w:rPr>
            </w:pPr>
            <w:r>
              <w:rPr>
                <w:color w:val="FFC000" w:themeColor="accent4"/>
                <w:sz w:val="20"/>
                <w:szCs w:val="20"/>
              </w:rPr>
              <w:t>Exercice</w:t>
            </w:r>
            <w:r w:rsidR="00CE6C79">
              <w:rPr>
                <w:color w:val="FFC000" w:themeColor="accent4"/>
                <w:sz w:val="20"/>
                <w:szCs w:val="20"/>
              </w:rPr>
              <w:t>s 1 et 2 p. 66</w:t>
            </w:r>
          </w:p>
        </w:tc>
        <w:tc>
          <w:tcPr>
            <w:tcW w:w="2297" w:type="dxa"/>
            <w:gridSpan w:val="2"/>
          </w:tcPr>
          <w:p w14:paraId="71427260" w14:textId="3A7B448D" w:rsidR="00DD0D45" w:rsidRPr="00CE6C79" w:rsidRDefault="00DD0D45" w:rsidP="00CE6C79">
            <w:pPr>
              <w:jc w:val="both"/>
              <w:rPr>
                <w:color w:val="4472C4" w:themeColor="accent5"/>
                <w:sz w:val="20"/>
                <w:szCs w:val="20"/>
              </w:rPr>
            </w:pPr>
            <w:r w:rsidRPr="00DB712F">
              <w:rPr>
                <w:color w:val="4472C4" w:themeColor="accent5"/>
                <w:sz w:val="20"/>
                <w:szCs w:val="20"/>
              </w:rPr>
              <w:t>Au futur proche, les étudiants imaginent ce qui se passe après</w:t>
            </w:r>
            <w:r w:rsidR="00CE6C79">
              <w:rPr>
                <w:color w:val="4472C4" w:themeColor="accent5"/>
                <w:sz w:val="20"/>
                <w:szCs w:val="20"/>
              </w:rPr>
              <w:t xml:space="preserve"> la fin</w:t>
            </w:r>
            <w:r w:rsidRPr="00DB712F">
              <w:rPr>
                <w:color w:val="4472C4" w:themeColor="accent5"/>
                <w:sz w:val="20"/>
                <w:szCs w:val="20"/>
              </w:rPr>
              <w:t xml:space="preserve"> </w:t>
            </w:r>
            <w:r w:rsidR="00CE6C79">
              <w:rPr>
                <w:color w:val="4472C4" w:themeColor="accent5"/>
                <w:sz w:val="20"/>
                <w:szCs w:val="20"/>
              </w:rPr>
              <w:t>du court-métrage.</w:t>
            </w:r>
          </w:p>
        </w:tc>
        <w:tc>
          <w:tcPr>
            <w:tcW w:w="2062" w:type="dxa"/>
            <w:gridSpan w:val="2"/>
          </w:tcPr>
          <w:p w14:paraId="1D2AC4FD" w14:textId="31D8AABC" w:rsidR="00DD0D45" w:rsidRDefault="00DD0D45" w:rsidP="0054073F">
            <w:pPr>
              <w:jc w:val="both"/>
              <w:rPr>
                <w:color w:val="FF0000"/>
                <w:sz w:val="20"/>
                <w:szCs w:val="20"/>
              </w:rPr>
            </w:pPr>
            <w:r w:rsidRPr="00DF1338">
              <w:rPr>
                <w:color w:val="FF0000"/>
                <w:sz w:val="20"/>
                <w:szCs w:val="20"/>
              </w:rPr>
              <w:t>La peur, petit chasseur (</w:t>
            </w:r>
            <w:r w:rsidR="00C633BA" w:rsidRPr="00DF1338">
              <w:rPr>
                <w:color w:val="FF0000"/>
                <w:sz w:val="20"/>
                <w:szCs w:val="20"/>
              </w:rPr>
              <w:t>ressources ci-des</w:t>
            </w:r>
            <w:r w:rsidR="00DF1338" w:rsidRPr="00DF1338">
              <w:rPr>
                <w:color w:val="FF0000"/>
                <w:sz w:val="20"/>
                <w:szCs w:val="20"/>
              </w:rPr>
              <w:t>so</w:t>
            </w:r>
            <w:r w:rsidR="00C633BA" w:rsidRPr="00DF1338">
              <w:rPr>
                <w:color w:val="FF0000"/>
                <w:sz w:val="20"/>
                <w:szCs w:val="20"/>
              </w:rPr>
              <w:t>us</w:t>
            </w:r>
            <w:r w:rsidRPr="00DF1338">
              <w:rPr>
                <w:color w:val="FF0000"/>
                <w:sz w:val="20"/>
                <w:szCs w:val="20"/>
              </w:rPr>
              <w:t xml:space="preserve">) : </w:t>
            </w:r>
            <w:r w:rsidR="00DF1338">
              <w:rPr>
                <w:color w:val="4472C4" w:themeColor="accent5"/>
                <w:sz w:val="20"/>
                <w:szCs w:val="20"/>
              </w:rPr>
              <w:t>qu’est-ce qui se passe ?</w:t>
            </w:r>
            <w:r w:rsidR="005827B5">
              <w:rPr>
                <w:color w:val="4472C4" w:themeColor="accent5"/>
                <w:sz w:val="20"/>
                <w:szCs w:val="20"/>
              </w:rPr>
              <w:t xml:space="preserve"> Introduction à l’analyse filmique sur un film court</w:t>
            </w:r>
          </w:p>
          <w:p w14:paraId="36118942" w14:textId="77777777" w:rsidR="00DD0D45" w:rsidRPr="003A664F" w:rsidRDefault="00DD0D45" w:rsidP="00DF1338">
            <w:pPr>
              <w:jc w:val="both"/>
              <w:rPr>
                <w:color w:val="FFC000" w:themeColor="accent4"/>
                <w:sz w:val="20"/>
                <w:szCs w:val="20"/>
              </w:rPr>
            </w:pPr>
          </w:p>
        </w:tc>
        <w:tc>
          <w:tcPr>
            <w:tcW w:w="2042" w:type="dxa"/>
          </w:tcPr>
          <w:p w14:paraId="59CB70FB" w14:textId="72BDB37F" w:rsidR="00DD0D45" w:rsidRPr="00317E97" w:rsidRDefault="000749A8" w:rsidP="0054073F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Une journée ordinaire (ressources ci-dessous) transcription des verbes au futur proche.</w:t>
            </w:r>
          </w:p>
        </w:tc>
        <w:tc>
          <w:tcPr>
            <w:tcW w:w="2286" w:type="dxa"/>
          </w:tcPr>
          <w:p w14:paraId="6CBA3C60" w14:textId="1C488331" w:rsidR="00DD0D45" w:rsidRDefault="00C633BA" w:rsidP="0054073F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Le</w:t>
            </w:r>
            <w:r w:rsidR="00DD0D45">
              <w:rPr>
                <w:color w:val="FF0000"/>
                <w:sz w:val="20"/>
                <w:szCs w:val="20"/>
              </w:rPr>
              <w:t xml:space="preserve"> </w:t>
            </w:r>
            <w:r w:rsidR="00DD0D45" w:rsidRPr="00800456">
              <w:rPr>
                <w:color w:val="FF0000"/>
                <w:sz w:val="20"/>
                <w:szCs w:val="20"/>
              </w:rPr>
              <w:t>futur proche</w:t>
            </w:r>
          </w:p>
          <w:p w14:paraId="24DDB9A8" w14:textId="6928271D" w:rsidR="000749A8" w:rsidRPr="00800456" w:rsidRDefault="000749A8" w:rsidP="0054073F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L’impératif</w:t>
            </w:r>
          </w:p>
          <w:p w14:paraId="3FAB1DFE" w14:textId="601AB0FB" w:rsidR="00DD0D45" w:rsidRDefault="00DD0D45" w:rsidP="0054073F">
            <w:pPr>
              <w:jc w:val="both"/>
              <w:rPr>
                <w:color w:val="FF0000"/>
                <w:sz w:val="20"/>
                <w:szCs w:val="20"/>
              </w:rPr>
            </w:pPr>
            <w:r w:rsidRPr="00800456">
              <w:rPr>
                <w:color w:val="FF0000"/>
                <w:sz w:val="20"/>
                <w:szCs w:val="20"/>
              </w:rPr>
              <w:t>Être et avoir (contre-intuitif pour des anglophones) dans les expressions idiomatiques</w:t>
            </w:r>
          </w:p>
          <w:p w14:paraId="7B048058" w14:textId="2A8551EA" w:rsidR="005827B5" w:rsidRDefault="005827B5" w:rsidP="0054073F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Éléments d’analyse filmique</w:t>
            </w:r>
          </w:p>
          <w:p w14:paraId="0D17C2A7" w14:textId="357D202F" w:rsidR="00DD0D45" w:rsidRPr="00800456" w:rsidRDefault="00DD0D45" w:rsidP="00CE6C79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827B5" w:rsidRPr="00646110" w14:paraId="5F627C32" w14:textId="77777777" w:rsidTr="005827B5">
        <w:trPr>
          <w:trHeight w:val="1187"/>
        </w:trPr>
        <w:tc>
          <w:tcPr>
            <w:tcW w:w="587" w:type="dxa"/>
            <w:shd w:val="clear" w:color="auto" w:fill="D0CECE" w:themeFill="background2" w:themeFillShade="E6"/>
          </w:tcPr>
          <w:p w14:paraId="248E9237" w14:textId="77777777" w:rsidR="005827B5" w:rsidRPr="00646110" w:rsidRDefault="005827B5" w:rsidP="0054073F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V</w:t>
            </w:r>
          </w:p>
        </w:tc>
        <w:tc>
          <w:tcPr>
            <w:tcW w:w="2017" w:type="dxa"/>
            <w:gridSpan w:val="2"/>
          </w:tcPr>
          <w:p w14:paraId="316C35C1" w14:textId="22A535C3" w:rsidR="005827B5" w:rsidRPr="007769A7" w:rsidRDefault="00961ECF" w:rsidP="0054073F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Les étudiants écrivent un paragraphe sur leurs prédictions/anticipations avant de regarder Les Misérables.</w:t>
            </w:r>
          </w:p>
        </w:tc>
        <w:tc>
          <w:tcPr>
            <w:tcW w:w="1984" w:type="dxa"/>
          </w:tcPr>
          <w:p w14:paraId="1F56F5F2" w14:textId="3C68A870" w:rsidR="005827B5" w:rsidRPr="007769A7" w:rsidRDefault="00961ECF" w:rsidP="0054073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1ECF">
              <w:rPr>
                <w:color w:val="FFC000" w:themeColor="accent4"/>
                <w:sz w:val="20"/>
                <w:szCs w:val="20"/>
              </w:rPr>
              <w:t>Les étudiants partagent leur paragraphe sur Les Misérables avec leur partenaire.</w:t>
            </w:r>
          </w:p>
        </w:tc>
        <w:tc>
          <w:tcPr>
            <w:tcW w:w="2267" w:type="dxa"/>
            <w:gridSpan w:val="2"/>
          </w:tcPr>
          <w:p w14:paraId="66260DAB" w14:textId="39CB163D" w:rsidR="005827B5" w:rsidRPr="007769A7" w:rsidRDefault="00961ECF" w:rsidP="0054073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1ECF">
              <w:rPr>
                <w:color w:val="4472C4" w:themeColor="accent5"/>
                <w:sz w:val="20"/>
                <w:szCs w:val="20"/>
              </w:rPr>
              <w:t>Après visionnage de la vidéo sur l’histoire des violences policières en France, les étudiants discutent des différences et des similitudes avec les EU.</w:t>
            </w:r>
          </w:p>
        </w:tc>
        <w:tc>
          <w:tcPr>
            <w:tcW w:w="2089" w:type="dxa"/>
            <w:gridSpan w:val="2"/>
          </w:tcPr>
          <w:p w14:paraId="541ED048" w14:textId="668AB0BB" w:rsidR="005827B5" w:rsidRPr="00961ECF" w:rsidRDefault="005827B5" w:rsidP="0054073F">
            <w:pPr>
              <w:jc w:val="both"/>
              <w:rPr>
                <w:color w:val="FF0000"/>
                <w:sz w:val="20"/>
                <w:szCs w:val="20"/>
              </w:rPr>
            </w:pPr>
            <w:r w:rsidRPr="00961ECF">
              <w:rPr>
                <w:color w:val="FF0000"/>
                <w:sz w:val="20"/>
                <w:szCs w:val="20"/>
              </w:rPr>
              <w:t>Bande-annonce de Les Misérables (ressources ci-dessous)</w:t>
            </w:r>
          </w:p>
          <w:p w14:paraId="73ECEA94" w14:textId="77777777" w:rsidR="005827B5" w:rsidRPr="00961ECF" w:rsidRDefault="005827B5" w:rsidP="0054073F">
            <w:pPr>
              <w:jc w:val="both"/>
              <w:rPr>
                <w:color w:val="FF0000"/>
                <w:sz w:val="20"/>
                <w:szCs w:val="20"/>
              </w:rPr>
            </w:pPr>
          </w:p>
          <w:p w14:paraId="5CE74145" w14:textId="122B0C08" w:rsidR="005827B5" w:rsidRPr="007769A7" w:rsidRDefault="005827B5" w:rsidP="0054073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1ECF">
              <w:rPr>
                <w:color w:val="FF0000"/>
                <w:sz w:val="20"/>
                <w:szCs w:val="20"/>
              </w:rPr>
              <w:t>Violences policières : comment en est-on arrivé là ? (</w:t>
            </w:r>
            <w:proofErr w:type="gramStart"/>
            <w:r w:rsidRPr="00961ECF">
              <w:rPr>
                <w:color w:val="FF0000"/>
                <w:sz w:val="20"/>
                <w:szCs w:val="20"/>
              </w:rPr>
              <w:t>ressources</w:t>
            </w:r>
            <w:proofErr w:type="gramEnd"/>
            <w:r w:rsidRPr="00961ECF">
              <w:rPr>
                <w:color w:val="FF0000"/>
                <w:sz w:val="20"/>
                <w:szCs w:val="20"/>
              </w:rPr>
              <w:t xml:space="preserve"> ci-dessous)</w:t>
            </w:r>
          </w:p>
        </w:tc>
        <w:tc>
          <w:tcPr>
            <w:tcW w:w="2090" w:type="dxa"/>
            <w:gridSpan w:val="2"/>
          </w:tcPr>
          <w:p w14:paraId="1E5081AE" w14:textId="6D2D2B05" w:rsidR="007D5062" w:rsidRDefault="007D5062" w:rsidP="0054073F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En lisant, en écrivant #2</w:t>
            </w:r>
          </w:p>
          <w:p w14:paraId="38FE9B7A" w14:textId="77777777" w:rsidR="007D5062" w:rsidRDefault="007D5062" w:rsidP="0054073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1C14696" w14:textId="118BBDD7" w:rsidR="00961ECF" w:rsidRPr="00961ECF" w:rsidRDefault="005827B5" w:rsidP="0054073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1ECF">
              <w:rPr>
                <w:color w:val="000000" w:themeColor="text1"/>
                <w:sz w:val="20"/>
                <w:szCs w:val="20"/>
              </w:rPr>
              <w:t>Critique du film</w:t>
            </w:r>
            <w:r w:rsidR="00961ECF">
              <w:rPr>
                <w:color w:val="000000" w:themeColor="text1"/>
                <w:sz w:val="20"/>
                <w:szCs w:val="20"/>
              </w:rPr>
              <w:t xml:space="preserve"> (ressources ci-dessous)</w:t>
            </w:r>
            <w:r w:rsidRPr="00961ECF">
              <w:rPr>
                <w:color w:val="000000" w:themeColor="text1"/>
                <w:sz w:val="20"/>
                <w:szCs w:val="20"/>
              </w:rPr>
              <w:t xml:space="preserve"> : </w:t>
            </w:r>
          </w:p>
          <w:p w14:paraId="30A70A9F" w14:textId="77777777" w:rsidR="00961ECF" w:rsidRDefault="00961ECF" w:rsidP="0054073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2211B32" w14:textId="77777777" w:rsidR="005827B5" w:rsidRPr="00961ECF" w:rsidRDefault="00961ECF" w:rsidP="0054073F">
            <w:pPr>
              <w:jc w:val="both"/>
              <w:rPr>
                <w:color w:val="FFC000" w:themeColor="accent4"/>
                <w:sz w:val="20"/>
                <w:szCs w:val="20"/>
              </w:rPr>
            </w:pPr>
            <w:r w:rsidRPr="00961ECF">
              <w:rPr>
                <w:color w:val="FFC000" w:themeColor="accent4"/>
                <w:sz w:val="20"/>
                <w:szCs w:val="20"/>
              </w:rPr>
              <w:t>1)êtes-vous d’accord</w:t>
            </w:r>
          </w:p>
          <w:p w14:paraId="78A62022" w14:textId="72DE15C1" w:rsidR="00961ECF" w:rsidRPr="007769A7" w:rsidRDefault="00961ECF" w:rsidP="0054073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1ECF">
              <w:rPr>
                <w:color w:val="FFC000" w:themeColor="accent4"/>
                <w:sz w:val="20"/>
                <w:szCs w:val="20"/>
              </w:rPr>
              <w:lastRenderedPageBreak/>
              <w:t>2)en quoi est-ce une bonne ou une mauvaise critique ?</w:t>
            </w:r>
          </w:p>
        </w:tc>
        <w:tc>
          <w:tcPr>
            <w:tcW w:w="2286" w:type="dxa"/>
            <w:shd w:val="clear" w:color="auto" w:fill="auto"/>
          </w:tcPr>
          <w:p w14:paraId="182BB243" w14:textId="05DB8682" w:rsidR="005827B5" w:rsidRPr="00800456" w:rsidRDefault="005827B5" w:rsidP="0054073F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 xml:space="preserve">Séance de conclusion </w:t>
            </w:r>
            <w:r w:rsidR="00DE47B6">
              <w:rPr>
                <w:color w:val="FF0000"/>
                <w:sz w:val="20"/>
                <w:szCs w:val="20"/>
              </w:rPr>
              <w:t>sur la représentation des banlieues et de leurs populations</w:t>
            </w:r>
          </w:p>
        </w:tc>
      </w:tr>
    </w:tbl>
    <w:p w14:paraId="60436B6B" w14:textId="77777777" w:rsidR="00DD0D45" w:rsidRDefault="00DD0D45" w:rsidP="00DD0D45"/>
    <w:p w14:paraId="157CDF3C" w14:textId="729C1721" w:rsidR="00DD0D45" w:rsidRDefault="00DD0D45" w:rsidP="00DD0D45"/>
    <w:p w14:paraId="693040E6" w14:textId="7B36B7C1" w:rsidR="000749A8" w:rsidRDefault="000749A8" w:rsidP="00DD0D45"/>
    <w:p w14:paraId="7D345F25" w14:textId="77777777" w:rsidR="000749A8" w:rsidRDefault="000749A8" w:rsidP="00DD0D45"/>
    <w:p w14:paraId="18776CDE" w14:textId="5CFDE7AC" w:rsidR="00DD0D45" w:rsidRDefault="00DD0D45">
      <w:r>
        <w:t>Ressources</w:t>
      </w:r>
    </w:p>
    <w:p w14:paraId="13AD86C1" w14:textId="031768B8" w:rsidR="00C633BA" w:rsidRDefault="00C633BA"/>
    <w:p w14:paraId="3418FCB6" w14:textId="28ED6077" w:rsidR="00C633BA" w:rsidRDefault="00A36A7D">
      <w:hyperlink r:id="rId19" w:history="1">
        <w:r w:rsidR="00C633BA" w:rsidRPr="00C633BA">
          <w:rPr>
            <w:rStyle w:val="Hyperlink"/>
          </w:rPr>
          <w:t>La Haine (bande-annonce)</w:t>
        </w:r>
      </w:hyperlink>
    </w:p>
    <w:p w14:paraId="63F2BE67" w14:textId="2C6BDDAB" w:rsidR="00C633BA" w:rsidRDefault="00A36A7D">
      <w:hyperlink r:id="rId20" w:history="1">
        <w:r w:rsidR="00C633BA" w:rsidRPr="00C633BA">
          <w:rPr>
            <w:rStyle w:val="Hyperlink"/>
          </w:rPr>
          <w:t>Divines (bande-annonce)</w:t>
        </w:r>
      </w:hyperlink>
    </w:p>
    <w:p w14:paraId="763AF593" w14:textId="2402F168" w:rsidR="00C633BA" w:rsidRDefault="00A36A7D">
      <w:pPr>
        <w:rPr>
          <w:rStyle w:val="Hyperlink"/>
        </w:rPr>
      </w:pPr>
      <w:hyperlink r:id="rId21" w:history="1">
        <w:r w:rsidR="00C633BA" w:rsidRPr="00C633BA">
          <w:rPr>
            <w:rStyle w:val="Hyperlink"/>
          </w:rPr>
          <w:t>Tableau des pronoms réfléchis</w:t>
        </w:r>
      </w:hyperlink>
    </w:p>
    <w:p w14:paraId="119FAA86" w14:textId="77777777" w:rsidR="00A36A7D" w:rsidRDefault="00A36A7D" w:rsidP="00A36A7D">
      <w:pPr>
        <w:rPr>
          <w:lang w:val="en-US"/>
        </w:rPr>
      </w:pPr>
      <w:hyperlink r:id="rId22" w:history="1">
        <w:r>
          <w:rPr>
            <w:rStyle w:val="Hyperlink"/>
            <w:rFonts w:ascii="Roboto" w:hAnsi="Roboto"/>
            <w:color w:val="03335F"/>
            <w:sz w:val="23"/>
            <w:szCs w:val="23"/>
          </w:rPr>
          <w:t xml:space="preserve">Entraînement pour la </w:t>
        </w:r>
        <w:proofErr w:type="gramStart"/>
        <w:r>
          <w:rPr>
            <w:rStyle w:val="Hyperlink"/>
            <w:rFonts w:ascii="Roboto" w:hAnsi="Roboto"/>
            <w:color w:val="03335F"/>
            <w:sz w:val="23"/>
            <w:szCs w:val="23"/>
          </w:rPr>
          <w:t>négation:</w:t>
        </w:r>
        <w:proofErr w:type="gramEnd"/>
        <w:r>
          <w:rPr>
            <w:rStyle w:val="Hyperlink"/>
            <w:rFonts w:ascii="Roboto" w:hAnsi="Roboto"/>
            <w:color w:val="03335F"/>
            <w:sz w:val="23"/>
            <w:szCs w:val="23"/>
          </w:rPr>
          <w:t xml:space="preserve"> questions</w:t>
        </w:r>
      </w:hyperlink>
    </w:p>
    <w:p w14:paraId="74287016" w14:textId="4F8BD2CF" w:rsidR="005827B5" w:rsidRDefault="00A36A7D">
      <w:hyperlink r:id="rId23" w:history="1">
        <w:r w:rsidR="005827B5" w:rsidRPr="005827B5">
          <w:rPr>
            <w:rStyle w:val="Hyperlink"/>
          </w:rPr>
          <w:t>La peur, petit chasseur</w:t>
        </w:r>
      </w:hyperlink>
    </w:p>
    <w:p w14:paraId="5E96A828" w14:textId="5D330E58" w:rsidR="00CE6C79" w:rsidRDefault="00A36A7D">
      <w:hyperlink r:id="rId24" w:history="1">
        <w:r w:rsidR="00CE6C79" w:rsidRPr="00CE6C79">
          <w:rPr>
            <w:rStyle w:val="Hyperlink"/>
          </w:rPr>
          <w:t>Modèle de texte avec avoir</w:t>
        </w:r>
      </w:hyperlink>
    </w:p>
    <w:p w14:paraId="0ABA2236" w14:textId="3EDE547A" w:rsidR="000749A8" w:rsidRDefault="00A36A7D">
      <w:hyperlink r:id="rId25" w:history="1">
        <w:r w:rsidR="000749A8" w:rsidRPr="000749A8">
          <w:rPr>
            <w:rStyle w:val="Hyperlink"/>
          </w:rPr>
          <w:t>Une journée ordinaire</w:t>
        </w:r>
      </w:hyperlink>
    </w:p>
    <w:p w14:paraId="725BA555" w14:textId="5206BB58" w:rsidR="005827B5" w:rsidRDefault="00A36A7D">
      <w:hyperlink r:id="rId26" w:history="1">
        <w:r w:rsidR="005827B5" w:rsidRPr="00C633BA">
          <w:rPr>
            <w:rStyle w:val="Hyperlink"/>
          </w:rPr>
          <w:t>Les Misérables (bande-annonce)</w:t>
        </w:r>
      </w:hyperlink>
    </w:p>
    <w:p w14:paraId="7D568DE5" w14:textId="674DF00A" w:rsidR="005827B5" w:rsidRDefault="00A36A7D">
      <w:hyperlink r:id="rId27" w:history="1">
        <w:r w:rsidR="005827B5" w:rsidRPr="005827B5">
          <w:rPr>
            <w:rStyle w:val="Hyperlink"/>
          </w:rPr>
          <w:t>Violences policières</w:t>
        </w:r>
      </w:hyperlink>
    </w:p>
    <w:p w14:paraId="33FE9E01" w14:textId="71008EE5" w:rsidR="005827B5" w:rsidRDefault="00A36A7D">
      <w:hyperlink r:id="rId28" w:history="1">
        <w:r w:rsidR="005827B5" w:rsidRPr="005827B5">
          <w:rPr>
            <w:rStyle w:val="Hyperlink"/>
          </w:rPr>
          <w:t>Critique de Les Misérables</w:t>
        </w:r>
      </w:hyperlink>
    </w:p>
    <w:sectPr w:rsidR="005827B5" w:rsidSect="00F803D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80DC2"/>
    <w:multiLevelType w:val="hybridMultilevel"/>
    <w:tmpl w:val="CEEE3C86"/>
    <w:lvl w:ilvl="0" w:tplc="613E099A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B6450"/>
    <w:multiLevelType w:val="hybridMultilevel"/>
    <w:tmpl w:val="ADD4339C"/>
    <w:lvl w:ilvl="0" w:tplc="30A8244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203226">
    <w:abstractNumId w:val="1"/>
  </w:num>
  <w:num w:numId="2" w16cid:durableId="1546284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B41"/>
    <w:rsid w:val="00001078"/>
    <w:rsid w:val="000749A8"/>
    <w:rsid w:val="000A1EB6"/>
    <w:rsid w:val="00116A94"/>
    <w:rsid w:val="00175F3C"/>
    <w:rsid w:val="001929E9"/>
    <w:rsid w:val="001D7638"/>
    <w:rsid w:val="001E12DB"/>
    <w:rsid w:val="001E1ABA"/>
    <w:rsid w:val="00220475"/>
    <w:rsid w:val="00240B08"/>
    <w:rsid w:val="002E2EEC"/>
    <w:rsid w:val="00345B69"/>
    <w:rsid w:val="00393094"/>
    <w:rsid w:val="003A664F"/>
    <w:rsid w:val="003C3A5B"/>
    <w:rsid w:val="003D66E6"/>
    <w:rsid w:val="00447EB2"/>
    <w:rsid w:val="0046375C"/>
    <w:rsid w:val="004F2EC1"/>
    <w:rsid w:val="0056074A"/>
    <w:rsid w:val="005827B5"/>
    <w:rsid w:val="00595BF1"/>
    <w:rsid w:val="00692B5F"/>
    <w:rsid w:val="007202F4"/>
    <w:rsid w:val="007D5062"/>
    <w:rsid w:val="008C150C"/>
    <w:rsid w:val="0091694B"/>
    <w:rsid w:val="00960CB3"/>
    <w:rsid w:val="00961ECF"/>
    <w:rsid w:val="00995138"/>
    <w:rsid w:val="009A1FA0"/>
    <w:rsid w:val="009B1F2A"/>
    <w:rsid w:val="009C0606"/>
    <w:rsid w:val="00A11365"/>
    <w:rsid w:val="00A36A7D"/>
    <w:rsid w:val="00A379FE"/>
    <w:rsid w:val="00A61A32"/>
    <w:rsid w:val="00A67B6B"/>
    <w:rsid w:val="00A72BB9"/>
    <w:rsid w:val="00AB64AD"/>
    <w:rsid w:val="00AF2B41"/>
    <w:rsid w:val="00B00453"/>
    <w:rsid w:val="00B236B0"/>
    <w:rsid w:val="00B30893"/>
    <w:rsid w:val="00B43A53"/>
    <w:rsid w:val="00B63E11"/>
    <w:rsid w:val="00BB5BB0"/>
    <w:rsid w:val="00C4573F"/>
    <w:rsid w:val="00C633BA"/>
    <w:rsid w:val="00C95C31"/>
    <w:rsid w:val="00CE6C79"/>
    <w:rsid w:val="00D117D0"/>
    <w:rsid w:val="00DB0BA4"/>
    <w:rsid w:val="00DC4BA3"/>
    <w:rsid w:val="00DC54BE"/>
    <w:rsid w:val="00DD0D45"/>
    <w:rsid w:val="00DE0FAE"/>
    <w:rsid w:val="00DE47B6"/>
    <w:rsid w:val="00DF1338"/>
    <w:rsid w:val="00E765DE"/>
    <w:rsid w:val="00EB3770"/>
    <w:rsid w:val="00ED14AB"/>
    <w:rsid w:val="00F166B9"/>
    <w:rsid w:val="00F17144"/>
    <w:rsid w:val="00F77BE2"/>
    <w:rsid w:val="00F803D5"/>
    <w:rsid w:val="00F85297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5F04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1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3E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63E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6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0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n1Ny-RNAG8" TargetMode="External"/><Relationship Id="rId13" Type="http://schemas.openxmlformats.org/officeDocument/2006/relationships/hyperlink" Target="https://www.podcastfrancaisfacile.com/cours/la-negation-en-francais.html" TargetMode="External"/><Relationship Id="rId18" Type="http://schemas.openxmlformats.org/officeDocument/2006/relationships/hyperlink" Target="https://drive.google.com/drive/u/1/folders/1Wij3wFdt2yrSvZFN9u4oPE_DDnvKJWUu" TargetMode="External"/><Relationship Id="rId26" Type="http://schemas.openxmlformats.org/officeDocument/2006/relationships/hyperlink" Target="https://www.youtube.com/watch?v=YFfdlLW9Rw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4.bp.blogspot.com/-Ux9yjyFWP8A/U23-Cuw6hhI/AAAAAAAAChE/0opO7wb0QA8/s1600/Les+pronoms+Personnels+et+r&#233;fl&#233;chis.png" TargetMode="External"/><Relationship Id="rId7" Type="http://schemas.openxmlformats.org/officeDocument/2006/relationships/hyperlink" Target="https://docs.google.com/document/d/1emQDxlwVPX1mXjLU8oDc0NMsxiJdi1OKJzcUAQeG6QY/edit" TargetMode="External"/><Relationship Id="rId12" Type="http://schemas.openxmlformats.org/officeDocument/2006/relationships/hyperlink" Target="https://francebienvenue1.fr/2015/06/13/en-solo-ou-en-groupe/" TargetMode="External"/><Relationship Id="rId17" Type="http://schemas.openxmlformats.org/officeDocument/2006/relationships/hyperlink" Target="http://www.lemonde.fr/campus/live/2016/09/05/etudiants-racontez-votre-vie-loin-du-cocon-familial_4992750_4401467.html" TargetMode="External"/><Relationship Id="rId25" Type="http://schemas.openxmlformats.org/officeDocument/2006/relationships/hyperlink" Target="https://www.podcastfrancaisfacile.com/podcast/raconter-journee-au-present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IIQa5sPPIqI" TargetMode="External"/><Relationship Id="rId20" Type="http://schemas.openxmlformats.org/officeDocument/2006/relationships/hyperlink" Target="https://www.youtube.com/watch?v=VT4YtWdK01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decitre.fr/media/pdf/feuilletage/9/7/8/2/2/1/0/7/9782210756786.pdf" TargetMode="External"/><Relationship Id="rId11" Type="http://schemas.openxmlformats.org/officeDocument/2006/relationships/hyperlink" Target="https://www.lemonde.fr/campus/article/2016/09/08/la-vie-en-colocation-du-havre-de-paix-a-la-guerre-nucleaire_4994794_4401467.html" TargetMode="External"/><Relationship Id="rId24" Type="http://schemas.openxmlformats.org/officeDocument/2006/relationships/hyperlink" Target="https://docs.google.com/document/d/1GmBtE_EfUgUjnUwXLLeUsNX2QedWBonzEkjrUXhB324/edit" TargetMode="External"/><Relationship Id="rId5" Type="http://schemas.openxmlformats.org/officeDocument/2006/relationships/hyperlink" Target="https://histoire-image.org/fr/etudes/haussmannisation" TargetMode="External"/><Relationship Id="rId15" Type="http://schemas.openxmlformats.org/officeDocument/2006/relationships/hyperlink" Target="http://www.mapiaule.com/se-loger/les-residences-ouvertes-aux-etudiants/temoignage-d-eleonore-la-vie-en-foyer-etudiant-a-paris/a15240.html" TargetMode="External"/><Relationship Id="rId23" Type="http://schemas.openxmlformats.org/officeDocument/2006/relationships/hyperlink" Target="https://www.youtube.com/watch?time_continue=1&amp;v=HERp6moyrLY&amp;feature=emb_title" TargetMode="External"/><Relationship Id="rId28" Type="http://schemas.openxmlformats.org/officeDocument/2006/relationships/hyperlink" Target="https://drive.google.com/file/d/151o_4nMpAU6ymCch4GcU0QIWFxXCbn8M/view?usp=sharing" TargetMode="External"/><Relationship Id="rId10" Type="http://schemas.openxmlformats.org/officeDocument/2006/relationships/hyperlink" Target="https://www.francetvinfo.fr/france/toulouse-lille-zoom-sur-le-cout-de-la-vie-etudiante_1044483.html" TargetMode="External"/><Relationship Id="rId19" Type="http://schemas.openxmlformats.org/officeDocument/2006/relationships/hyperlink" Target="https://www.youtube.com/watch?time_continue=1&amp;v=G65Y-yr4M4o&amp;feature=emb_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client=safari&amp;sxsrf=ALeKk007P5G7xBQw1MtFFHYDwDwKbR3DMg%3A1591715123565&amp;source=hp&amp;ei=M6XfXpL6H7GuytMPluulqAg&amp;q=seine+saint+denis+style+paroles&amp;oq=seine+saint+denis+style+&amp;gs_lcp=CgZwc3ktYWIQAxgCMgUIABDLATIFCAAQywEyAggAMgIIADICCAAyAggAMgIIADIFCAAQywEyAggAMgIIAFDGBFiECWCbE2gAcAB4AIAB9QGIAcADkgEDMi0ymAEAoAECoAEBqgEHZ3dzLXdpeg&amp;sclient=psy-ab" TargetMode="External"/><Relationship Id="rId14" Type="http://schemas.openxmlformats.org/officeDocument/2006/relationships/hyperlink" Target="https://www.monoprix.fr/courses-en-ligne" TargetMode="External"/><Relationship Id="rId22" Type="http://schemas.openxmlformats.org/officeDocument/2006/relationships/hyperlink" Target="https://docs.google.com/document/d/1fQhgzTc7QSfcb_XPkdFHyGrTa2ULAfKD_f9DUBcJD0Y/edit" TargetMode="External"/><Relationship Id="rId27" Type="http://schemas.openxmlformats.org/officeDocument/2006/relationships/hyperlink" Target="https://www.youtube.com/watch?v=u2rCflqVCdY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Suaudeau</dc:creator>
  <cp:keywords/>
  <dc:description/>
  <cp:lastModifiedBy>Julien Suaudeau</cp:lastModifiedBy>
  <cp:revision>6</cp:revision>
  <dcterms:created xsi:type="dcterms:W3CDTF">2021-06-04T18:12:00Z</dcterms:created>
  <dcterms:modified xsi:type="dcterms:W3CDTF">2022-06-29T15:12:00Z</dcterms:modified>
</cp:coreProperties>
</file>