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B063" w14:textId="37FC7236" w:rsidR="00831711" w:rsidRPr="00831711" w:rsidRDefault="00831711" w:rsidP="00661438">
      <w:pPr>
        <w:rPr>
          <w:b/>
          <w:bCs/>
        </w:rPr>
      </w:pPr>
      <w:r w:rsidRPr="00831711">
        <w:rPr>
          <w:b/>
          <w:bCs/>
        </w:rPr>
        <w:t>Assessment and Psychopathology: Race, Class, Gender, and Diagnosis</w:t>
      </w:r>
    </w:p>
    <w:p w14:paraId="611CD56A" w14:textId="1ABD2CFD" w:rsidR="00661438" w:rsidRDefault="00661438" w:rsidP="00661438">
      <w:r>
        <w:t>Lester, a 47-year-old, unmarried Black man, sought therapy to address his</w:t>
      </w:r>
      <w:r>
        <w:t xml:space="preserve"> </w:t>
      </w:r>
      <w:r>
        <w:t>inability to sleep, irritability, poor appetite, and constant sadness. He felt</w:t>
      </w:r>
      <w:r>
        <w:t xml:space="preserve"> </w:t>
      </w:r>
      <w:r>
        <w:t>unhappy about his life: During his first therapy session, he said, ‘‘I should</w:t>
      </w:r>
      <w:r>
        <w:t xml:space="preserve"> </w:t>
      </w:r>
      <w:r>
        <w:t>be more than a custodian supervisor.’’ A psychiatric evaluation confirmed</w:t>
      </w:r>
      <w:r>
        <w:t xml:space="preserve"> </w:t>
      </w:r>
      <w:r>
        <w:t>that he was suffering from dysthymia.</w:t>
      </w:r>
      <w:r>
        <w:t xml:space="preserve"> </w:t>
      </w:r>
      <w:r>
        <w:t>Originally from a large urban area, Lester lived in the South with his</w:t>
      </w:r>
      <w:r>
        <w:t xml:space="preserve"> </w:t>
      </w:r>
      <w:r>
        <w:t>paternal grandmother, who had raised him from age 5 to age 17. Apparently,</w:t>
      </w:r>
      <w:r>
        <w:t xml:space="preserve"> </w:t>
      </w:r>
      <w:r>
        <w:t>he was ‘‘sent to the South’’ because his mother could not cope with his</w:t>
      </w:r>
      <w:r>
        <w:t xml:space="preserve"> </w:t>
      </w:r>
      <w:r>
        <w:t>behavioral problems: She believed his problems verged on criminality. Lester</w:t>
      </w:r>
      <w:r>
        <w:t xml:space="preserve"> </w:t>
      </w:r>
      <w:r>
        <w:t>has no memory of engaging in criminal or antisocial activities, which raises</w:t>
      </w:r>
      <w:r>
        <w:t xml:space="preserve"> </w:t>
      </w:r>
      <w:r>
        <w:t>questions about his mother’s assertion and her perception of him as a child.</w:t>
      </w:r>
      <w:r>
        <w:t xml:space="preserve"> </w:t>
      </w:r>
      <w:r>
        <w:t>Lester’s siblings remained with his mother, because ‘‘they were manageable.’’</w:t>
      </w:r>
      <w:r>
        <w:t xml:space="preserve"> </w:t>
      </w:r>
      <w:r>
        <w:t>In addition, Lester’s father abandoned the family during the boy’s childhood.</w:t>
      </w:r>
      <w:r>
        <w:t xml:space="preserve"> </w:t>
      </w:r>
      <w:r>
        <w:t>To date, Lester has had no contact with his father; he did not dwell on this</w:t>
      </w:r>
      <w:r>
        <w:t xml:space="preserve"> </w:t>
      </w:r>
      <w:r>
        <w:t>theme during the treatment.</w:t>
      </w:r>
      <w:r>
        <w:t xml:space="preserve"> </w:t>
      </w:r>
      <w:r>
        <w:t>Lester’s early years in the South were in sharp contrast to his experiences</w:t>
      </w:r>
      <w:r>
        <w:t xml:space="preserve"> </w:t>
      </w:r>
      <w:r>
        <w:t>living with his mother and his sibling in public housing, where he was</w:t>
      </w:r>
      <w:r>
        <w:t xml:space="preserve"> </w:t>
      </w:r>
      <w:r>
        <w:t xml:space="preserve">exposed to gangs, drugs, and violence. </w:t>
      </w:r>
    </w:p>
    <w:p w14:paraId="29E0F5F6" w14:textId="3A6C43D2" w:rsidR="00661438" w:rsidRDefault="00661438" w:rsidP="00661438">
      <w:r>
        <w:t>Life in the South involved living in</w:t>
      </w:r>
      <w:r>
        <w:t xml:space="preserve"> </w:t>
      </w:r>
      <w:r>
        <w:t>a small house with his maternal grandmother. He developed an interest in</w:t>
      </w:r>
      <w:r>
        <w:t xml:space="preserve"> </w:t>
      </w:r>
      <w:r>
        <w:t>the rudiments of gardening and botany, which came from his experiences</w:t>
      </w:r>
      <w:r>
        <w:t xml:space="preserve"> </w:t>
      </w:r>
      <w:r>
        <w:t>working on his grandmother’s small farm. Lester enjoyed working in the soil</w:t>
      </w:r>
      <w:r>
        <w:t xml:space="preserve"> </w:t>
      </w:r>
      <w:r>
        <w:t>and planting ‘‘stuff’’ as a child.</w:t>
      </w:r>
      <w:r>
        <w:t xml:space="preserve"> </w:t>
      </w:r>
      <w:r>
        <w:t>Displays of affection from Lester’s grandmother were nonexistent, but</w:t>
      </w:r>
      <w:r>
        <w:t xml:space="preserve"> </w:t>
      </w:r>
      <w:r>
        <w:t>she made sure his basic needs (e.g., the provision of food, shelter, and</w:t>
      </w:r>
      <w:r w:rsidR="0054038C">
        <w:t xml:space="preserve"> </w:t>
      </w:r>
      <w:r>
        <w:t>clothing) were met. He described his grandmother as a ‘‘strict, no-nonsense</w:t>
      </w:r>
      <w:r>
        <w:t xml:space="preserve"> </w:t>
      </w:r>
      <w:r>
        <w:t>women who did not take no shit.’’ In exploring this statement, I learned that</w:t>
      </w:r>
      <w:r>
        <w:t xml:space="preserve"> </w:t>
      </w:r>
      <w:r>
        <w:t>Lester was afraid of his grandmother’s aggression. His obedience cultivated</w:t>
      </w:r>
      <w:r>
        <w:t xml:space="preserve"> </w:t>
      </w:r>
      <w:r>
        <w:t>a ‘‘good boy image’’ in her eyes, which came at a price. He projected a ‘‘false</w:t>
      </w:r>
      <w:r>
        <w:t xml:space="preserve"> </w:t>
      </w:r>
      <w:r>
        <w:t>persona,’’ earning her respect and trust. This projection diminished her fear</w:t>
      </w:r>
      <w:r>
        <w:t xml:space="preserve"> </w:t>
      </w:r>
      <w:r>
        <w:t>that he would engage in criminality. Lester indicated that he did not want</w:t>
      </w:r>
      <w:r>
        <w:t xml:space="preserve"> </w:t>
      </w:r>
      <w:r>
        <w:t xml:space="preserve">to be a ‘‘statistic,’’ noting that too many Black men end up in jail. </w:t>
      </w:r>
    </w:p>
    <w:p w14:paraId="0F404F19" w14:textId="3F9937F0" w:rsidR="00661438" w:rsidRDefault="00661438" w:rsidP="00661438">
      <w:r>
        <w:t>He spoke</w:t>
      </w:r>
      <w:r>
        <w:t xml:space="preserve"> </w:t>
      </w:r>
      <w:r>
        <w:t>of his fear of the police, especially when he lived in the South. Stopped</w:t>
      </w:r>
      <w:r>
        <w:t xml:space="preserve"> </w:t>
      </w:r>
      <w:r>
        <w:t>once by the police for no apparent reason, Lester became anxious and felt</w:t>
      </w:r>
      <w:r>
        <w:t xml:space="preserve"> </w:t>
      </w:r>
      <w:r>
        <w:t>he had to ‘‘keep out of trouble.’’ He did not share this experience with his</w:t>
      </w:r>
      <w:r>
        <w:t xml:space="preserve"> </w:t>
      </w:r>
      <w:r>
        <w:t>grandmother.</w:t>
      </w:r>
      <w:r>
        <w:t xml:space="preserve"> </w:t>
      </w:r>
      <w:r>
        <w:t>At age 17, Lester was reunited with his mother and two siblings because</w:t>
      </w:r>
      <w:r>
        <w:t xml:space="preserve"> </w:t>
      </w:r>
      <w:r>
        <w:t xml:space="preserve">his grandmother’s health became </w:t>
      </w:r>
      <w:r w:rsidR="00EA2CC0">
        <w:t>unstable,</w:t>
      </w:r>
      <w:r>
        <w:t xml:space="preserve"> and she was admitted to a nursing</w:t>
      </w:r>
      <w:r>
        <w:t xml:space="preserve"> </w:t>
      </w:r>
      <w:r>
        <w:t>home. The transition meant that he had to reestablish a relationship with</w:t>
      </w:r>
      <w:r w:rsidR="0054038C">
        <w:t xml:space="preserve"> </w:t>
      </w:r>
      <w:r>
        <w:t>his family. His mother struggled financially and emotionally to take care of</w:t>
      </w:r>
      <w:r>
        <w:t xml:space="preserve"> </w:t>
      </w:r>
      <w:r>
        <w:t>Lester and his siblings due to her chronic medical difficulties. He completed</w:t>
      </w:r>
      <w:r>
        <w:t xml:space="preserve"> </w:t>
      </w:r>
      <w:r>
        <w:t>high school and community college despite his familial obstacles. He was</w:t>
      </w:r>
      <w:r>
        <w:t xml:space="preserve"> </w:t>
      </w:r>
      <w:r>
        <w:t>proud of these accomplishments, notably his graduation from college, which</w:t>
      </w:r>
      <w:r>
        <w:t xml:space="preserve"> </w:t>
      </w:r>
      <w:r>
        <w:t>triggered other aspirations: He wanted to earn a bachelor’s degree and an</w:t>
      </w:r>
      <w:r>
        <w:t xml:space="preserve"> </w:t>
      </w:r>
      <w:r>
        <w:t xml:space="preserve">MBA, work in a corporate setting as manager for 5 </w:t>
      </w:r>
      <w:r w:rsidR="0054038C">
        <w:t>years and</w:t>
      </w:r>
      <w:r>
        <w:t xml:space="preserve"> own his own</w:t>
      </w:r>
      <w:r>
        <w:t xml:space="preserve"> </w:t>
      </w:r>
      <w:r>
        <w:t>business.</w:t>
      </w:r>
    </w:p>
    <w:p w14:paraId="499A15DE" w14:textId="77777777" w:rsidR="00661438" w:rsidRDefault="00661438" w:rsidP="00661438">
      <w:r>
        <w:t>He took a hiatus after completing college to earn money so he could care</w:t>
      </w:r>
      <w:r>
        <w:t xml:space="preserve"> </w:t>
      </w:r>
      <w:r>
        <w:t>for his mother, which thwarted Lester’s professional goals. This generated</w:t>
      </w:r>
      <w:r>
        <w:t xml:space="preserve"> </w:t>
      </w:r>
      <w:r>
        <w:t>resentment and anger between him and his siblings, who did not contribute</w:t>
      </w:r>
      <w:r>
        <w:t xml:space="preserve"> </w:t>
      </w:r>
      <w:r>
        <w:t>financially to their mother’s welfare. Lester became a custodian supervisor,</w:t>
      </w:r>
      <w:r>
        <w:t xml:space="preserve"> </w:t>
      </w:r>
      <w:r>
        <w:t>earning $26,000 per year plus health benefits. He expressed disappointment</w:t>
      </w:r>
      <w:r>
        <w:t xml:space="preserve"> </w:t>
      </w:r>
      <w:r>
        <w:t>that he was unable to realize his dream of continuing his college education</w:t>
      </w:r>
      <w:r>
        <w:t xml:space="preserve"> </w:t>
      </w:r>
      <w:r>
        <w:t>because of his familial obligations. He felt his race and gender prevented</w:t>
      </w:r>
      <w:r>
        <w:t xml:space="preserve"> </w:t>
      </w:r>
      <w:r>
        <w:t>him from becoming a middle-class man due to employment discrimination.</w:t>
      </w:r>
      <w:r>
        <w:t xml:space="preserve"> </w:t>
      </w:r>
      <w:r>
        <w:t>Lester experienced bias reactions from teachers in high school who</w:t>
      </w:r>
      <w:r>
        <w:t xml:space="preserve"> </w:t>
      </w:r>
      <w:r>
        <w:t>suggested that he was ‘‘unintelligent’’ and should consider taking the GED</w:t>
      </w:r>
      <w:r>
        <w:t xml:space="preserve"> </w:t>
      </w:r>
      <w:r>
        <w:t>examination. Some of his instructors in college were condescending and</w:t>
      </w:r>
      <w:r>
        <w:t xml:space="preserve"> </w:t>
      </w:r>
      <w:r>
        <w:t>unsupportive to him and the other Black male students, a point Lester</w:t>
      </w:r>
      <w:r>
        <w:t xml:space="preserve"> </w:t>
      </w:r>
      <w:r>
        <w:t xml:space="preserve">stressed during one of our sessions. </w:t>
      </w:r>
    </w:p>
    <w:p w14:paraId="1D704159" w14:textId="3745B9B8" w:rsidR="005E79BA" w:rsidRDefault="00661438" w:rsidP="00661438">
      <w:r>
        <w:t>In addition, Lester was stopped several</w:t>
      </w:r>
      <w:r>
        <w:t xml:space="preserve"> </w:t>
      </w:r>
      <w:r>
        <w:t>times by the police for no apparent reasons between the ages of 18 and</w:t>
      </w:r>
      <w:r>
        <w:t xml:space="preserve"> </w:t>
      </w:r>
      <w:r>
        <w:t>21, when he had returned to New York; he was expected to present his</w:t>
      </w:r>
      <w:r>
        <w:t xml:space="preserve"> </w:t>
      </w:r>
      <w:r>
        <w:t>identification to the police and had to respond to questions about his place</w:t>
      </w:r>
      <w:r>
        <w:t xml:space="preserve"> </w:t>
      </w:r>
      <w:r>
        <w:t>of destination, family issues, and the like. Lester kept these experiences to</w:t>
      </w:r>
      <w:r>
        <w:t xml:space="preserve"> </w:t>
      </w:r>
      <w:r>
        <w:t>himself: He did not feel he would get any support from his family or others</w:t>
      </w:r>
      <w:r>
        <w:t xml:space="preserve"> </w:t>
      </w:r>
      <w:r>
        <w:t>in his community because he viewed these occurrences as normative for</w:t>
      </w:r>
      <w:r>
        <w:t xml:space="preserve"> </w:t>
      </w:r>
      <w:r>
        <w:t>Black men such as himself.</w:t>
      </w:r>
    </w:p>
    <w:p w14:paraId="181F85F5" w14:textId="77777777" w:rsidR="0080597D" w:rsidRDefault="0080597D" w:rsidP="00661438"/>
    <w:p w14:paraId="4285B1F1" w14:textId="77777777" w:rsidR="0080597D" w:rsidRDefault="0080597D" w:rsidP="00661438"/>
    <w:p w14:paraId="3EFDB8F3" w14:textId="77777777" w:rsidR="0080597D" w:rsidRDefault="0080597D" w:rsidP="00661438"/>
    <w:p w14:paraId="570E9FBF" w14:textId="77777777" w:rsidR="0080597D" w:rsidRDefault="0080597D" w:rsidP="00661438"/>
    <w:p w14:paraId="2795C3CE" w14:textId="3C4D024C" w:rsidR="0080597D" w:rsidRPr="0080597D" w:rsidRDefault="006F1F0C" w:rsidP="006F3246">
      <w:r>
        <w:lastRenderedPageBreak/>
        <w:t>Questions</w:t>
      </w:r>
      <w:r w:rsidR="00EA2CC0">
        <w:t xml:space="preserve"> to consider</w:t>
      </w:r>
      <w:r>
        <w:t xml:space="preserve">: </w:t>
      </w:r>
    </w:p>
    <w:p w14:paraId="2E687E25" w14:textId="2D1206A5" w:rsidR="006F3246" w:rsidRPr="003C3555" w:rsidRDefault="006F3246" w:rsidP="006F3246">
      <w:pPr>
        <w:rPr>
          <w:b/>
          <w:bCs/>
        </w:rPr>
      </w:pPr>
      <w:r w:rsidRPr="003C3555">
        <w:rPr>
          <w:b/>
          <w:bCs/>
        </w:rPr>
        <w:t>Developmental Issues</w:t>
      </w:r>
    </w:p>
    <w:p w14:paraId="2723F798" w14:textId="1F62A327" w:rsidR="0080597D" w:rsidRDefault="006F3246" w:rsidP="006F3246">
      <w:r>
        <w:t>What</w:t>
      </w:r>
      <w:r>
        <w:t xml:space="preserve"> childhood factors and interactions are meaningful </w:t>
      </w:r>
      <w:r w:rsidR="009157BB">
        <w:t xml:space="preserve">for </w:t>
      </w:r>
      <w:r>
        <w:t xml:space="preserve">conceptualizing Lester’s </w:t>
      </w:r>
      <w:r w:rsidR="009157BB">
        <w:t xml:space="preserve">clinical presentation? </w:t>
      </w:r>
      <w:r w:rsidR="0080597D">
        <w:t xml:space="preserve"> What early familial bonds were significant and how did they potentially inform Lester’s sense of self and subsequent emotional challenges?</w:t>
      </w:r>
    </w:p>
    <w:p w14:paraId="3FAA9F4C" w14:textId="77777777" w:rsidR="006F3246" w:rsidRDefault="006F3246" w:rsidP="006F3246">
      <w:pPr>
        <w:rPr>
          <w:b/>
          <w:bCs/>
        </w:rPr>
      </w:pPr>
      <w:r>
        <w:t xml:space="preserve"> </w:t>
      </w:r>
      <w:r w:rsidRPr="003C3555">
        <w:rPr>
          <w:b/>
          <w:bCs/>
        </w:rPr>
        <w:t>Clinical Issues</w:t>
      </w:r>
    </w:p>
    <w:p w14:paraId="6ECAAF4E" w14:textId="1EC898DC" w:rsidR="006F1F0C" w:rsidRPr="0080597D" w:rsidRDefault="000D490F" w:rsidP="006F3246">
      <w:r>
        <w:t xml:space="preserve">How would you bring a person-in-environment perspective into analyzing his problems, needs, and potential </w:t>
      </w:r>
      <w:r w:rsidR="00A72E5F">
        <w:t>treatment recommendations?</w:t>
      </w:r>
      <w:r w:rsidR="0080597D">
        <w:t xml:space="preserve"> What questions would you ask to inform the intersection of Lester’s clinical presentation</w:t>
      </w:r>
      <w:r w:rsidR="003B4692">
        <w:t xml:space="preserve">, social history, </w:t>
      </w:r>
      <w:r w:rsidR="00BF63B9">
        <w:t>and limited community</w:t>
      </w:r>
      <w:r w:rsidR="00FE2C69">
        <w:t>/emotional</w:t>
      </w:r>
      <w:r w:rsidR="00BF63B9">
        <w:t xml:space="preserve"> supports?</w:t>
      </w:r>
    </w:p>
    <w:p w14:paraId="22F1FAD4" w14:textId="156892BA" w:rsidR="006F3246" w:rsidRPr="003C3555" w:rsidRDefault="006F3246" w:rsidP="006F3246">
      <w:pPr>
        <w:rPr>
          <w:b/>
          <w:bCs/>
        </w:rPr>
      </w:pPr>
      <w:r w:rsidRPr="003C3555">
        <w:rPr>
          <w:b/>
          <w:bCs/>
        </w:rPr>
        <w:t>Sociocultural Issues</w:t>
      </w:r>
    </w:p>
    <w:p w14:paraId="39EA16B8" w14:textId="325A7A81" w:rsidR="006F3246" w:rsidRDefault="00DA16EB" w:rsidP="006F3246">
      <w:r>
        <w:t xml:space="preserve">Why is it important to consider Lester’s </w:t>
      </w:r>
      <w:r w:rsidR="00896A0C">
        <w:t>experiences with implicit bias and the early childhood experiences of being labeled as troublesome?</w:t>
      </w:r>
    </w:p>
    <w:p w14:paraId="334D0FEB" w14:textId="28A587D2" w:rsidR="006F3246" w:rsidRDefault="00896A0C" w:rsidP="00661438">
      <w:r>
        <w:t xml:space="preserve">What additional resources beyond therapy would you recommend </w:t>
      </w:r>
      <w:r w:rsidR="007F0906">
        <w:t xml:space="preserve">to address </w:t>
      </w:r>
      <w:r w:rsidR="006F1F0C">
        <w:t>his educational/professional goals and lack of community support</w:t>
      </w:r>
      <w:r w:rsidR="00AE3BA6">
        <w:t xml:space="preserve"> through a culturally affirming lens</w:t>
      </w:r>
      <w:r w:rsidR="006F1F0C">
        <w:t>?</w:t>
      </w:r>
    </w:p>
    <w:p w14:paraId="58DCF756" w14:textId="77777777" w:rsidR="00831711" w:rsidRDefault="00831711" w:rsidP="00661438">
      <w:pPr>
        <w:rPr>
          <w:i/>
          <w:iCs/>
        </w:rPr>
      </w:pPr>
    </w:p>
    <w:p w14:paraId="3AB31CB0" w14:textId="77777777" w:rsidR="000D490F" w:rsidRDefault="006F1F0C" w:rsidP="00831711">
      <w:pPr>
        <w:ind w:left="720" w:hanging="720"/>
        <w:rPr>
          <w:i/>
          <w:iCs/>
        </w:rPr>
      </w:pPr>
      <w:r>
        <w:rPr>
          <w:i/>
          <w:iCs/>
        </w:rPr>
        <w:t xml:space="preserve">Case Study </w:t>
      </w:r>
      <w:r w:rsidR="00831711">
        <w:rPr>
          <w:i/>
          <w:iCs/>
        </w:rPr>
        <w:t>Source:</w:t>
      </w:r>
    </w:p>
    <w:p w14:paraId="08F29A0B" w14:textId="1AA80421" w:rsidR="00661438" w:rsidRPr="00661438" w:rsidRDefault="00831711" w:rsidP="00831711">
      <w:pPr>
        <w:ind w:left="720" w:hanging="720"/>
        <w:rPr>
          <w:i/>
          <w:iCs/>
        </w:rPr>
      </w:pPr>
      <w:r>
        <w:rPr>
          <w:i/>
          <w:iCs/>
        </w:rPr>
        <w:t xml:space="preserve"> </w:t>
      </w:r>
      <w:r w:rsidR="00661438" w:rsidRPr="00831711">
        <w:t>Aymer</w:t>
      </w:r>
      <w:r w:rsidR="00B86B81">
        <w:t>, S.R.</w:t>
      </w:r>
      <w:r w:rsidR="00661438" w:rsidRPr="00831711">
        <w:t xml:space="preserve"> (2012).  The utility of social class, race, and gender in clinical practice: A case study </w:t>
      </w:r>
      <w:r w:rsidRPr="00831711">
        <w:t xml:space="preserve">involving intraracial dyads.  </w:t>
      </w:r>
      <w:r w:rsidRPr="00831711">
        <w:rPr>
          <w:i/>
          <w:iCs/>
        </w:rPr>
        <w:t>Journal of Human Behavior in Social Environment</w:t>
      </w:r>
      <w:r w:rsidRPr="00831711">
        <w:t xml:space="preserve">: 22 (8), 1033-1049.  doi:  </w:t>
      </w:r>
      <w:r w:rsidRPr="00831711">
        <w:t>http://dx.doi.org/10.1080/10911359.2012.720908</w:t>
      </w:r>
    </w:p>
    <w:sectPr w:rsidR="00661438" w:rsidRPr="00661438" w:rsidSect="00B54506">
      <w:pgSz w:w="12240" w:h="15840" w:code="1"/>
      <w:pgMar w:top="720" w:right="720" w:bottom="360" w:left="720" w:header="720" w:footer="360" w:gutter="0"/>
      <w:paperSrc w:first="267" w:other="26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38"/>
    <w:rsid w:val="000D490F"/>
    <w:rsid w:val="003B4692"/>
    <w:rsid w:val="0054038C"/>
    <w:rsid w:val="005E79BA"/>
    <w:rsid w:val="00661438"/>
    <w:rsid w:val="006F1F0C"/>
    <w:rsid w:val="006F3246"/>
    <w:rsid w:val="007F0906"/>
    <w:rsid w:val="0080597D"/>
    <w:rsid w:val="00831711"/>
    <w:rsid w:val="00896A0C"/>
    <w:rsid w:val="009157BB"/>
    <w:rsid w:val="00A72E5F"/>
    <w:rsid w:val="00AE3BA6"/>
    <w:rsid w:val="00B54506"/>
    <w:rsid w:val="00B86B81"/>
    <w:rsid w:val="00BF63B9"/>
    <w:rsid w:val="00DA16EB"/>
    <w:rsid w:val="00EA2CC0"/>
    <w:rsid w:val="00FE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BA563"/>
  <w15:chartTrackingRefBased/>
  <w15:docId w15:val="{0AD44CB2-3D21-440E-8819-C732780A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October</dc:creator>
  <cp:keywords/>
  <dc:description/>
  <cp:lastModifiedBy>Andrea October</cp:lastModifiedBy>
  <cp:revision>17</cp:revision>
  <dcterms:created xsi:type="dcterms:W3CDTF">2022-06-22T15:08:00Z</dcterms:created>
  <dcterms:modified xsi:type="dcterms:W3CDTF">2022-06-22T15:48:00Z</dcterms:modified>
</cp:coreProperties>
</file>