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7B0A4" w14:textId="0AD88A6C" w:rsidR="00D43E0C" w:rsidRDefault="00D43E0C" w:rsidP="00D43E0C">
      <w:r>
        <w:t xml:space="preserve">Tanya, a 16‐year‐old </w:t>
      </w:r>
      <w:r>
        <w:t>bi-racial</w:t>
      </w:r>
      <w:r>
        <w:t xml:space="preserve"> adolescent, was admitted to a</w:t>
      </w:r>
      <w:r>
        <w:t xml:space="preserve"> </w:t>
      </w:r>
      <w:r>
        <w:t>psychiatric emergency service late one evening for taking an overdose of</w:t>
      </w:r>
      <w:r>
        <w:t xml:space="preserve"> </w:t>
      </w:r>
      <w:r>
        <w:t>medication. Tanya was groggy, unresponsive, and unable to report what</w:t>
      </w:r>
      <w:r>
        <w:t xml:space="preserve"> </w:t>
      </w:r>
      <w:r>
        <w:t>she had ingested. Her 18‐year‐old boyfriend, Marlon, had rushed her to</w:t>
      </w:r>
      <w:r>
        <w:t xml:space="preserve"> </w:t>
      </w:r>
      <w:r>
        <w:t>the hospital after finding her semiconscious on the floor of her family’s</w:t>
      </w:r>
      <w:r>
        <w:t xml:space="preserve"> </w:t>
      </w:r>
      <w:r>
        <w:t>living room. Marlon was able to supply some information about Tanya’s background</w:t>
      </w:r>
      <w:r>
        <w:t xml:space="preserve"> </w:t>
      </w:r>
      <w:r>
        <w:t>and recent history to the admitting nurse. Shortly after the recent death of</w:t>
      </w:r>
      <w:r>
        <w:t xml:space="preserve"> </w:t>
      </w:r>
      <w:r>
        <w:t>her mother, Tanya had moved from the rural South to an urban industrial</w:t>
      </w:r>
      <w:r>
        <w:t xml:space="preserve"> </w:t>
      </w:r>
      <w:r>
        <w:t>city in the San Francisco Bay area. She had moved in with her father, his</w:t>
      </w:r>
      <w:r>
        <w:t xml:space="preserve"> </w:t>
      </w:r>
      <w:r>
        <w:t>second wife, and two younger half‐sisters, aged 8 and 10.</w:t>
      </w:r>
    </w:p>
    <w:p w14:paraId="4A1C1AD6" w14:textId="6C2D16F9" w:rsidR="00D43E0C" w:rsidRDefault="00D43E0C" w:rsidP="00D43E0C">
      <w:r>
        <w:t>Marlon reported that Tanya had been very unhappy with the transition</w:t>
      </w:r>
      <w:r>
        <w:t xml:space="preserve"> </w:t>
      </w:r>
      <w:r>
        <w:t>from a small southern town where she had a close network of friends and</w:t>
      </w:r>
      <w:r>
        <w:t xml:space="preserve"> </w:t>
      </w:r>
      <w:r>
        <w:t>relatives to a large metropolitan area where everything was strange and unfamiliar to her. She had transferred to a local high school but had been put</w:t>
      </w:r>
      <w:r>
        <w:t xml:space="preserve"> </w:t>
      </w:r>
      <w:r>
        <w:t>back a grade because she was unable to do the work in 11th grade. Tanya</w:t>
      </w:r>
      <w:r>
        <w:t xml:space="preserve"> </w:t>
      </w:r>
      <w:r>
        <w:t>complained that the other students made fun of her accent, her clothes, and</w:t>
      </w:r>
      <w:r>
        <w:t xml:space="preserve"> </w:t>
      </w:r>
      <w:r>
        <w:t>her classroom behavior, so she hated to go to school. She also missed her</w:t>
      </w:r>
      <w:r>
        <w:t xml:space="preserve"> </w:t>
      </w:r>
      <w:r>
        <w:t xml:space="preserve">church </w:t>
      </w:r>
      <w:r>
        <w:t>choir</w:t>
      </w:r>
      <w:r>
        <w:t xml:space="preserve">, her part‐time job, and </w:t>
      </w:r>
      <w:proofErr w:type="gramStart"/>
      <w:r>
        <w:t>all of</w:t>
      </w:r>
      <w:proofErr w:type="gramEnd"/>
      <w:r>
        <w:t xml:space="preserve"> her friends. Furthermore, Tanya</w:t>
      </w:r>
      <w:r>
        <w:t xml:space="preserve"> </w:t>
      </w:r>
      <w:r>
        <w:t>had also complained that her stepmother expected her to babysit her younger</w:t>
      </w:r>
      <w:r>
        <w:t xml:space="preserve"> </w:t>
      </w:r>
      <w:r>
        <w:t>half‐sisters and made her clean and cook after school, so she couldn’t work</w:t>
      </w:r>
      <w:r>
        <w:t xml:space="preserve"> </w:t>
      </w:r>
      <w:r>
        <w:t>anywhere else. Her father seemed distant and preoccupied with financial</w:t>
      </w:r>
      <w:r>
        <w:t xml:space="preserve"> </w:t>
      </w:r>
      <w:r>
        <w:t>problems, and she felt very isolated and lonely.</w:t>
      </w:r>
    </w:p>
    <w:p w14:paraId="2BCB07BF" w14:textId="3F4C417F" w:rsidR="005E79BA" w:rsidRDefault="00D43E0C" w:rsidP="00D43E0C">
      <w:r>
        <w:t>In recent weeks, Tanya had complained to her boyfriend about headaches, stomachaches, and insomnia. She had gone to the family doctor, who</w:t>
      </w:r>
      <w:r>
        <w:t xml:space="preserve"> </w:t>
      </w:r>
      <w:r>
        <w:t>had prescribed some tranquilizer pills for her, but they only made her feel</w:t>
      </w:r>
      <w:r>
        <w:t xml:space="preserve"> </w:t>
      </w:r>
      <w:r>
        <w:t>worse. According to the boyfriend, Tanya sometimes seemed very angry, got</w:t>
      </w:r>
      <w:r>
        <w:t xml:space="preserve"> </w:t>
      </w:r>
      <w:r>
        <w:t>into screaming matches with her stepmother, was very irritable with him,</w:t>
      </w:r>
      <w:r>
        <w:t xml:space="preserve"> </w:t>
      </w:r>
      <w:r>
        <w:t>and frequently stated that her life was a mess.</w:t>
      </w:r>
      <w:r>
        <w:t xml:space="preserve"> </w:t>
      </w:r>
      <w:r>
        <w:t>Her boyfriend was worried that Tanya may have accidentally taken too</w:t>
      </w:r>
      <w:r>
        <w:t xml:space="preserve"> </w:t>
      </w:r>
      <w:r>
        <w:t>many of the tranquilizers after her father had said he couldn’t af</w:t>
      </w:r>
      <w:r>
        <w:t>f</w:t>
      </w:r>
      <w:r>
        <w:t>ord to send</w:t>
      </w:r>
      <w:r>
        <w:t xml:space="preserve"> </w:t>
      </w:r>
      <w:r>
        <w:t>Tanya to visit her hometown relatives during her spring vacation. During the</w:t>
      </w:r>
      <w:r>
        <w:t xml:space="preserve"> </w:t>
      </w:r>
      <w:r>
        <w:t>48 hours following her admittance to the hospital, Tanya’s condition stabilized, and she confirmed much of this information in the psychiatric evaluation that was conducted before she was released from the hospital.</w:t>
      </w:r>
    </w:p>
    <w:p w14:paraId="01332EFF" w14:textId="3FCDA849" w:rsidR="00D15D35" w:rsidRDefault="00D15D35" w:rsidP="00D43E0C">
      <w:r>
        <w:t xml:space="preserve">Questions to consider: </w:t>
      </w:r>
    </w:p>
    <w:p w14:paraId="050EF9BB" w14:textId="77777777" w:rsidR="003C3555" w:rsidRPr="003C3555" w:rsidRDefault="003C3555" w:rsidP="003C3555">
      <w:pPr>
        <w:rPr>
          <w:b/>
          <w:bCs/>
        </w:rPr>
      </w:pPr>
      <w:r w:rsidRPr="003C3555">
        <w:rPr>
          <w:b/>
          <w:bCs/>
        </w:rPr>
        <w:t>Developmental Issues</w:t>
      </w:r>
    </w:p>
    <w:p w14:paraId="58649BF6" w14:textId="4F884ABE" w:rsidR="003C3555" w:rsidRDefault="003C3555" w:rsidP="003C3555">
      <w:r>
        <w:t>What is the impact of Tanya’s developmental stage on the recent problems</w:t>
      </w:r>
      <w:r>
        <w:t xml:space="preserve"> </w:t>
      </w:r>
      <w:r>
        <w:t>she has been experiencing in family disruption, school adjustment, social</w:t>
      </w:r>
      <w:r>
        <w:t xml:space="preserve"> </w:t>
      </w:r>
      <w:r>
        <w:t>relationships, and community transition?</w:t>
      </w:r>
    </w:p>
    <w:p w14:paraId="26C02381" w14:textId="77777777" w:rsidR="003C3555" w:rsidRPr="003C3555" w:rsidRDefault="003C3555" w:rsidP="003C3555">
      <w:pPr>
        <w:rPr>
          <w:b/>
          <w:bCs/>
        </w:rPr>
      </w:pPr>
      <w:r>
        <w:t xml:space="preserve"> </w:t>
      </w:r>
      <w:r w:rsidRPr="003C3555">
        <w:rPr>
          <w:b/>
          <w:bCs/>
        </w:rPr>
        <w:t>Clinical Issues</w:t>
      </w:r>
    </w:p>
    <w:p w14:paraId="02E6D07E" w14:textId="2C67ED18" w:rsidR="003C3555" w:rsidRDefault="003C3555" w:rsidP="003C3555">
      <w:r>
        <w:t>What is the significance of Tanya’s somatic and affective symptomatology?</w:t>
      </w:r>
      <w:r>
        <w:t xml:space="preserve"> </w:t>
      </w:r>
      <w:r>
        <w:t>Could there be alternative hypotheses about the underlying causes</w:t>
      </w:r>
      <w:r>
        <w:t xml:space="preserve"> </w:t>
      </w:r>
      <w:r>
        <w:t>of Tanya’s symptoms? After she was hospitalized, what other questions should</w:t>
      </w:r>
      <w:r>
        <w:t xml:space="preserve"> </w:t>
      </w:r>
      <w:r>
        <w:t>have been addressed in assessing her behavior and affect?</w:t>
      </w:r>
    </w:p>
    <w:p w14:paraId="6BD92FE3" w14:textId="77777777" w:rsidR="003C3555" w:rsidRPr="003C3555" w:rsidRDefault="003C3555" w:rsidP="003C3555">
      <w:pPr>
        <w:rPr>
          <w:b/>
          <w:bCs/>
        </w:rPr>
      </w:pPr>
      <w:r>
        <w:t xml:space="preserve"> </w:t>
      </w:r>
      <w:r w:rsidRPr="003C3555">
        <w:rPr>
          <w:b/>
          <w:bCs/>
        </w:rPr>
        <w:t>Sociocultural Issues</w:t>
      </w:r>
    </w:p>
    <w:p w14:paraId="060F0790" w14:textId="77777777" w:rsidR="003C3555" w:rsidRDefault="003C3555" w:rsidP="003C3555">
      <w:r>
        <w:t>What social and cultural factors contributed to Tanya’s symptomatology?</w:t>
      </w:r>
    </w:p>
    <w:p w14:paraId="220ECAD0" w14:textId="282A5B6B" w:rsidR="003C3555" w:rsidRDefault="003C3555" w:rsidP="003C3555">
      <w:r>
        <w:t xml:space="preserve">Did specific social and cultural institutions in </w:t>
      </w:r>
      <w:r>
        <w:t>her former</w:t>
      </w:r>
      <w:r>
        <w:t xml:space="preserve"> community provide protective factors for Tanya? What factors in her current social</w:t>
      </w:r>
      <w:r>
        <w:t xml:space="preserve"> </w:t>
      </w:r>
      <w:r>
        <w:t>situation (and family situation) may have increased the risk factors for Tanya?</w:t>
      </w:r>
    </w:p>
    <w:p w14:paraId="6B797203" w14:textId="3D422CD2" w:rsidR="003C3555" w:rsidRDefault="003C3555" w:rsidP="003C3555">
      <w:r>
        <w:t>What changes have occurred in Tanya’s family and social environment in</w:t>
      </w:r>
      <w:r>
        <w:t xml:space="preserve"> </w:t>
      </w:r>
      <w:r>
        <w:t>the past year that altered the balance between protective and risk factors in</w:t>
      </w:r>
      <w:r>
        <w:t xml:space="preserve"> </w:t>
      </w:r>
      <w:r>
        <w:t>her psychosocial adjustment? In what ways could cultural factors potentially</w:t>
      </w:r>
      <w:r>
        <w:t xml:space="preserve"> </w:t>
      </w:r>
      <w:r>
        <w:t>influence Tanya’s symptoms as well as her help‐seeking behaviors?</w:t>
      </w:r>
    </w:p>
    <w:p w14:paraId="750CA13D" w14:textId="77777777" w:rsidR="00637C9A" w:rsidRDefault="00637C9A" w:rsidP="003C3555">
      <w:r>
        <w:t xml:space="preserve">Case Study </w:t>
      </w:r>
      <w:r w:rsidR="003C3555">
        <w:t xml:space="preserve">Source: </w:t>
      </w:r>
    </w:p>
    <w:p w14:paraId="2EBE516D" w14:textId="4B6ECF1E" w:rsidR="003C3555" w:rsidRDefault="00466896" w:rsidP="00637C9A">
      <w:pPr>
        <w:ind w:left="720" w:hanging="720"/>
      </w:pPr>
      <w:proofErr w:type="spellStart"/>
      <w:r>
        <w:t>LeCroy</w:t>
      </w:r>
      <w:proofErr w:type="spellEnd"/>
      <w:r>
        <w:t>, C.W. &amp; Anthony, E.K.</w:t>
      </w:r>
      <w:r w:rsidR="0038567E">
        <w:t xml:space="preserve"> (2015).  Case studies in child, adolescent, and family therapy.  2</w:t>
      </w:r>
      <w:r w:rsidR="0038567E" w:rsidRPr="0038567E">
        <w:rPr>
          <w:vertAlign w:val="superscript"/>
        </w:rPr>
        <w:t>nd</w:t>
      </w:r>
      <w:r w:rsidR="0038567E">
        <w:t xml:space="preserve"> edition: </w:t>
      </w:r>
      <w:r w:rsidR="00637C9A">
        <w:t>Wiley publications.</w:t>
      </w:r>
    </w:p>
    <w:sectPr w:rsidR="003C3555" w:rsidSect="00B54506">
      <w:pgSz w:w="12240" w:h="15840" w:code="1"/>
      <w:pgMar w:top="720" w:right="720" w:bottom="360" w:left="720" w:header="720" w:footer="360" w:gutter="0"/>
      <w:paperSrc w:first="267" w:other="267"/>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E0C"/>
    <w:rsid w:val="001C6CE9"/>
    <w:rsid w:val="0038567E"/>
    <w:rsid w:val="003C3555"/>
    <w:rsid w:val="00466896"/>
    <w:rsid w:val="005E79BA"/>
    <w:rsid w:val="00637C9A"/>
    <w:rsid w:val="00B54506"/>
    <w:rsid w:val="00D15D35"/>
    <w:rsid w:val="00D43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233C"/>
  <w15:chartTrackingRefBased/>
  <w15:docId w15:val="{CBB970F2-00B2-42AA-BC25-6985C894A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553</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October</dc:creator>
  <cp:keywords/>
  <dc:description/>
  <cp:lastModifiedBy>Andrea October</cp:lastModifiedBy>
  <cp:revision>5</cp:revision>
  <dcterms:created xsi:type="dcterms:W3CDTF">2022-06-22T15:21:00Z</dcterms:created>
  <dcterms:modified xsi:type="dcterms:W3CDTF">2022-06-22T15:48:00Z</dcterms:modified>
</cp:coreProperties>
</file>