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939F" w14:textId="6F72B871" w:rsidR="00DA097E" w:rsidRPr="006F4B3B" w:rsidRDefault="0072373E" w:rsidP="006F4B3B">
      <w:pPr>
        <w:pStyle w:val="ListParagraph"/>
        <w:numPr>
          <w:ilvl w:val="0"/>
          <w:numId w:val="1"/>
        </w:numPr>
        <w:spacing w:before="280" w:after="280"/>
        <w:rPr>
          <w:rFonts w:ascii="Times New Roman" w:eastAsia="Times New Roman" w:hAnsi="Times New Roman" w:cs="Times New Roman"/>
        </w:rPr>
      </w:pPr>
      <w:r w:rsidRPr="006F4B3B">
        <w:rPr>
          <w:rFonts w:ascii="Times New Roman" w:eastAsia="Times New Roman" w:hAnsi="Times New Roman" w:cs="Times New Roman"/>
          <w:color w:val="000000"/>
        </w:rPr>
        <w:t>Utilize the lecture slides, class notes or the videos linked in the top row to f</w:t>
      </w:r>
      <w:r w:rsidR="00DA097E" w:rsidRPr="006F4B3B">
        <w:rPr>
          <w:rFonts w:ascii="Times New Roman" w:eastAsia="Times New Roman" w:hAnsi="Times New Roman" w:cs="Times New Roman"/>
          <w:color w:val="000000"/>
        </w:rPr>
        <w:t>ill in the Summary of Respiration chart below:</w:t>
      </w:r>
      <w:r w:rsidR="00DA097E" w:rsidRPr="006F4B3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601ED6A" w14:textId="77777777" w:rsidR="00DA097E" w:rsidRPr="00DA097E" w:rsidRDefault="00DA097E" w:rsidP="00DA097E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1243"/>
        <w:gridCol w:w="2401"/>
        <w:gridCol w:w="3209"/>
      </w:tblGrid>
      <w:tr w:rsidR="00DA097E" w:rsidRPr="00DA097E" w14:paraId="462B6F82" w14:textId="77777777" w:rsidTr="00DA097E">
        <w:trPr>
          <w:trHeight w:val="1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CD41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16F8" w14:textId="77777777" w:rsidR="00DA097E" w:rsidRPr="00DA097E" w:rsidRDefault="00000000" w:rsidP="00DA097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DA097E" w:rsidRPr="00DA097E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Glycolysis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1890" w14:textId="77777777" w:rsidR="00DA097E" w:rsidRPr="00DA097E" w:rsidRDefault="00000000" w:rsidP="00DA097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DA097E" w:rsidRPr="00DA097E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Pyruvate Oxidation and Citric Acid Cycle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1871" w14:textId="77777777" w:rsidR="00DA097E" w:rsidRPr="00DA097E" w:rsidRDefault="00000000" w:rsidP="00DA097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DA097E" w:rsidRPr="00DA097E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Oxidative Phosphorylation (ETC and Chemiosmosis)</w:t>
              </w:r>
            </w:hyperlink>
          </w:p>
        </w:tc>
      </w:tr>
      <w:tr w:rsidR="00DA097E" w:rsidRPr="00DA097E" w14:paraId="289515CA" w14:textId="77777777" w:rsidTr="00DA097E">
        <w:trPr>
          <w:trHeight w:val="1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9A82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  <w:r w:rsidRPr="00DA097E">
              <w:rPr>
                <w:rFonts w:ascii="Times New Roman" w:eastAsia="Times New Roman" w:hAnsi="Times New Roman" w:cs="Times New Roman"/>
                <w:color w:val="000000"/>
              </w:rPr>
              <w:t>Location in the Cell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1D42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3104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173B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097E" w:rsidRPr="00DA097E" w14:paraId="6CADCACC" w14:textId="77777777" w:rsidTr="00DA097E">
        <w:trPr>
          <w:trHeight w:val="1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BAAD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  <w:r w:rsidRPr="00DA097E">
              <w:rPr>
                <w:rFonts w:ascii="Times New Roman" w:eastAsia="Times New Roman" w:hAnsi="Times New Roman" w:cs="Times New Roman"/>
                <w:color w:val="000000"/>
              </w:rPr>
              <w:t>Begins with…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65F2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F2B9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55C9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097E" w:rsidRPr="00DA097E" w14:paraId="40D5FDAF" w14:textId="77777777" w:rsidTr="00DA097E">
        <w:trPr>
          <w:trHeight w:val="1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D896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  <w:r w:rsidRPr="00DA097E">
              <w:rPr>
                <w:rFonts w:ascii="Times New Roman" w:eastAsia="Times New Roman" w:hAnsi="Times New Roman" w:cs="Times New Roman"/>
                <w:color w:val="000000"/>
              </w:rPr>
              <w:t>Ends with…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E2A9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4404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0007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097E" w:rsidRPr="00DA097E" w14:paraId="656C5D81" w14:textId="77777777" w:rsidTr="00DA097E">
        <w:trPr>
          <w:trHeight w:val="1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070D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  <w:r w:rsidRPr="00DA097E">
              <w:rPr>
                <w:rFonts w:ascii="Times New Roman" w:eastAsia="Times New Roman" w:hAnsi="Times New Roman" w:cs="Times New Roman"/>
                <w:color w:val="000000"/>
              </w:rPr>
              <w:t>Is Oxygen Required?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56DD0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2BA93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C7689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097E" w:rsidRPr="00DA097E" w14:paraId="70B3B018" w14:textId="77777777" w:rsidTr="00DA097E">
        <w:trPr>
          <w:trHeight w:val="1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01BF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  <w:r w:rsidRPr="00DA097E">
              <w:rPr>
                <w:rFonts w:ascii="Times New Roman" w:eastAsia="Times New Roman" w:hAnsi="Times New Roman" w:cs="Times New Roman"/>
                <w:color w:val="000000"/>
              </w:rPr>
              <w:t xml:space="preserve"># 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color w:val="000000"/>
              </w:rPr>
              <w:t xml:space="preserve"> ATP 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B4BC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5A8D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AD4A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097E" w:rsidRPr="00DA097E" w14:paraId="18122F46" w14:textId="77777777" w:rsidTr="00DA097E">
        <w:trPr>
          <w:trHeight w:val="1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7C1C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  <w:r w:rsidRPr="00DA097E">
              <w:rPr>
                <w:rFonts w:ascii="Times New Roman" w:eastAsia="Times New Roman" w:hAnsi="Times New Roman" w:cs="Times New Roman"/>
                <w:color w:val="000000"/>
              </w:rPr>
              <w:t xml:space="preserve"># 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color w:val="000000"/>
              </w:rPr>
              <w:t xml:space="preserve"> ATP produced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0D85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8EDF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B58A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097E" w:rsidRPr="00DA097E" w14:paraId="43745035" w14:textId="77777777" w:rsidTr="00DA097E">
        <w:trPr>
          <w:trHeight w:val="1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567E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  <w:r w:rsidRPr="00DA097E">
              <w:rPr>
                <w:rFonts w:ascii="Times New Roman" w:eastAsia="Times New Roman" w:hAnsi="Times New Roman" w:cs="Times New Roman"/>
                <w:color w:val="000000"/>
              </w:rPr>
              <w:t>Matter output</w:t>
            </w:r>
          </w:p>
          <w:p w14:paraId="4A7ECCE1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  <w:r w:rsidRPr="00DA097E">
              <w:rPr>
                <w:rFonts w:ascii="Times New Roman" w:eastAsia="Times New Roman" w:hAnsi="Times New Roman" w:cs="Times New Roman"/>
                <w:color w:val="000000"/>
              </w:rPr>
              <w:t> (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color w:val="000000"/>
              </w:rPr>
              <w:t>i.e.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color w:val="000000"/>
              </w:rPr>
              <w:t xml:space="preserve"> FADH, NADH, CO2, etc.)</w:t>
            </w:r>
          </w:p>
          <w:p w14:paraId="7D86BAE9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  <w:r w:rsidRPr="00DA097E">
              <w:rPr>
                <w:rFonts w:ascii="Times New Roman" w:eastAsia="Times New Roman" w:hAnsi="Times New Roman" w:cs="Times New Roman"/>
                <w:color w:val="000000"/>
              </w:rPr>
              <w:t>Identify the destination of these molecules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816B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BA9D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0395" w14:textId="77777777" w:rsidR="00DA097E" w:rsidRPr="00DA097E" w:rsidRDefault="00DA097E" w:rsidP="00DA097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246892" w14:textId="70B9568E" w:rsidR="00D37CAA" w:rsidRDefault="00D37CAA"/>
    <w:p w14:paraId="113A6652" w14:textId="08741E73" w:rsidR="006F4B3B" w:rsidRDefault="006F4B3B"/>
    <w:p w14:paraId="69C0E044" w14:textId="31AF9DCA" w:rsidR="006F4B3B" w:rsidRDefault="006F4B3B" w:rsidP="006F4B3B">
      <w:pPr>
        <w:pStyle w:val="ListParagraph"/>
        <w:numPr>
          <w:ilvl w:val="0"/>
          <w:numId w:val="1"/>
        </w:numPr>
      </w:pPr>
      <w:r>
        <w:t>Compare and contrast the processes of fermentation and cellular respiration</w:t>
      </w:r>
      <w:r w:rsidR="009D5857">
        <w:t>&gt;</w:t>
      </w:r>
    </w:p>
    <w:sectPr w:rsidR="006F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6300"/>
    <w:multiLevelType w:val="hybridMultilevel"/>
    <w:tmpl w:val="B0041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7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7E"/>
    <w:rsid w:val="006F4B3B"/>
    <w:rsid w:val="0072373E"/>
    <w:rsid w:val="009D5857"/>
    <w:rsid w:val="00D37CAA"/>
    <w:rsid w:val="00D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B3CB0"/>
  <w15:chartTrackingRefBased/>
  <w15:docId w15:val="{AD4ADF72-9D6D-3747-BCDE-85DEE7A2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9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A0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31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manasinc.com/webcontent/animations/content/cellularrespiration_et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manasinc.com/webcontent/animations/content/cellularrespiration_citric_acid_cycle.html" TargetMode="External"/><Relationship Id="rId5" Type="http://schemas.openxmlformats.org/officeDocument/2006/relationships/hyperlink" Target="http://www.sumanasinc.com/webcontent/animations/content/cellularrespiration_glycolysi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Kanther</dc:creator>
  <cp:keywords/>
  <dc:description/>
  <cp:lastModifiedBy>Michelle Kanther</cp:lastModifiedBy>
  <cp:revision>4</cp:revision>
  <dcterms:created xsi:type="dcterms:W3CDTF">2022-09-22T20:31:00Z</dcterms:created>
  <dcterms:modified xsi:type="dcterms:W3CDTF">2022-09-23T01:07:00Z</dcterms:modified>
</cp:coreProperties>
</file>