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3B39" w14:textId="7EC6BA3B" w:rsidR="002614C6" w:rsidRPr="008D18C9" w:rsidRDefault="002614C6" w:rsidP="002614C6">
      <w:pPr>
        <w:jc w:val="center"/>
        <w:rPr>
          <w:rFonts w:ascii="Times New Roman" w:hAnsi="Times New Roman" w:cs="Times New Roman"/>
          <w:b/>
          <w:sz w:val="28"/>
          <w:szCs w:val="28"/>
        </w:rPr>
      </w:pPr>
      <w:r w:rsidRPr="008D18C9">
        <w:rPr>
          <w:rFonts w:ascii="Times New Roman" w:hAnsi="Times New Roman" w:cs="Times New Roman"/>
          <w:b/>
          <w:sz w:val="28"/>
          <w:szCs w:val="28"/>
        </w:rPr>
        <w:t>Practice probl</w:t>
      </w:r>
      <w:r>
        <w:rPr>
          <w:rFonts w:ascii="Times New Roman" w:hAnsi="Times New Roman" w:cs="Times New Roman"/>
          <w:b/>
          <w:sz w:val="28"/>
          <w:szCs w:val="28"/>
        </w:rPr>
        <w:t xml:space="preserve">ems for </w:t>
      </w:r>
      <w:r w:rsidRPr="008D18C9">
        <w:rPr>
          <w:rFonts w:ascii="Times New Roman" w:hAnsi="Times New Roman" w:cs="Times New Roman"/>
          <w:b/>
          <w:sz w:val="28"/>
          <w:szCs w:val="28"/>
        </w:rPr>
        <w:t>epistasis</w:t>
      </w:r>
      <w:r>
        <w:rPr>
          <w:rFonts w:ascii="Times New Roman" w:hAnsi="Times New Roman" w:cs="Times New Roman"/>
          <w:b/>
          <w:sz w:val="28"/>
          <w:szCs w:val="28"/>
        </w:rPr>
        <w:t xml:space="preserve"> – ANSWERS</w:t>
      </w:r>
    </w:p>
    <w:p w14:paraId="4D17FC93" w14:textId="77777777" w:rsidR="002614C6" w:rsidRDefault="002614C6" w:rsidP="002614C6">
      <w:pPr>
        <w:rPr>
          <w:rFonts w:ascii="Times New Roman" w:hAnsi="Times New Roman" w:cs="Times New Roman"/>
        </w:rPr>
      </w:pPr>
    </w:p>
    <w:p w14:paraId="5D850DD4" w14:textId="7B6E2F42" w:rsidR="002614C6" w:rsidRDefault="002614C6" w:rsidP="002614C6">
      <w:pPr>
        <w:numPr>
          <w:ilvl w:val="0"/>
          <w:numId w:val="1"/>
        </w:numPr>
        <w:rPr>
          <w:rFonts w:ascii="Times New Roman" w:hAnsi="Times New Roman" w:cs="Times New Roman"/>
        </w:rPr>
      </w:pPr>
      <w:r w:rsidRPr="00B06581">
        <w:rPr>
          <w:rFonts w:ascii="Times New Roman" w:hAnsi="Times New Roman" w:cs="Times New Roman"/>
        </w:rPr>
        <w:t xml:space="preserve">A newly discovered, recessively inherited disease is expressed only in individuals with type O blood, although the gene responsible for the disease and the ABO blood group gene assort independently. An unaffected man with type A blood and an unaffected woman with type B blood have one child with the disease. What is the probability that their second child will have the disease? For this problem, assume that both parents are heterozygous for the disease-causing mutation at the disease gene. </w:t>
      </w:r>
      <w:r>
        <w:rPr>
          <w:rFonts w:ascii="Times New Roman" w:hAnsi="Times New Roman" w:cs="Times New Roman"/>
        </w:rPr>
        <w:t xml:space="preserve">(Adapted from Campbell, </w:t>
      </w:r>
      <w:r>
        <w:rPr>
          <w:rFonts w:ascii="Times New Roman" w:hAnsi="Times New Roman" w:cs="Times New Roman"/>
          <w:i/>
        </w:rPr>
        <w:t>Biology</w:t>
      </w:r>
      <w:r>
        <w:rPr>
          <w:rFonts w:ascii="Times New Roman" w:hAnsi="Times New Roman" w:cs="Times New Roman"/>
        </w:rPr>
        <w:t>)</w:t>
      </w:r>
    </w:p>
    <w:p w14:paraId="547061D2" w14:textId="77777777" w:rsidR="002614C6" w:rsidRDefault="002614C6" w:rsidP="002614C6">
      <w:pPr>
        <w:rPr>
          <w:rFonts w:ascii="Times New Roman" w:hAnsi="Times New Roman" w:cs="Times New Roman"/>
        </w:rPr>
      </w:pPr>
    </w:p>
    <w:p w14:paraId="76658D07" w14:textId="77777777" w:rsidR="002614C6" w:rsidRDefault="002614C6" w:rsidP="002614C6">
      <w:pPr>
        <w:ind w:left="360"/>
        <w:rPr>
          <w:rFonts w:ascii="Times New Roman" w:hAnsi="Times New Roman" w:cs="Times New Roman"/>
          <w:b/>
          <w:i/>
        </w:rPr>
      </w:pPr>
      <w:r>
        <w:rPr>
          <w:rFonts w:ascii="Times New Roman" w:hAnsi="Times New Roman" w:cs="Times New Roman"/>
          <w:b/>
        </w:rPr>
        <w:t xml:space="preserve">Since this couple has an affected child, they must both be carriers of the </w:t>
      </w:r>
      <w:proofErr w:type="spellStart"/>
      <w:r>
        <w:rPr>
          <w:rFonts w:ascii="Times New Roman" w:hAnsi="Times New Roman" w:cs="Times New Roman"/>
          <w:b/>
          <w:i/>
        </w:rPr>
        <w:t>i</w:t>
      </w:r>
      <w:proofErr w:type="spellEnd"/>
      <w:r>
        <w:rPr>
          <w:rFonts w:ascii="Times New Roman" w:hAnsi="Times New Roman" w:cs="Times New Roman"/>
          <w:b/>
        </w:rPr>
        <w:t xml:space="preserve"> allele at the ABO blood group gene. Since they are also both heterozygous for the disease-causing gene, their genotypes must be </w:t>
      </w:r>
      <w:proofErr w:type="spellStart"/>
      <w:proofErr w:type="gramStart"/>
      <w:r>
        <w:rPr>
          <w:rFonts w:ascii="Times New Roman" w:hAnsi="Times New Roman" w:cs="Times New Roman"/>
          <w:b/>
          <w:i/>
        </w:rPr>
        <w:t>I</w:t>
      </w:r>
      <w:r>
        <w:rPr>
          <w:rFonts w:ascii="Times New Roman" w:hAnsi="Times New Roman" w:cs="Times New Roman"/>
          <w:b/>
          <w:i/>
          <w:vertAlign w:val="superscript"/>
        </w:rPr>
        <w:t>A</w:t>
      </w:r>
      <w:r>
        <w:rPr>
          <w:rFonts w:ascii="Times New Roman" w:hAnsi="Times New Roman" w:cs="Times New Roman"/>
          <w:b/>
          <w:i/>
        </w:rPr>
        <w:t>i</w:t>
      </w:r>
      <w:proofErr w:type="spellEnd"/>
      <w:r>
        <w:rPr>
          <w:rFonts w:ascii="Times New Roman" w:hAnsi="Times New Roman" w:cs="Times New Roman"/>
          <w:b/>
        </w:rPr>
        <w:t xml:space="preserve">  </w:t>
      </w:r>
      <w:r>
        <w:rPr>
          <w:rFonts w:ascii="Times New Roman" w:hAnsi="Times New Roman" w:cs="Times New Roman"/>
          <w:b/>
          <w:i/>
        </w:rPr>
        <w:t>Dd</w:t>
      </w:r>
      <w:proofErr w:type="gramEnd"/>
      <w:r>
        <w:rPr>
          <w:rFonts w:ascii="Times New Roman" w:hAnsi="Times New Roman" w:cs="Times New Roman"/>
          <w:b/>
        </w:rPr>
        <w:t xml:space="preserve"> and </w:t>
      </w:r>
      <w:proofErr w:type="spellStart"/>
      <w:r>
        <w:rPr>
          <w:rFonts w:ascii="Times New Roman" w:hAnsi="Times New Roman" w:cs="Times New Roman"/>
          <w:b/>
          <w:i/>
        </w:rPr>
        <w:t>I</w:t>
      </w:r>
      <w:r>
        <w:rPr>
          <w:rFonts w:ascii="Times New Roman" w:hAnsi="Times New Roman" w:cs="Times New Roman"/>
          <w:b/>
          <w:i/>
          <w:vertAlign w:val="superscript"/>
        </w:rPr>
        <w:t>B</w:t>
      </w:r>
      <w:r>
        <w:rPr>
          <w:rFonts w:ascii="Times New Roman" w:hAnsi="Times New Roman" w:cs="Times New Roman"/>
          <w:b/>
          <w:i/>
        </w:rPr>
        <w:t>i</w:t>
      </w:r>
      <w:proofErr w:type="spellEnd"/>
      <w:r>
        <w:rPr>
          <w:rFonts w:ascii="Times New Roman" w:hAnsi="Times New Roman" w:cs="Times New Roman"/>
          <w:b/>
        </w:rPr>
        <w:t xml:space="preserve">  </w:t>
      </w:r>
      <w:r>
        <w:rPr>
          <w:rFonts w:ascii="Times New Roman" w:hAnsi="Times New Roman" w:cs="Times New Roman"/>
          <w:b/>
          <w:i/>
        </w:rPr>
        <w:t>Dd.</w:t>
      </w:r>
    </w:p>
    <w:p w14:paraId="30E03A48" w14:textId="77777777" w:rsidR="002614C6" w:rsidRDefault="002614C6" w:rsidP="002614C6">
      <w:pPr>
        <w:ind w:left="360"/>
        <w:rPr>
          <w:rFonts w:ascii="Times New Roman" w:hAnsi="Times New Roman" w:cs="Times New Roman"/>
          <w:b/>
        </w:rPr>
      </w:pPr>
    </w:p>
    <w:p w14:paraId="2528B5FF" w14:textId="77777777" w:rsidR="002614C6" w:rsidRPr="00BB0B70" w:rsidRDefault="002614C6" w:rsidP="002614C6">
      <w:pPr>
        <w:ind w:left="360"/>
        <w:rPr>
          <w:rFonts w:ascii="Times New Roman" w:hAnsi="Times New Roman" w:cs="Times New Roman"/>
          <w:b/>
        </w:rPr>
      </w:pPr>
      <w:r>
        <w:rPr>
          <w:rFonts w:ascii="Times New Roman" w:hAnsi="Times New Roman" w:cs="Times New Roman"/>
          <w:b/>
        </w:rPr>
        <w:t xml:space="preserve">The probability that this couple would have an affected child would be the 1/4 chance of the child being </w:t>
      </w:r>
      <w:r>
        <w:rPr>
          <w:rFonts w:ascii="Times New Roman" w:hAnsi="Times New Roman" w:cs="Times New Roman"/>
          <w:b/>
          <w:i/>
        </w:rPr>
        <w:t>ii</w:t>
      </w:r>
      <w:r>
        <w:rPr>
          <w:rFonts w:ascii="Times New Roman" w:hAnsi="Times New Roman" w:cs="Times New Roman"/>
          <w:b/>
        </w:rPr>
        <w:t xml:space="preserve"> multiplied by the 1/4 of the child being </w:t>
      </w:r>
      <w:r>
        <w:rPr>
          <w:rFonts w:ascii="Times New Roman" w:hAnsi="Times New Roman" w:cs="Times New Roman"/>
          <w:b/>
          <w:i/>
        </w:rPr>
        <w:t xml:space="preserve">dd, </w:t>
      </w:r>
      <w:r>
        <w:rPr>
          <w:rFonts w:ascii="Times New Roman" w:hAnsi="Times New Roman" w:cs="Times New Roman"/>
          <w:b/>
        </w:rPr>
        <w:t>or 1/16.</w:t>
      </w:r>
    </w:p>
    <w:p w14:paraId="25DAC94F" w14:textId="77777777" w:rsidR="002614C6" w:rsidRPr="008D18C9" w:rsidRDefault="002614C6" w:rsidP="002614C6">
      <w:pPr>
        <w:pStyle w:val="ListParagraph"/>
        <w:ind w:left="360"/>
        <w:rPr>
          <w:rFonts w:ascii="Times New Roman" w:hAnsi="Times New Roman" w:cs="Times New Roman"/>
          <w:sz w:val="36"/>
          <w:szCs w:val="36"/>
        </w:rPr>
      </w:pPr>
    </w:p>
    <w:p w14:paraId="5569B516" w14:textId="77777777" w:rsidR="002614C6" w:rsidRDefault="002614C6" w:rsidP="002614C6">
      <w:pPr>
        <w:numPr>
          <w:ilvl w:val="0"/>
          <w:numId w:val="1"/>
        </w:numPr>
        <w:rPr>
          <w:rFonts w:ascii="Times New Roman" w:hAnsi="Times New Roman" w:cs="Times New Roman"/>
        </w:rPr>
      </w:pPr>
      <w:r>
        <w:rPr>
          <w:rFonts w:ascii="Times New Roman" w:hAnsi="Times New Roman" w:cs="Times New Roman"/>
        </w:rPr>
        <w:t xml:space="preserve">In corn, a dominant allele </w:t>
      </w:r>
      <w:r>
        <w:rPr>
          <w:rFonts w:ascii="Times New Roman" w:hAnsi="Times New Roman" w:cs="Times New Roman"/>
          <w:i/>
        </w:rPr>
        <w:t>I</w:t>
      </w:r>
      <w:r>
        <w:rPr>
          <w:rFonts w:ascii="Times New Roman" w:hAnsi="Times New Roman" w:cs="Times New Roman"/>
        </w:rPr>
        <w:t xml:space="preserve"> inhibits kernel color, while the recessive allele </w:t>
      </w:r>
      <w:proofErr w:type="spellStart"/>
      <w:r>
        <w:rPr>
          <w:rFonts w:ascii="Times New Roman" w:hAnsi="Times New Roman" w:cs="Times New Roman"/>
          <w:i/>
        </w:rPr>
        <w:t>i</w:t>
      </w:r>
      <w:proofErr w:type="spellEnd"/>
      <w:r>
        <w:rPr>
          <w:rFonts w:ascii="Times New Roman" w:hAnsi="Times New Roman" w:cs="Times New Roman"/>
        </w:rPr>
        <w:t xml:space="preserve"> permits color when homozygous. At an independently assorting locus, the dominant allele </w:t>
      </w:r>
      <w:r>
        <w:rPr>
          <w:rFonts w:ascii="Times New Roman" w:hAnsi="Times New Roman" w:cs="Times New Roman"/>
          <w:i/>
        </w:rPr>
        <w:t>P</w:t>
      </w:r>
      <w:r>
        <w:rPr>
          <w:rFonts w:ascii="Times New Roman" w:hAnsi="Times New Roman" w:cs="Times New Roman"/>
        </w:rPr>
        <w:t xml:space="preserve"> causes purple kernel color, while the recessive genotype </w:t>
      </w:r>
      <w:r>
        <w:rPr>
          <w:rFonts w:ascii="Times New Roman" w:hAnsi="Times New Roman" w:cs="Times New Roman"/>
          <w:i/>
        </w:rPr>
        <w:t>pp</w:t>
      </w:r>
      <w:r>
        <w:rPr>
          <w:rFonts w:ascii="Times New Roman" w:hAnsi="Times New Roman" w:cs="Times New Roman"/>
        </w:rPr>
        <w:t xml:space="preserve"> results in red kernels. If plants heterozygous at both loci are crossed, what phenotypic ratio will be observed among the offspring?</w:t>
      </w:r>
    </w:p>
    <w:p w14:paraId="53550194" w14:textId="77777777" w:rsidR="002614C6" w:rsidRDefault="002614C6" w:rsidP="002614C6">
      <w:pPr>
        <w:rPr>
          <w:rFonts w:ascii="Times New Roman" w:hAnsi="Times New Roman" w:cs="Times New Roman"/>
        </w:rPr>
      </w:pPr>
    </w:p>
    <w:p w14:paraId="7F2A7CE1" w14:textId="77777777" w:rsidR="002614C6" w:rsidRDefault="002614C6" w:rsidP="002614C6">
      <w:pPr>
        <w:ind w:left="360"/>
        <w:rPr>
          <w:rFonts w:ascii="Times New Roman" w:hAnsi="Times New Roman" w:cs="Times New Roman"/>
          <w:b/>
        </w:rPr>
      </w:pPr>
      <w:proofErr w:type="spellStart"/>
      <w:r>
        <w:rPr>
          <w:rFonts w:ascii="Times New Roman" w:hAnsi="Times New Roman" w:cs="Times New Roman"/>
          <w:b/>
          <w:i/>
        </w:rPr>
        <w:t>Ii</w:t>
      </w:r>
      <w:proofErr w:type="spellEnd"/>
      <w:r>
        <w:rPr>
          <w:rFonts w:ascii="Times New Roman" w:hAnsi="Times New Roman" w:cs="Times New Roman"/>
          <w:b/>
          <w:i/>
        </w:rPr>
        <w:t xml:space="preserve"> Pp x </w:t>
      </w:r>
      <w:proofErr w:type="spellStart"/>
      <w:r>
        <w:rPr>
          <w:rFonts w:ascii="Times New Roman" w:hAnsi="Times New Roman" w:cs="Times New Roman"/>
          <w:b/>
          <w:i/>
        </w:rPr>
        <w:t>Ii</w:t>
      </w:r>
      <w:proofErr w:type="spellEnd"/>
      <w:r>
        <w:rPr>
          <w:rFonts w:ascii="Times New Roman" w:hAnsi="Times New Roman" w:cs="Times New Roman"/>
          <w:b/>
          <w:i/>
        </w:rPr>
        <w:t xml:space="preserve"> Pp</w:t>
      </w:r>
    </w:p>
    <w:p w14:paraId="1C05B615" w14:textId="77777777" w:rsidR="002614C6" w:rsidRDefault="002614C6" w:rsidP="002614C6">
      <w:pPr>
        <w:ind w:left="360"/>
        <w:rPr>
          <w:rFonts w:ascii="Times New Roman" w:hAnsi="Times New Roman" w:cs="Times New Roman"/>
          <w:b/>
        </w:rPr>
      </w:pPr>
      <w:r>
        <w:rPr>
          <w:rFonts w:ascii="Times New Roman" w:hAnsi="Times New Roman" w:cs="Times New Roman"/>
          <w:b/>
        </w:rPr>
        <w:t xml:space="preserve">offspring: (3/4 </w:t>
      </w:r>
      <w:r>
        <w:rPr>
          <w:rFonts w:ascii="Times New Roman" w:hAnsi="Times New Roman" w:cs="Times New Roman"/>
          <w:b/>
          <w:i/>
        </w:rPr>
        <w:t xml:space="preserve">II </w:t>
      </w:r>
      <w:r w:rsidRPr="00631C18">
        <w:rPr>
          <w:rFonts w:ascii="Times New Roman" w:hAnsi="Times New Roman" w:cs="Times New Roman"/>
          <w:b/>
        </w:rPr>
        <w:t>or</w:t>
      </w:r>
      <w:r>
        <w:rPr>
          <w:rFonts w:ascii="Times New Roman" w:hAnsi="Times New Roman" w:cs="Times New Roman"/>
          <w:b/>
          <w:i/>
        </w:rPr>
        <w:t xml:space="preserve"> </w:t>
      </w:r>
      <w:proofErr w:type="spellStart"/>
      <w:r>
        <w:rPr>
          <w:rFonts w:ascii="Times New Roman" w:hAnsi="Times New Roman" w:cs="Times New Roman"/>
          <w:b/>
          <w:i/>
        </w:rPr>
        <w:t>Ii</w:t>
      </w:r>
      <w:proofErr w:type="spellEnd"/>
      <w:r>
        <w:rPr>
          <w:rFonts w:ascii="Times New Roman" w:hAnsi="Times New Roman" w:cs="Times New Roman"/>
          <w:b/>
        </w:rPr>
        <w:t xml:space="preserve">) x (1 </w:t>
      </w:r>
      <w:r>
        <w:rPr>
          <w:rFonts w:ascii="Times New Roman" w:hAnsi="Times New Roman" w:cs="Times New Roman"/>
          <w:b/>
          <w:i/>
        </w:rPr>
        <w:t>PP</w:t>
      </w:r>
      <w:r>
        <w:rPr>
          <w:rFonts w:ascii="Times New Roman" w:hAnsi="Times New Roman" w:cs="Times New Roman"/>
          <w:b/>
        </w:rPr>
        <w:t xml:space="preserve"> or </w:t>
      </w:r>
      <w:r>
        <w:rPr>
          <w:rFonts w:ascii="Times New Roman" w:hAnsi="Times New Roman" w:cs="Times New Roman"/>
          <w:b/>
          <w:i/>
        </w:rPr>
        <w:t>Pp</w:t>
      </w:r>
      <w:r>
        <w:rPr>
          <w:rFonts w:ascii="Times New Roman" w:hAnsi="Times New Roman" w:cs="Times New Roman"/>
          <w:b/>
        </w:rPr>
        <w:t xml:space="preserve"> or </w:t>
      </w:r>
      <w:r>
        <w:rPr>
          <w:rFonts w:ascii="Times New Roman" w:hAnsi="Times New Roman" w:cs="Times New Roman"/>
          <w:b/>
          <w:i/>
        </w:rPr>
        <w:t>pp</w:t>
      </w:r>
      <w:r>
        <w:rPr>
          <w:rFonts w:ascii="Times New Roman" w:hAnsi="Times New Roman" w:cs="Times New Roman"/>
          <w:b/>
        </w:rPr>
        <w:t>) = 3/4 or 12/16 colorless</w:t>
      </w:r>
    </w:p>
    <w:p w14:paraId="2226FE4D" w14:textId="77777777" w:rsidR="002614C6" w:rsidRDefault="002614C6" w:rsidP="002614C6">
      <w:pPr>
        <w:ind w:left="36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(1/4 </w:t>
      </w:r>
      <w:r>
        <w:rPr>
          <w:rFonts w:ascii="Times New Roman" w:hAnsi="Times New Roman" w:cs="Times New Roman"/>
          <w:b/>
          <w:i/>
        </w:rPr>
        <w:t>ii</w:t>
      </w:r>
      <w:r>
        <w:rPr>
          <w:rFonts w:ascii="Times New Roman" w:hAnsi="Times New Roman" w:cs="Times New Roman"/>
          <w:b/>
        </w:rPr>
        <w:t xml:space="preserve">) x (3/4 </w:t>
      </w:r>
      <w:r>
        <w:rPr>
          <w:rFonts w:ascii="Times New Roman" w:hAnsi="Times New Roman" w:cs="Times New Roman"/>
          <w:b/>
          <w:i/>
        </w:rPr>
        <w:t>PP</w:t>
      </w:r>
      <w:r>
        <w:rPr>
          <w:rFonts w:ascii="Times New Roman" w:hAnsi="Times New Roman" w:cs="Times New Roman"/>
          <w:b/>
        </w:rPr>
        <w:t xml:space="preserve"> or </w:t>
      </w:r>
      <w:r>
        <w:rPr>
          <w:rFonts w:ascii="Times New Roman" w:hAnsi="Times New Roman" w:cs="Times New Roman"/>
          <w:b/>
          <w:i/>
        </w:rPr>
        <w:t>Pp</w:t>
      </w:r>
      <w:r>
        <w:rPr>
          <w:rFonts w:ascii="Times New Roman" w:hAnsi="Times New Roman" w:cs="Times New Roman"/>
          <w:b/>
        </w:rPr>
        <w:t>) = 3/16 purple</w:t>
      </w:r>
    </w:p>
    <w:p w14:paraId="4CF68C11" w14:textId="77777777" w:rsidR="002614C6" w:rsidRPr="004B2EC6" w:rsidRDefault="002614C6" w:rsidP="002614C6">
      <w:pPr>
        <w:ind w:left="360"/>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(1/4 </w:t>
      </w:r>
      <w:r>
        <w:rPr>
          <w:rFonts w:ascii="Times New Roman" w:hAnsi="Times New Roman" w:cs="Times New Roman"/>
          <w:b/>
          <w:i/>
        </w:rPr>
        <w:t>ii</w:t>
      </w:r>
      <w:r>
        <w:rPr>
          <w:rFonts w:ascii="Times New Roman" w:hAnsi="Times New Roman" w:cs="Times New Roman"/>
          <w:b/>
        </w:rPr>
        <w:t xml:space="preserve">) x (1/4 </w:t>
      </w:r>
      <w:r>
        <w:rPr>
          <w:rFonts w:ascii="Times New Roman" w:hAnsi="Times New Roman" w:cs="Times New Roman"/>
          <w:b/>
          <w:i/>
        </w:rPr>
        <w:t>pp</w:t>
      </w:r>
      <w:r>
        <w:rPr>
          <w:rFonts w:ascii="Times New Roman" w:hAnsi="Times New Roman" w:cs="Times New Roman"/>
          <w:b/>
        </w:rPr>
        <w:t>) = 1/16 red</w:t>
      </w:r>
    </w:p>
    <w:p w14:paraId="29683594" w14:textId="77777777" w:rsidR="002614C6" w:rsidRPr="00B06581" w:rsidRDefault="002614C6" w:rsidP="002614C6">
      <w:pPr>
        <w:rPr>
          <w:rFonts w:ascii="Times New Roman" w:hAnsi="Times New Roman" w:cs="Times New Roman"/>
        </w:rPr>
      </w:pPr>
    </w:p>
    <w:p w14:paraId="1DDC3A98" w14:textId="77777777" w:rsidR="002614C6" w:rsidRPr="00B06581" w:rsidRDefault="002614C6" w:rsidP="002614C6">
      <w:pPr>
        <w:rPr>
          <w:rFonts w:ascii="Times New Roman" w:hAnsi="Times New Roman" w:cs="Times New Roman"/>
        </w:rPr>
      </w:pPr>
    </w:p>
    <w:p w14:paraId="57A1FE50" w14:textId="77777777" w:rsidR="00A424D7" w:rsidRPr="00B832DD" w:rsidRDefault="00A424D7" w:rsidP="00A424D7">
      <w:pPr>
        <w:pStyle w:val="NormalText"/>
        <w:numPr>
          <w:ilvl w:val="0"/>
          <w:numId w:val="1"/>
        </w:numPr>
      </w:pPr>
      <w:r w:rsidRPr="001377D3">
        <w:t xml:space="preserve">In rats, the </w:t>
      </w:r>
      <w:r w:rsidRPr="001377D3">
        <w:rPr>
          <w:i/>
          <w:iCs/>
        </w:rPr>
        <w:t>P</w:t>
      </w:r>
      <w:r w:rsidRPr="001377D3">
        <w:t xml:space="preserve"> gene allele for pigmentation (</w:t>
      </w:r>
      <w:r w:rsidRPr="001377D3">
        <w:rPr>
          <w:i/>
          <w:iCs/>
        </w:rPr>
        <w:t>P</w:t>
      </w:r>
      <w:r w:rsidRPr="001377D3">
        <w:t>) is dominant to the allele for albinism (</w:t>
      </w:r>
      <w:r w:rsidRPr="001377D3">
        <w:rPr>
          <w:i/>
          <w:iCs/>
        </w:rPr>
        <w:t>p</w:t>
      </w:r>
      <w:r w:rsidRPr="001377D3">
        <w:t xml:space="preserve">). The </w:t>
      </w:r>
      <w:r w:rsidRPr="001377D3">
        <w:rPr>
          <w:i/>
          <w:iCs/>
        </w:rPr>
        <w:t>B</w:t>
      </w:r>
      <w:r w:rsidRPr="001377D3">
        <w:t xml:space="preserve"> gene allele for black pigmentation (</w:t>
      </w:r>
      <w:r w:rsidRPr="001377D3">
        <w:rPr>
          <w:i/>
          <w:iCs/>
        </w:rPr>
        <w:t>B</w:t>
      </w:r>
      <w:r w:rsidRPr="001377D3">
        <w:t>) is dominant to the allele for cream pigmentation (</w:t>
      </w:r>
      <w:r w:rsidRPr="001377D3">
        <w:rPr>
          <w:i/>
          <w:iCs/>
        </w:rPr>
        <w:t>b</w:t>
      </w:r>
      <w:r w:rsidRPr="001377D3">
        <w:t xml:space="preserve">). The </w:t>
      </w:r>
      <w:r w:rsidRPr="001377D3">
        <w:rPr>
          <w:i/>
          <w:iCs/>
        </w:rPr>
        <w:t>pp</w:t>
      </w:r>
      <w:r w:rsidRPr="001377D3">
        <w:t xml:space="preserve"> homozygous recessive genotype is epistatic to any allele combination at gene </w:t>
      </w:r>
      <w:r w:rsidRPr="001377D3">
        <w:rPr>
          <w:i/>
          <w:iCs/>
        </w:rPr>
        <w:t>B</w:t>
      </w:r>
      <w:r>
        <w:rPr>
          <w:i/>
          <w:iCs/>
        </w:rPr>
        <w:t xml:space="preserve">. </w:t>
      </w:r>
    </w:p>
    <w:p w14:paraId="7CA62165" w14:textId="6AA69402" w:rsidR="00A424D7" w:rsidRDefault="00A424D7" w:rsidP="00A424D7">
      <w:pPr>
        <w:pStyle w:val="NormalText"/>
        <w:numPr>
          <w:ilvl w:val="1"/>
          <w:numId w:val="1"/>
        </w:numPr>
      </w:pPr>
      <w:r w:rsidRPr="001377D3">
        <w:t>Predict the genotype</w:t>
      </w:r>
      <w:r>
        <w:t>(</w:t>
      </w:r>
      <w:r w:rsidRPr="001377D3">
        <w:t>s</w:t>
      </w:r>
      <w:r>
        <w:t>)</w:t>
      </w:r>
      <w:r w:rsidRPr="001377D3">
        <w:t xml:space="preserve"> and phenotype</w:t>
      </w:r>
      <w:r>
        <w:t>(</w:t>
      </w:r>
      <w:r w:rsidRPr="001377D3">
        <w:t>s</w:t>
      </w:r>
      <w:r>
        <w:t>)</w:t>
      </w:r>
      <w:r w:rsidRPr="001377D3">
        <w:t xml:space="preserve"> of the F</w:t>
      </w:r>
      <w:r w:rsidRPr="00B832DD">
        <w:rPr>
          <w:position w:val="-6"/>
        </w:rPr>
        <w:t>1</w:t>
      </w:r>
      <w:r w:rsidRPr="001377D3">
        <w:t xml:space="preserve"> progeny of a cross between a pure-breeding black rat and an albino that is also homozygous for cream</w:t>
      </w:r>
      <w:r>
        <w:t>.</w:t>
      </w:r>
    </w:p>
    <w:p w14:paraId="5FE8C98D" w14:textId="0089011D" w:rsidR="00A424D7" w:rsidRDefault="00A424D7" w:rsidP="00A424D7">
      <w:pPr>
        <w:pStyle w:val="NormalText"/>
      </w:pPr>
    </w:p>
    <w:p w14:paraId="22FC75AD" w14:textId="565E34B5" w:rsidR="00A424D7" w:rsidRDefault="00A424D7" w:rsidP="00A424D7">
      <w:pPr>
        <w:pStyle w:val="NormalText"/>
        <w:ind w:left="720"/>
        <w:rPr>
          <w:b/>
          <w:bCs/>
          <w:i/>
          <w:iCs/>
        </w:rPr>
      </w:pPr>
      <w:r>
        <w:rPr>
          <w:b/>
          <w:bCs/>
        </w:rPr>
        <w:t xml:space="preserve">The parental cross </w:t>
      </w:r>
      <w:proofErr w:type="gramStart"/>
      <w:r>
        <w:rPr>
          <w:b/>
          <w:bCs/>
        </w:rPr>
        <w:t>is:</w:t>
      </w:r>
      <w:proofErr w:type="gramEnd"/>
      <w:r>
        <w:rPr>
          <w:b/>
          <w:bCs/>
        </w:rPr>
        <w:t xml:space="preserve"> </w:t>
      </w:r>
      <w:r>
        <w:rPr>
          <w:b/>
          <w:bCs/>
          <w:i/>
          <w:iCs/>
        </w:rPr>
        <w:t>PP BB</w:t>
      </w:r>
      <w:r>
        <w:rPr>
          <w:b/>
          <w:bCs/>
        </w:rPr>
        <w:t xml:space="preserve"> x </w:t>
      </w:r>
      <w:r>
        <w:rPr>
          <w:b/>
          <w:bCs/>
          <w:i/>
          <w:iCs/>
        </w:rPr>
        <w:t>pp bb</w:t>
      </w:r>
    </w:p>
    <w:p w14:paraId="7718DBD4" w14:textId="0FB654E5" w:rsidR="00A424D7" w:rsidRPr="00A424D7" w:rsidRDefault="00A424D7" w:rsidP="00A424D7">
      <w:pPr>
        <w:pStyle w:val="NormalText"/>
        <w:ind w:left="720"/>
        <w:rPr>
          <w:b/>
          <w:bCs/>
          <w:i/>
          <w:iCs/>
          <w:sz w:val="12"/>
          <w:szCs w:val="12"/>
        </w:rPr>
      </w:pPr>
    </w:p>
    <w:p w14:paraId="60E398DA" w14:textId="18442233" w:rsidR="00A424D7" w:rsidRPr="00A424D7" w:rsidRDefault="00A424D7" w:rsidP="00A424D7">
      <w:pPr>
        <w:pStyle w:val="NormalText"/>
        <w:ind w:left="720"/>
        <w:rPr>
          <w:b/>
          <w:bCs/>
        </w:rPr>
      </w:pPr>
      <w:r>
        <w:rPr>
          <w:b/>
          <w:bCs/>
        </w:rPr>
        <w:t>The F</w:t>
      </w:r>
      <w:r>
        <w:rPr>
          <w:b/>
          <w:bCs/>
          <w:vertAlign w:val="subscript"/>
        </w:rPr>
        <w:t>1</w:t>
      </w:r>
      <w:r>
        <w:rPr>
          <w:b/>
          <w:bCs/>
        </w:rPr>
        <w:t xml:space="preserve"> offspring will have the genotype: </w:t>
      </w:r>
      <w:r>
        <w:rPr>
          <w:b/>
          <w:bCs/>
          <w:i/>
          <w:iCs/>
        </w:rPr>
        <w:t>Pp Bb</w:t>
      </w:r>
      <w:r>
        <w:rPr>
          <w:b/>
          <w:bCs/>
        </w:rPr>
        <w:t xml:space="preserve"> </w:t>
      </w:r>
      <w:r>
        <w:rPr>
          <w:b/>
          <w:bCs/>
        </w:rPr>
        <w:tab/>
        <w:t>black</w:t>
      </w:r>
    </w:p>
    <w:p w14:paraId="16D88EAF" w14:textId="77777777" w:rsidR="00A424D7" w:rsidRPr="001377D3" w:rsidRDefault="00A424D7" w:rsidP="00A424D7">
      <w:pPr>
        <w:pStyle w:val="NormalText"/>
      </w:pPr>
    </w:p>
    <w:p w14:paraId="0AF0A9BB" w14:textId="77777777" w:rsidR="00A424D7" w:rsidRDefault="00A424D7" w:rsidP="00A424D7">
      <w:pPr>
        <w:pStyle w:val="NormalText"/>
        <w:numPr>
          <w:ilvl w:val="1"/>
          <w:numId w:val="1"/>
        </w:numPr>
      </w:pPr>
      <w:r w:rsidRPr="001377D3">
        <w:t>Predict the phenotypic ratio of the F</w:t>
      </w:r>
      <w:r w:rsidRPr="00B832DD">
        <w:rPr>
          <w:position w:val="-6"/>
          <w:vertAlign w:val="subscript"/>
        </w:rPr>
        <w:t>2</w:t>
      </w:r>
      <w:r w:rsidRPr="001377D3">
        <w:t xml:space="preserve"> progeny of a parental cross between a pure-breeding black rat and an albino that is also homozygous for cream.</w:t>
      </w:r>
    </w:p>
    <w:p w14:paraId="1F2C1DE2" w14:textId="77777777" w:rsidR="00A424D7" w:rsidRDefault="00A424D7" w:rsidP="00A424D7"/>
    <w:p w14:paraId="2DC910EF" w14:textId="77777777" w:rsidR="00A424D7" w:rsidRDefault="00A424D7" w:rsidP="00A424D7">
      <w:pPr>
        <w:pStyle w:val="NormalText"/>
        <w:ind w:left="720"/>
        <w:rPr>
          <w:b/>
          <w:bCs/>
        </w:rPr>
      </w:pPr>
      <w:r>
        <w:rPr>
          <w:b/>
          <w:bCs/>
        </w:rPr>
        <w:t>The F</w:t>
      </w:r>
      <w:r>
        <w:rPr>
          <w:b/>
          <w:bCs/>
          <w:vertAlign w:val="subscript"/>
        </w:rPr>
        <w:t>2</w:t>
      </w:r>
      <w:r>
        <w:rPr>
          <w:b/>
          <w:bCs/>
        </w:rPr>
        <w:t xml:space="preserve"> offspring will be:</w:t>
      </w:r>
    </w:p>
    <w:p w14:paraId="159B7114" w14:textId="77777777" w:rsidR="00A424D7" w:rsidRDefault="00A424D7" w:rsidP="00A424D7">
      <w:pPr>
        <w:pStyle w:val="NormalText"/>
        <w:ind w:left="720"/>
        <w:rPr>
          <w:b/>
          <w:bCs/>
        </w:rPr>
      </w:pPr>
      <w:r>
        <w:rPr>
          <w:b/>
          <w:bCs/>
        </w:rPr>
        <w:tab/>
        <w:t xml:space="preserve">9/16 </w:t>
      </w:r>
      <w:r>
        <w:rPr>
          <w:b/>
          <w:bCs/>
        </w:rPr>
        <w:tab/>
      </w:r>
      <w:r>
        <w:rPr>
          <w:b/>
          <w:bCs/>
          <w:i/>
          <w:iCs/>
        </w:rPr>
        <w:t>P- B-</w:t>
      </w:r>
      <w:r>
        <w:rPr>
          <w:b/>
          <w:bCs/>
          <w:i/>
          <w:iCs/>
        </w:rPr>
        <w:tab/>
      </w:r>
      <w:r>
        <w:rPr>
          <w:b/>
          <w:bCs/>
        </w:rPr>
        <w:t>black</w:t>
      </w:r>
    </w:p>
    <w:p w14:paraId="074DC4FD" w14:textId="77777777" w:rsidR="00A424D7" w:rsidRDefault="00A424D7" w:rsidP="00A424D7">
      <w:pPr>
        <w:pStyle w:val="NormalText"/>
        <w:ind w:left="720"/>
        <w:rPr>
          <w:b/>
          <w:bCs/>
        </w:rPr>
      </w:pPr>
      <w:r>
        <w:rPr>
          <w:b/>
          <w:bCs/>
        </w:rPr>
        <w:tab/>
        <w:t xml:space="preserve">3/16 </w:t>
      </w:r>
      <w:r>
        <w:rPr>
          <w:b/>
          <w:bCs/>
        </w:rPr>
        <w:tab/>
      </w:r>
      <w:r>
        <w:rPr>
          <w:b/>
          <w:bCs/>
          <w:i/>
          <w:iCs/>
        </w:rPr>
        <w:t>P- bb</w:t>
      </w:r>
      <w:r>
        <w:rPr>
          <w:b/>
          <w:bCs/>
        </w:rPr>
        <w:tab/>
        <w:t>cream</w:t>
      </w:r>
    </w:p>
    <w:p w14:paraId="4D8AE4A4" w14:textId="77777777" w:rsidR="00A424D7" w:rsidRDefault="00A424D7" w:rsidP="00A424D7">
      <w:pPr>
        <w:pStyle w:val="NormalText"/>
        <w:ind w:left="720"/>
        <w:rPr>
          <w:b/>
          <w:bCs/>
        </w:rPr>
      </w:pPr>
      <w:r>
        <w:rPr>
          <w:b/>
          <w:bCs/>
        </w:rPr>
        <w:tab/>
        <w:t>3/16</w:t>
      </w:r>
      <w:r>
        <w:rPr>
          <w:b/>
          <w:bCs/>
        </w:rPr>
        <w:tab/>
      </w:r>
      <w:r>
        <w:rPr>
          <w:b/>
          <w:bCs/>
          <w:i/>
          <w:iCs/>
        </w:rPr>
        <w:t>pp</w:t>
      </w:r>
      <w:r>
        <w:rPr>
          <w:b/>
          <w:bCs/>
        </w:rPr>
        <w:t xml:space="preserve"> </w:t>
      </w:r>
      <w:r>
        <w:rPr>
          <w:b/>
          <w:bCs/>
          <w:i/>
          <w:iCs/>
        </w:rPr>
        <w:t>B-</w:t>
      </w:r>
      <w:r>
        <w:rPr>
          <w:b/>
          <w:bCs/>
          <w:i/>
          <w:iCs/>
        </w:rPr>
        <w:tab/>
      </w:r>
      <w:r>
        <w:rPr>
          <w:b/>
          <w:bCs/>
        </w:rPr>
        <w:t>albino</w:t>
      </w:r>
    </w:p>
    <w:p w14:paraId="1BDEAE51" w14:textId="1F26F635" w:rsidR="00BD6648" w:rsidRPr="00A424D7" w:rsidRDefault="00A424D7" w:rsidP="00A424D7">
      <w:pPr>
        <w:pStyle w:val="NormalText"/>
        <w:ind w:left="720"/>
        <w:rPr>
          <w:b/>
          <w:bCs/>
        </w:rPr>
      </w:pPr>
      <w:r>
        <w:rPr>
          <w:b/>
          <w:bCs/>
        </w:rPr>
        <w:tab/>
        <w:t>1/16</w:t>
      </w:r>
      <w:r>
        <w:rPr>
          <w:b/>
          <w:bCs/>
        </w:rPr>
        <w:tab/>
      </w:r>
      <w:r>
        <w:rPr>
          <w:b/>
          <w:bCs/>
          <w:i/>
          <w:iCs/>
        </w:rPr>
        <w:t>pp bb</w:t>
      </w:r>
      <w:r>
        <w:rPr>
          <w:b/>
          <w:bCs/>
        </w:rPr>
        <w:t xml:space="preserve"> </w:t>
      </w:r>
      <w:r>
        <w:rPr>
          <w:b/>
          <w:bCs/>
        </w:rPr>
        <w:tab/>
        <w:t>albino…</w:t>
      </w:r>
      <w:r>
        <w:rPr>
          <w:b/>
          <w:bCs/>
        </w:rPr>
        <w:tab/>
        <w:t xml:space="preserve">therefore, </w:t>
      </w:r>
      <w:r>
        <w:rPr>
          <w:b/>
          <w:bCs/>
        </w:rPr>
        <w:t xml:space="preserve">9/16 </w:t>
      </w:r>
      <w:proofErr w:type="gramStart"/>
      <w:r>
        <w:rPr>
          <w:b/>
          <w:bCs/>
        </w:rPr>
        <w:t>black :</w:t>
      </w:r>
      <w:proofErr w:type="gramEnd"/>
      <w:r>
        <w:rPr>
          <w:b/>
          <w:bCs/>
        </w:rPr>
        <w:t xml:space="preserve"> 3/16 cream : 4/16 albino</w:t>
      </w:r>
    </w:p>
    <w:sectPr w:rsidR="00BD6648" w:rsidRPr="00A424D7" w:rsidSect="0044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F4B7D"/>
    <w:multiLevelType w:val="multilevel"/>
    <w:tmpl w:val="B9EC1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1656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C6"/>
    <w:rsid w:val="002614C6"/>
    <w:rsid w:val="00414383"/>
    <w:rsid w:val="00A424D7"/>
    <w:rsid w:val="00BD66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98FC54"/>
  <w15:chartTrackingRefBased/>
  <w15:docId w15:val="{A6EF4EDE-752C-8047-B893-C6B85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C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C6"/>
    <w:pPr>
      <w:ind w:left="720"/>
      <w:contextualSpacing/>
    </w:pPr>
  </w:style>
  <w:style w:type="paragraph" w:customStyle="1" w:styleId="NormalText">
    <w:name w:val="Normal Text"/>
    <w:rsid w:val="00A424D7"/>
    <w:pPr>
      <w:widowControl w:val="0"/>
      <w:autoSpaceDE w:val="0"/>
      <w:autoSpaceDN w:val="0"/>
      <w:adjustRightInd w:val="0"/>
    </w:pPr>
    <w:rPr>
      <w:rFonts w:ascii="Times New Roman"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2</cp:revision>
  <dcterms:created xsi:type="dcterms:W3CDTF">2022-10-20T19:13:00Z</dcterms:created>
  <dcterms:modified xsi:type="dcterms:W3CDTF">2022-10-21T00:05:00Z</dcterms:modified>
</cp:coreProperties>
</file>