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EEC1" w14:textId="77777777" w:rsidR="00D60BDF" w:rsidRPr="00D60BDF" w:rsidRDefault="00D60BDF" w:rsidP="00D60BDF">
      <w:pPr>
        <w:pStyle w:val="Heading3"/>
        <w:spacing w:before="0"/>
        <w:rPr>
          <w:rFonts w:ascii="Cambria" w:hAnsi="Cambria" w:cs="Segoe UI"/>
          <w:color w:val="333333"/>
        </w:rPr>
      </w:pPr>
      <w:r w:rsidRPr="00D60BDF">
        <w:rPr>
          <w:rFonts w:ascii="Cambria" w:hAnsi="Cambria" w:cs="Segoe UI"/>
          <w:b/>
          <w:bCs/>
        </w:rPr>
        <w:t>Medical Laboratory Scientist I (Med Tech) - Cytogenetics </w:t>
      </w:r>
      <w:r w:rsidRPr="00D60BDF">
        <w:rPr>
          <w:rStyle w:val="text-small"/>
          <w:rFonts w:ascii="Cambria" w:hAnsi="Cambria" w:cs="Segoe UI"/>
          <w:b/>
          <w:bCs/>
        </w:rPr>
        <w:t xml:space="preserve">at </w:t>
      </w:r>
      <w:r w:rsidRPr="00D60BDF">
        <w:rPr>
          <w:rFonts w:ascii="Cambria" w:hAnsi="Cambria" w:cs="Segoe UI"/>
          <w:b/>
          <w:bCs/>
          <w:color w:val="333333"/>
        </w:rPr>
        <w:t>Children's Hospital of Philadelphia</w:t>
      </w:r>
    </w:p>
    <w:p w14:paraId="122B629E" w14:textId="2572F82E" w:rsidR="00D60BDF" w:rsidRPr="00D60BDF" w:rsidRDefault="00D60BDF">
      <w:pPr>
        <w:rPr>
          <w:rFonts w:ascii="Cambria" w:hAnsi="Cambria"/>
          <w:sz w:val="24"/>
          <w:szCs w:val="24"/>
        </w:rPr>
      </w:pPr>
    </w:p>
    <w:p w14:paraId="0EDF801B"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Location: LOC_ABRAMSON-Abramson Building </w:t>
      </w:r>
    </w:p>
    <w:p w14:paraId="2F424295"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Req ID: 148575</w:t>
      </w:r>
    </w:p>
    <w:p w14:paraId="1C011F81"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Shift: Days</w:t>
      </w:r>
    </w:p>
    <w:p w14:paraId="72225560"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Employment Status: Regular - Full Time </w:t>
      </w:r>
    </w:p>
    <w:p w14:paraId="2A3248F3" w14:textId="77777777" w:rsidR="00D60BDF" w:rsidRPr="00D60BDF" w:rsidRDefault="00D60BDF" w:rsidP="00D60BDF">
      <w:pPr>
        <w:spacing w:after="0" w:line="240" w:lineRule="auto"/>
        <w:rPr>
          <w:rFonts w:ascii="Cambria" w:eastAsia="Times New Roman" w:hAnsi="Cambria" w:cs="Segoe UI"/>
          <w:sz w:val="24"/>
          <w:szCs w:val="24"/>
        </w:rPr>
      </w:pPr>
    </w:p>
    <w:p w14:paraId="66255C87" w14:textId="77777777" w:rsidR="00D60BDF" w:rsidRPr="00D60BDF" w:rsidRDefault="00D60BDF" w:rsidP="00D60BDF">
      <w:pPr>
        <w:spacing w:before="270" w:after="135" w:line="240" w:lineRule="auto"/>
        <w:outlineLvl w:val="1"/>
        <w:rPr>
          <w:rFonts w:ascii="Cambria" w:eastAsia="Times New Roman" w:hAnsi="Cambria" w:cs="Segoe UI"/>
          <w:sz w:val="24"/>
          <w:szCs w:val="24"/>
        </w:rPr>
      </w:pPr>
      <w:r w:rsidRPr="00D60BDF">
        <w:rPr>
          <w:rFonts w:ascii="Cambria" w:eastAsia="Times New Roman" w:hAnsi="Cambria" w:cs="Segoe UI"/>
          <w:b/>
          <w:bCs/>
          <w:sz w:val="24"/>
          <w:szCs w:val="24"/>
        </w:rPr>
        <w:t>Job Summary</w:t>
      </w:r>
    </w:p>
    <w:p w14:paraId="51348D2B" w14:textId="1C0C9F75"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 xml:space="preserve">The Medical Technologist </w:t>
      </w:r>
      <w:proofErr w:type="gramStart"/>
      <w:r w:rsidRPr="00D60BDF">
        <w:rPr>
          <w:rFonts w:ascii="Cambria" w:eastAsia="Times New Roman" w:hAnsi="Cambria" w:cs="Segoe UI"/>
          <w:sz w:val="24"/>
          <w:szCs w:val="24"/>
        </w:rPr>
        <w:t>is able to</w:t>
      </w:r>
      <w:proofErr w:type="gramEnd"/>
      <w:r w:rsidRPr="00D60BDF">
        <w:rPr>
          <w:rFonts w:ascii="Cambria" w:eastAsia="Times New Roman" w:hAnsi="Cambria" w:cs="Segoe UI"/>
          <w:sz w:val="24"/>
          <w:szCs w:val="24"/>
        </w:rPr>
        <w:t xml:space="preserve"> perform and report various laboratory tests prescribed by physicians.</w:t>
      </w:r>
      <w:r>
        <w:rPr>
          <w:rFonts w:ascii="Cambria" w:eastAsia="Times New Roman" w:hAnsi="Cambria" w:cs="Segoe UI"/>
          <w:sz w:val="24"/>
          <w:szCs w:val="24"/>
        </w:rPr>
        <w:t xml:space="preserve">  </w:t>
      </w:r>
      <w:r w:rsidRPr="00D60BDF">
        <w:rPr>
          <w:rFonts w:ascii="Cambria" w:eastAsia="Times New Roman" w:hAnsi="Cambria" w:cs="Segoe UI"/>
          <w:sz w:val="24"/>
          <w:szCs w:val="24"/>
        </w:rPr>
        <w:t>The Genomic Diagnostic Laboratory (GDL) of the Children's Hospital of Philadelphia is seeking a Medical Technologist with an interest and experience in cytogenetic diagnostics to join our team. This is an exciting opportunity to work collaboratively within the cytogenetics team and the directors to provide constitutional and somatic testing that has a direct impact on establishing the diagnosis, prognosis, treatment, and management plan for our patients. Seasoned professionals and new graduates are welcome to apply and will be considered for positions commensurate with their experience.</w:t>
      </w:r>
    </w:p>
    <w:p w14:paraId="68189E02"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b/>
          <w:bCs/>
          <w:sz w:val="24"/>
          <w:szCs w:val="24"/>
        </w:rPr>
        <w:t>Performs routine and specialized techniques related to the operation of the Cytogenetics laboratory. Skills and techniques include microscope analysis, aseptic tissue culture techniques, cell harvesting, slide making and staining, and karyotyping on a variety of tissue specimens (bone marrow, blood, tumor tissues, skin biopsies, products of conception). Performs Fluorescence in-situ Hybridization (FISH) studies. Uses ISCN nomenclature to summarize test results. Organizes and prioritizes workload to meet established turnaround time (TAT).</w:t>
      </w:r>
    </w:p>
    <w:p w14:paraId="1372A871" w14:textId="77777777" w:rsidR="00D60BDF" w:rsidRPr="00D60BDF" w:rsidRDefault="00D60BDF" w:rsidP="00D60BDF">
      <w:pPr>
        <w:spacing w:before="270" w:after="135" w:line="240" w:lineRule="auto"/>
        <w:outlineLvl w:val="1"/>
        <w:rPr>
          <w:rFonts w:ascii="Cambria" w:eastAsia="Times New Roman" w:hAnsi="Cambria" w:cs="Segoe UI"/>
          <w:sz w:val="24"/>
          <w:szCs w:val="24"/>
        </w:rPr>
      </w:pPr>
      <w:r w:rsidRPr="00D60BDF">
        <w:rPr>
          <w:rFonts w:ascii="Cambria" w:eastAsia="Times New Roman" w:hAnsi="Cambria" w:cs="Segoe UI"/>
          <w:b/>
          <w:bCs/>
          <w:sz w:val="24"/>
          <w:szCs w:val="24"/>
        </w:rPr>
        <w:t>Job Responsibilities</w:t>
      </w:r>
    </w:p>
    <w:p w14:paraId="30B4B83D" w14:textId="77777777" w:rsidR="00D60BDF" w:rsidRPr="00D60BDF" w:rsidRDefault="00D60BDF" w:rsidP="00D60BDF">
      <w:pPr>
        <w:numPr>
          <w:ilvl w:val="0"/>
          <w:numId w:val="1"/>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 xml:space="preserve">Accurately performs routine to moderately complex diagnostic tests or procedures as assigned and reports results through appropriate channels. Completes, </w:t>
      </w:r>
      <w:proofErr w:type="gramStart"/>
      <w:r w:rsidRPr="00D60BDF">
        <w:rPr>
          <w:rFonts w:ascii="Cambria" w:eastAsia="Times New Roman" w:hAnsi="Cambria" w:cs="Segoe UI"/>
          <w:sz w:val="24"/>
          <w:szCs w:val="24"/>
        </w:rPr>
        <w:t>evaluates</w:t>
      </w:r>
      <w:proofErr w:type="gramEnd"/>
      <w:r w:rsidRPr="00D60BDF">
        <w:rPr>
          <w:rFonts w:ascii="Cambria" w:eastAsia="Times New Roman" w:hAnsi="Cambria" w:cs="Segoe UI"/>
          <w:sz w:val="24"/>
          <w:szCs w:val="24"/>
        </w:rPr>
        <w:t xml:space="preserve"> and records all appropriate quality controls and quality assurance markers. Activates troubleshooting procedures when necessary.  Trains others to perform this responsibility when assigned.</w:t>
      </w:r>
    </w:p>
    <w:p w14:paraId="200CD70D" w14:textId="77777777" w:rsidR="00D60BDF" w:rsidRPr="00D60BDF" w:rsidRDefault="00D60BDF" w:rsidP="00D60BDF">
      <w:pPr>
        <w:numPr>
          <w:ilvl w:val="0"/>
          <w:numId w:val="1"/>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 xml:space="preserve">Performs preventative/safety maintenance on equipment and maintains a safe, </w:t>
      </w:r>
      <w:proofErr w:type="gramStart"/>
      <w:r w:rsidRPr="00D60BDF">
        <w:rPr>
          <w:rFonts w:ascii="Cambria" w:eastAsia="Times New Roman" w:hAnsi="Cambria" w:cs="Segoe UI"/>
          <w:sz w:val="24"/>
          <w:szCs w:val="24"/>
        </w:rPr>
        <w:t>clean</w:t>
      </w:r>
      <w:proofErr w:type="gramEnd"/>
      <w:r w:rsidRPr="00D60BDF">
        <w:rPr>
          <w:rFonts w:ascii="Cambria" w:eastAsia="Times New Roman" w:hAnsi="Cambria" w:cs="Segoe UI"/>
          <w:sz w:val="24"/>
          <w:szCs w:val="24"/>
        </w:rPr>
        <w:t xml:space="preserve"> and efficient work environment. Takes initiative in problem solving equipment failures to the extent capable. Communicates unresolved issues to supervisor or designee. Complies with personal protective equipment (PPE) and other laboratory and hospital safety standards 100% of the time. Notifies supervisor of unsafe events. Responsibly controls and maintains inventory.  Trains others to perform this responsibility when assigned.</w:t>
      </w:r>
    </w:p>
    <w:p w14:paraId="27A2CDDD" w14:textId="77777777" w:rsidR="00D60BDF" w:rsidRPr="00D60BDF" w:rsidRDefault="00D60BDF" w:rsidP="00D60BDF">
      <w:pPr>
        <w:numPr>
          <w:ilvl w:val="0"/>
          <w:numId w:val="1"/>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 xml:space="preserve">Provides professional, </w:t>
      </w:r>
      <w:proofErr w:type="gramStart"/>
      <w:r w:rsidRPr="00D60BDF">
        <w:rPr>
          <w:rFonts w:ascii="Cambria" w:eastAsia="Times New Roman" w:hAnsi="Cambria" w:cs="Segoe UI"/>
          <w:sz w:val="24"/>
          <w:szCs w:val="24"/>
        </w:rPr>
        <w:t>courteous</w:t>
      </w:r>
      <w:proofErr w:type="gramEnd"/>
      <w:r w:rsidRPr="00D60BDF">
        <w:rPr>
          <w:rFonts w:ascii="Cambria" w:eastAsia="Times New Roman" w:hAnsi="Cambria" w:cs="Segoe UI"/>
          <w:sz w:val="24"/>
          <w:szCs w:val="24"/>
        </w:rPr>
        <w:t xml:space="preserve"> and calm customer service to both internal and external customers. Identifies appropriate resources and sources for re-directed inquiries.</w:t>
      </w:r>
    </w:p>
    <w:p w14:paraId="2BC05D58" w14:textId="77777777" w:rsidR="00D60BDF" w:rsidRPr="00D60BDF" w:rsidRDefault="00D60BDF" w:rsidP="00D60BDF">
      <w:pPr>
        <w:numPr>
          <w:ilvl w:val="0"/>
          <w:numId w:val="1"/>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lastRenderedPageBreak/>
        <w:t>Regularly reviews operational procedure manuals. Maintains individual annual technical competency assessments. Actively identifies and pursues learning needs. Actively participates in departmental and continuing education meetings. Successfully completes 12 units of approved continuing education activities during evaluation cycle.</w:t>
      </w:r>
    </w:p>
    <w:p w14:paraId="0DC9CC71" w14:textId="77777777" w:rsidR="00D60BDF" w:rsidRPr="00D60BDF" w:rsidRDefault="00D60BDF" w:rsidP="00D60BDF">
      <w:pPr>
        <w:spacing w:before="270" w:after="135" w:line="240" w:lineRule="auto"/>
        <w:outlineLvl w:val="1"/>
        <w:rPr>
          <w:rFonts w:ascii="Cambria" w:eastAsia="Times New Roman" w:hAnsi="Cambria" w:cs="Segoe UI"/>
          <w:sz w:val="24"/>
          <w:szCs w:val="24"/>
        </w:rPr>
      </w:pPr>
      <w:r w:rsidRPr="00D60BDF">
        <w:rPr>
          <w:rFonts w:ascii="Cambria" w:eastAsia="Times New Roman" w:hAnsi="Cambria" w:cs="Segoe UI"/>
          <w:b/>
          <w:bCs/>
          <w:sz w:val="24"/>
          <w:szCs w:val="24"/>
        </w:rPr>
        <w:t>Required Education and Experience</w:t>
      </w:r>
    </w:p>
    <w:p w14:paraId="11B4CBDE"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Required Education: Bachelors of/in Medical Technology or other science related field.</w:t>
      </w:r>
    </w:p>
    <w:p w14:paraId="5FFDBBB1" w14:textId="77777777" w:rsidR="00D60BDF" w:rsidRPr="00D60BDF" w:rsidRDefault="00D60BDF" w:rsidP="00D60BDF">
      <w:pPr>
        <w:spacing w:before="270" w:after="135" w:line="240" w:lineRule="auto"/>
        <w:outlineLvl w:val="1"/>
        <w:rPr>
          <w:rFonts w:ascii="Cambria" w:eastAsia="Times New Roman" w:hAnsi="Cambria" w:cs="Segoe UI"/>
          <w:sz w:val="24"/>
          <w:szCs w:val="24"/>
        </w:rPr>
      </w:pPr>
      <w:r w:rsidRPr="00D60BDF">
        <w:rPr>
          <w:rFonts w:ascii="Cambria" w:eastAsia="Times New Roman" w:hAnsi="Cambria" w:cs="Segoe UI"/>
          <w:b/>
          <w:bCs/>
          <w:sz w:val="24"/>
          <w:szCs w:val="24"/>
        </w:rPr>
        <w:t>Preferred Education, Experience &amp; Cert/</w:t>
      </w:r>
      <w:proofErr w:type="spellStart"/>
      <w:r w:rsidRPr="00D60BDF">
        <w:rPr>
          <w:rFonts w:ascii="Cambria" w:eastAsia="Times New Roman" w:hAnsi="Cambria" w:cs="Segoe UI"/>
          <w:b/>
          <w:bCs/>
          <w:sz w:val="24"/>
          <w:szCs w:val="24"/>
        </w:rPr>
        <w:t>Lic</w:t>
      </w:r>
      <w:proofErr w:type="spellEnd"/>
    </w:p>
    <w:p w14:paraId="24167069" w14:textId="77777777" w:rsidR="00D60BDF" w:rsidRPr="00D60BDF" w:rsidRDefault="00D60BDF" w:rsidP="00D60BDF">
      <w:pPr>
        <w:spacing w:after="0" w:line="240" w:lineRule="auto"/>
        <w:rPr>
          <w:rFonts w:ascii="Cambria" w:eastAsia="Times New Roman" w:hAnsi="Cambria" w:cs="Segoe UI"/>
          <w:sz w:val="24"/>
          <w:szCs w:val="24"/>
        </w:rPr>
      </w:pPr>
      <w:r w:rsidRPr="00D60BDF">
        <w:rPr>
          <w:rFonts w:ascii="Cambria" w:eastAsia="Times New Roman" w:hAnsi="Cambria" w:cs="Segoe UI"/>
          <w:sz w:val="24"/>
          <w:szCs w:val="24"/>
        </w:rPr>
        <w:t>Preferred Licenses/certificates/registrations: M.T. (ASCP), (NCA), or related specialty certification.</w:t>
      </w:r>
    </w:p>
    <w:p w14:paraId="0BE33055" w14:textId="77777777" w:rsidR="00D60BDF" w:rsidRPr="00D60BDF" w:rsidRDefault="00D60BDF" w:rsidP="00D60BDF">
      <w:pPr>
        <w:spacing w:before="270" w:after="135" w:line="240" w:lineRule="auto"/>
        <w:outlineLvl w:val="1"/>
        <w:rPr>
          <w:rFonts w:ascii="Cambria" w:eastAsia="Times New Roman" w:hAnsi="Cambria" w:cs="Segoe UI"/>
          <w:sz w:val="24"/>
          <w:szCs w:val="24"/>
        </w:rPr>
      </w:pPr>
      <w:r w:rsidRPr="00D60BDF">
        <w:rPr>
          <w:rFonts w:ascii="Cambria" w:eastAsia="Times New Roman" w:hAnsi="Cambria" w:cs="Segoe UI"/>
          <w:b/>
          <w:bCs/>
          <w:sz w:val="24"/>
          <w:szCs w:val="24"/>
        </w:rPr>
        <w:t>Additional Technical Requirements</w:t>
      </w:r>
    </w:p>
    <w:p w14:paraId="25C1EB99" w14:textId="77777777" w:rsidR="00D60BDF" w:rsidRPr="00D60BDF" w:rsidRDefault="00D60BDF" w:rsidP="00D60BDF">
      <w:pPr>
        <w:numPr>
          <w:ilvl w:val="0"/>
          <w:numId w:val="2"/>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 xml:space="preserve">Exhibits the ability to work with computer programs and </w:t>
      </w:r>
      <w:proofErr w:type="gramStart"/>
      <w:r w:rsidRPr="00D60BDF">
        <w:rPr>
          <w:rFonts w:ascii="Cambria" w:eastAsia="Times New Roman" w:hAnsi="Cambria" w:cs="Segoe UI"/>
          <w:sz w:val="24"/>
          <w:szCs w:val="24"/>
        </w:rPr>
        <w:t>computer controlled</w:t>
      </w:r>
      <w:proofErr w:type="gramEnd"/>
      <w:r w:rsidRPr="00D60BDF">
        <w:rPr>
          <w:rFonts w:ascii="Cambria" w:eastAsia="Times New Roman" w:hAnsi="Cambria" w:cs="Segoe UI"/>
          <w:sz w:val="24"/>
          <w:szCs w:val="24"/>
        </w:rPr>
        <w:t xml:space="preserve"> equipment.</w:t>
      </w:r>
    </w:p>
    <w:p w14:paraId="1B780156" w14:textId="77777777" w:rsidR="00D60BDF" w:rsidRPr="00D60BDF" w:rsidRDefault="00D60BDF" w:rsidP="00D60BDF">
      <w:pPr>
        <w:numPr>
          <w:ilvl w:val="0"/>
          <w:numId w:val="2"/>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Exhibits the ability to handle and interpret data, multitask, and maintains confidential material.</w:t>
      </w:r>
    </w:p>
    <w:p w14:paraId="65D7EEEC" w14:textId="77777777" w:rsidR="00D60BDF" w:rsidRPr="00D60BDF" w:rsidRDefault="00D60BDF" w:rsidP="00D60BDF">
      <w:pPr>
        <w:numPr>
          <w:ilvl w:val="0"/>
          <w:numId w:val="2"/>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Exhibits good laboratory technique and safety practices.</w:t>
      </w:r>
    </w:p>
    <w:p w14:paraId="27F5B3CB" w14:textId="77777777" w:rsidR="00D60BDF" w:rsidRPr="00D60BDF" w:rsidRDefault="00D60BDF" w:rsidP="00D60BDF">
      <w:pPr>
        <w:numPr>
          <w:ilvl w:val="0"/>
          <w:numId w:val="2"/>
        </w:numPr>
        <w:spacing w:before="100" w:beforeAutospacing="1" w:after="100" w:afterAutospacing="1" w:line="240" w:lineRule="auto"/>
        <w:rPr>
          <w:rFonts w:ascii="Cambria" w:eastAsia="Times New Roman" w:hAnsi="Cambria" w:cs="Segoe UI"/>
          <w:sz w:val="24"/>
          <w:szCs w:val="24"/>
        </w:rPr>
      </w:pPr>
      <w:r w:rsidRPr="00D60BDF">
        <w:rPr>
          <w:rFonts w:ascii="Cambria" w:eastAsia="Times New Roman" w:hAnsi="Cambria" w:cs="Segoe UI"/>
          <w:sz w:val="24"/>
          <w:szCs w:val="24"/>
        </w:rPr>
        <w:t>Exhibits good communication, technical and organizational skills.</w:t>
      </w:r>
    </w:p>
    <w:p w14:paraId="17FF4758" w14:textId="77777777" w:rsidR="00D60BDF" w:rsidRPr="00D60BDF" w:rsidRDefault="00D60BDF" w:rsidP="00D60BDF">
      <w:pPr>
        <w:spacing w:line="240" w:lineRule="auto"/>
        <w:rPr>
          <w:rFonts w:ascii="Cambria" w:eastAsia="Times New Roman" w:hAnsi="Cambria" w:cs="Segoe UI"/>
          <w:sz w:val="24"/>
          <w:szCs w:val="24"/>
        </w:rPr>
      </w:pPr>
    </w:p>
    <w:p w14:paraId="3760B138" w14:textId="77777777" w:rsidR="00D60BDF" w:rsidRPr="00D60BDF" w:rsidRDefault="00D60BDF" w:rsidP="00D60BDF">
      <w:pPr>
        <w:spacing w:after="45" w:line="240" w:lineRule="auto"/>
        <w:outlineLvl w:val="3"/>
        <w:rPr>
          <w:rFonts w:ascii="Cambria" w:eastAsia="Times New Roman" w:hAnsi="Cambria" w:cs="Segoe UI"/>
          <w:b/>
          <w:bCs/>
          <w:caps/>
          <w:color w:val="707070"/>
          <w:spacing w:val="15"/>
          <w:sz w:val="24"/>
          <w:szCs w:val="24"/>
        </w:rPr>
      </w:pPr>
      <w:r w:rsidRPr="00D60BDF">
        <w:rPr>
          <w:rFonts w:ascii="Cambria" w:eastAsia="Times New Roman" w:hAnsi="Cambria" w:cs="Segoe UI"/>
          <w:b/>
          <w:bCs/>
          <w:caps/>
          <w:color w:val="707070"/>
          <w:spacing w:val="15"/>
          <w:sz w:val="24"/>
          <w:szCs w:val="24"/>
        </w:rPr>
        <w:t>DURATION</w:t>
      </w:r>
    </w:p>
    <w:p w14:paraId="137B784E" w14:textId="77777777" w:rsidR="00D60BDF" w:rsidRPr="00D60BDF" w:rsidRDefault="00D60BDF" w:rsidP="00D60BDF">
      <w:pPr>
        <w:spacing w:line="240" w:lineRule="auto"/>
        <w:rPr>
          <w:rFonts w:ascii="Cambria" w:eastAsia="Times New Roman" w:hAnsi="Cambria" w:cs="Segoe UI"/>
          <w:sz w:val="24"/>
          <w:szCs w:val="24"/>
        </w:rPr>
      </w:pPr>
      <w:r w:rsidRPr="00D60BDF">
        <w:rPr>
          <w:rFonts w:ascii="Cambria" w:eastAsia="Times New Roman" w:hAnsi="Cambria" w:cs="Segoe UI"/>
          <w:sz w:val="24"/>
          <w:szCs w:val="24"/>
        </w:rPr>
        <w:t>Permanent</w:t>
      </w:r>
    </w:p>
    <w:p w14:paraId="02C2FC57" w14:textId="77777777" w:rsidR="00D60BDF" w:rsidRPr="00D60BDF" w:rsidRDefault="00D60BDF" w:rsidP="00D60BDF">
      <w:pPr>
        <w:spacing w:after="45" w:line="240" w:lineRule="auto"/>
        <w:outlineLvl w:val="3"/>
        <w:rPr>
          <w:rFonts w:ascii="Cambria" w:eastAsia="Times New Roman" w:hAnsi="Cambria" w:cs="Segoe UI"/>
          <w:b/>
          <w:bCs/>
          <w:caps/>
          <w:color w:val="707070"/>
          <w:spacing w:val="15"/>
          <w:sz w:val="24"/>
          <w:szCs w:val="24"/>
        </w:rPr>
      </w:pPr>
      <w:r w:rsidRPr="00D60BDF">
        <w:rPr>
          <w:rFonts w:ascii="Cambria" w:eastAsia="Times New Roman" w:hAnsi="Cambria" w:cs="Segoe UI"/>
          <w:b/>
          <w:bCs/>
          <w:caps/>
          <w:color w:val="707070"/>
          <w:spacing w:val="15"/>
          <w:sz w:val="24"/>
          <w:szCs w:val="24"/>
        </w:rPr>
        <w:t>CONTACTS</w:t>
      </w:r>
    </w:p>
    <w:p w14:paraId="0D574B55" w14:textId="77777777" w:rsidR="00D60BDF" w:rsidRPr="00D60BDF" w:rsidRDefault="00593FA9" w:rsidP="00D60BDF">
      <w:pPr>
        <w:spacing w:line="240" w:lineRule="auto"/>
        <w:rPr>
          <w:rFonts w:ascii="Cambria" w:eastAsia="Times New Roman" w:hAnsi="Cambria" w:cs="Segoe UI"/>
          <w:sz w:val="24"/>
          <w:szCs w:val="24"/>
        </w:rPr>
      </w:pPr>
      <w:hyperlink r:id="rId5" w:anchor="show-contact" w:history="1">
        <w:proofErr w:type="spellStart"/>
        <w:r w:rsidR="00D60BDF" w:rsidRPr="00D60BDF">
          <w:rPr>
            <w:rFonts w:ascii="Cambria" w:eastAsia="Times New Roman" w:hAnsi="Cambria" w:cs="Segoe UI"/>
            <w:color w:val="1569E0"/>
            <w:sz w:val="24"/>
            <w:szCs w:val="24"/>
            <w:u w:val="single"/>
          </w:rPr>
          <w:t>KrisCynthia</w:t>
        </w:r>
        <w:proofErr w:type="spellEnd"/>
        <w:r w:rsidR="00D60BDF" w:rsidRPr="00D60BDF">
          <w:rPr>
            <w:rFonts w:ascii="Cambria" w:eastAsia="Times New Roman" w:hAnsi="Cambria" w:cs="Segoe UI"/>
            <w:color w:val="1569E0"/>
            <w:sz w:val="24"/>
            <w:szCs w:val="24"/>
            <w:u w:val="single"/>
          </w:rPr>
          <w:t xml:space="preserve"> Smith</w:t>
        </w:r>
      </w:hyperlink>
    </w:p>
    <w:p w14:paraId="68F1B86C" w14:textId="77777777" w:rsidR="00D60BDF" w:rsidRPr="00D60BDF" w:rsidRDefault="00D60BDF" w:rsidP="00D60BDF">
      <w:pPr>
        <w:spacing w:after="45" w:line="240" w:lineRule="auto"/>
        <w:outlineLvl w:val="3"/>
        <w:rPr>
          <w:rFonts w:ascii="Cambria" w:eastAsia="Times New Roman" w:hAnsi="Cambria" w:cs="Segoe UI"/>
          <w:b/>
          <w:bCs/>
          <w:caps/>
          <w:color w:val="707070"/>
          <w:spacing w:val="15"/>
          <w:sz w:val="24"/>
          <w:szCs w:val="24"/>
        </w:rPr>
      </w:pPr>
      <w:r w:rsidRPr="00D60BDF">
        <w:rPr>
          <w:rFonts w:ascii="Cambria" w:eastAsia="Times New Roman" w:hAnsi="Cambria" w:cs="Segoe UI"/>
          <w:b/>
          <w:bCs/>
          <w:caps/>
          <w:color w:val="707070"/>
          <w:spacing w:val="15"/>
          <w:sz w:val="24"/>
          <w:szCs w:val="24"/>
        </w:rPr>
        <w:t>JOB FUNCTIONS</w:t>
      </w:r>
    </w:p>
    <w:p w14:paraId="1C3CEF14" w14:textId="77777777" w:rsidR="00D60BDF" w:rsidRPr="00D60BDF" w:rsidRDefault="00D60BDF" w:rsidP="00D60BDF">
      <w:pPr>
        <w:spacing w:line="240" w:lineRule="auto"/>
        <w:rPr>
          <w:rFonts w:ascii="Cambria" w:eastAsia="Times New Roman" w:hAnsi="Cambria" w:cs="Segoe UI"/>
          <w:sz w:val="24"/>
          <w:szCs w:val="24"/>
        </w:rPr>
      </w:pPr>
      <w:r w:rsidRPr="00D60BDF">
        <w:rPr>
          <w:rFonts w:ascii="Cambria" w:eastAsia="Times New Roman" w:hAnsi="Cambria" w:cs="Segoe UI"/>
          <w:sz w:val="24"/>
          <w:szCs w:val="24"/>
        </w:rPr>
        <w:t>Healthcare Services, Lab Work/Science, Research</w:t>
      </w:r>
    </w:p>
    <w:p w14:paraId="68AC9360" w14:textId="77777777" w:rsidR="00D60BDF" w:rsidRPr="00D60BDF" w:rsidRDefault="00D60BDF" w:rsidP="00D60BDF">
      <w:pPr>
        <w:spacing w:after="45" w:line="240" w:lineRule="auto"/>
        <w:outlineLvl w:val="3"/>
        <w:rPr>
          <w:rFonts w:ascii="Cambria" w:eastAsia="Times New Roman" w:hAnsi="Cambria" w:cs="Segoe UI"/>
          <w:b/>
          <w:bCs/>
          <w:caps/>
          <w:color w:val="707070"/>
          <w:spacing w:val="15"/>
          <w:sz w:val="24"/>
          <w:szCs w:val="24"/>
        </w:rPr>
      </w:pPr>
      <w:r w:rsidRPr="00D60BDF">
        <w:rPr>
          <w:rFonts w:ascii="Cambria" w:eastAsia="Times New Roman" w:hAnsi="Cambria" w:cs="Segoe UI"/>
          <w:b/>
          <w:bCs/>
          <w:caps/>
          <w:color w:val="707070"/>
          <w:spacing w:val="15"/>
          <w:sz w:val="24"/>
          <w:szCs w:val="24"/>
        </w:rPr>
        <w:t>JOB ROLES</w:t>
      </w:r>
    </w:p>
    <w:p w14:paraId="3F9EC429" w14:textId="77777777" w:rsidR="00D60BDF" w:rsidRPr="00D60BDF" w:rsidRDefault="00D60BDF" w:rsidP="00D60BDF">
      <w:pPr>
        <w:spacing w:line="240" w:lineRule="auto"/>
        <w:rPr>
          <w:rFonts w:ascii="Cambria" w:eastAsia="Times New Roman" w:hAnsi="Cambria" w:cs="Segoe UI"/>
          <w:sz w:val="24"/>
          <w:szCs w:val="24"/>
        </w:rPr>
      </w:pPr>
      <w:r w:rsidRPr="00D60BDF">
        <w:rPr>
          <w:rFonts w:ascii="Cambria" w:eastAsia="Times New Roman" w:hAnsi="Cambria" w:cs="Segoe UI"/>
          <w:sz w:val="24"/>
          <w:szCs w:val="24"/>
        </w:rPr>
        <w:t>Medical and Clinical Laboratory Technologists and Technicians, Geneticists</w:t>
      </w:r>
    </w:p>
    <w:p w14:paraId="48D81D27" w14:textId="77777777" w:rsidR="00D60BDF" w:rsidRPr="00D60BDF" w:rsidRDefault="00D60BDF" w:rsidP="00D60BDF">
      <w:pPr>
        <w:spacing w:after="45" w:line="240" w:lineRule="auto"/>
        <w:outlineLvl w:val="3"/>
        <w:rPr>
          <w:rFonts w:ascii="Cambria" w:eastAsia="Times New Roman" w:hAnsi="Cambria" w:cs="Segoe UI"/>
          <w:b/>
          <w:bCs/>
          <w:caps/>
          <w:color w:val="707070"/>
          <w:spacing w:val="15"/>
          <w:sz w:val="24"/>
          <w:szCs w:val="24"/>
        </w:rPr>
      </w:pPr>
      <w:r w:rsidRPr="00D60BDF">
        <w:rPr>
          <w:rFonts w:ascii="Cambria" w:eastAsia="Times New Roman" w:hAnsi="Cambria" w:cs="Segoe UI"/>
          <w:b/>
          <w:bCs/>
          <w:caps/>
          <w:color w:val="707070"/>
          <w:spacing w:val="15"/>
          <w:sz w:val="24"/>
          <w:szCs w:val="24"/>
        </w:rPr>
        <w:t>CHILDREN'S HOSPITAL OF PHILADELPHIA</w:t>
      </w:r>
    </w:p>
    <w:p w14:paraId="46A7B9B4" w14:textId="2B4E008E" w:rsidR="00D60BDF" w:rsidRDefault="00D60BDF" w:rsidP="00D60BDF">
      <w:pPr>
        <w:spacing w:line="240" w:lineRule="auto"/>
      </w:pPr>
      <w:r w:rsidRPr="00D60BDF">
        <w:rPr>
          <w:rFonts w:ascii="Cambria" w:eastAsia="Times New Roman" w:hAnsi="Cambria" w:cs="Segoe UI"/>
          <w:sz w:val="24"/>
          <w:szCs w:val="24"/>
        </w:rPr>
        <w:t>Since its start in 1855 as the nation's first hospital devoted exclusively to caring for children, Children's Hospital of Philadelphia has been the birthplace for many dramatic firsts in pediatric medicine. The Hospital has fostered medical discoveries and innovations that have improved pediatric healthcare and saved countless children’s lives. Today, Children's Hospital of Philadelphia is one of the leading pediatric hospitals and research facilities in the world. Our 150 years of innovation and service to our patients, their families and our community reflect an ongoing commitment to exceptional patient care, training new generations of pediatric healthcare providers and pioneering significant research initiatives.</w:t>
      </w:r>
    </w:p>
    <w:sectPr w:rsidR="00D60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015B"/>
    <w:multiLevelType w:val="multilevel"/>
    <w:tmpl w:val="44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C29AD"/>
    <w:multiLevelType w:val="multilevel"/>
    <w:tmpl w:val="FB7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143714">
    <w:abstractNumId w:val="0"/>
  </w:num>
  <w:num w:numId="2" w16cid:durableId="197632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DF"/>
    <w:rsid w:val="00593FA9"/>
    <w:rsid w:val="005A2FF5"/>
    <w:rsid w:val="00D60BDF"/>
    <w:rsid w:val="00E9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40A2"/>
  <w15:chartTrackingRefBased/>
  <w15:docId w15:val="{0CEAE0F2-0C97-460B-B90F-2052E4D8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B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60B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0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60B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BD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60BDF"/>
    <w:rPr>
      <w:rFonts w:ascii="Times New Roman" w:eastAsia="Times New Roman" w:hAnsi="Times New Roman" w:cs="Times New Roman"/>
      <w:b/>
      <w:bCs/>
      <w:sz w:val="24"/>
      <w:szCs w:val="24"/>
    </w:rPr>
  </w:style>
  <w:style w:type="character" w:styleId="Strong">
    <w:name w:val="Strong"/>
    <w:basedOn w:val="DefaultParagraphFont"/>
    <w:uiPriority w:val="22"/>
    <w:qFormat/>
    <w:rsid w:val="00D60BDF"/>
    <w:rPr>
      <w:b/>
      <w:bCs/>
    </w:rPr>
  </w:style>
  <w:style w:type="paragraph" w:customStyle="1" w:styleId="text-heavy">
    <w:name w:val="text-heavy"/>
    <w:basedOn w:val="Normal"/>
    <w:rsid w:val="00D60B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0BDF"/>
    <w:rPr>
      <w:color w:val="0000FF"/>
      <w:u w:val="single"/>
    </w:rPr>
  </w:style>
  <w:style w:type="paragraph" w:customStyle="1" w:styleId="respect-newlines">
    <w:name w:val="respect-newlines"/>
    <w:basedOn w:val="Normal"/>
    <w:rsid w:val="00D60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0BDF"/>
    <w:rPr>
      <w:rFonts w:asciiTheme="majorHAnsi" w:eastAsiaTheme="majorEastAsia" w:hAnsiTheme="majorHAnsi" w:cstheme="majorBidi"/>
      <w:color w:val="2F5496" w:themeColor="accent1" w:themeShade="BF"/>
      <w:sz w:val="32"/>
      <w:szCs w:val="32"/>
    </w:rPr>
  </w:style>
  <w:style w:type="character" w:customStyle="1" w:styleId="text-small">
    <w:name w:val="text-small"/>
    <w:basedOn w:val="DefaultParagraphFont"/>
    <w:rsid w:val="00D60BDF"/>
  </w:style>
  <w:style w:type="character" w:customStyle="1" w:styleId="Heading3Char">
    <w:name w:val="Heading 3 Char"/>
    <w:basedOn w:val="DefaultParagraphFont"/>
    <w:link w:val="Heading3"/>
    <w:uiPriority w:val="9"/>
    <w:semiHidden/>
    <w:rsid w:val="00D60B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8379">
      <w:bodyDiv w:val="1"/>
      <w:marLeft w:val="0"/>
      <w:marRight w:val="0"/>
      <w:marTop w:val="0"/>
      <w:marBottom w:val="0"/>
      <w:divBdr>
        <w:top w:val="none" w:sz="0" w:space="0" w:color="auto"/>
        <w:left w:val="none" w:sz="0" w:space="0" w:color="auto"/>
        <w:bottom w:val="none" w:sz="0" w:space="0" w:color="auto"/>
        <w:right w:val="none" w:sz="0" w:space="0" w:color="auto"/>
      </w:divBdr>
    </w:div>
    <w:div w:id="342049037">
      <w:bodyDiv w:val="1"/>
      <w:marLeft w:val="0"/>
      <w:marRight w:val="0"/>
      <w:marTop w:val="0"/>
      <w:marBottom w:val="0"/>
      <w:divBdr>
        <w:top w:val="none" w:sz="0" w:space="0" w:color="auto"/>
        <w:left w:val="none" w:sz="0" w:space="0" w:color="auto"/>
        <w:bottom w:val="none" w:sz="0" w:space="0" w:color="auto"/>
        <w:right w:val="none" w:sz="0" w:space="0" w:color="auto"/>
      </w:divBdr>
      <w:divsChild>
        <w:div w:id="1808279556">
          <w:marLeft w:val="0"/>
          <w:marRight w:val="0"/>
          <w:marTop w:val="180"/>
          <w:marBottom w:val="180"/>
          <w:divBdr>
            <w:top w:val="none" w:sz="0" w:space="0" w:color="auto"/>
            <w:left w:val="none" w:sz="0" w:space="0" w:color="auto"/>
            <w:bottom w:val="none" w:sz="0" w:space="0" w:color="auto"/>
            <w:right w:val="none" w:sz="0" w:space="0" w:color="auto"/>
          </w:divBdr>
          <w:divsChild>
            <w:div w:id="526019374">
              <w:marLeft w:val="0"/>
              <w:marRight w:val="0"/>
              <w:marTop w:val="0"/>
              <w:marBottom w:val="0"/>
              <w:divBdr>
                <w:top w:val="none" w:sz="0" w:space="0" w:color="auto"/>
                <w:left w:val="none" w:sz="0" w:space="0" w:color="auto"/>
                <w:bottom w:val="none" w:sz="0" w:space="0" w:color="auto"/>
                <w:right w:val="none" w:sz="0" w:space="0" w:color="auto"/>
              </w:divBdr>
              <w:divsChild>
                <w:div w:id="1196894614">
                  <w:marLeft w:val="0"/>
                  <w:marRight w:val="0"/>
                  <w:marTop w:val="0"/>
                  <w:marBottom w:val="0"/>
                  <w:divBdr>
                    <w:top w:val="none" w:sz="0" w:space="0" w:color="auto"/>
                    <w:left w:val="none" w:sz="0" w:space="0" w:color="auto"/>
                    <w:bottom w:val="none" w:sz="0" w:space="0" w:color="auto"/>
                    <w:right w:val="none" w:sz="0" w:space="0" w:color="auto"/>
                  </w:divBdr>
                </w:div>
                <w:div w:id="1775632624">
                  <w:marLeft w:val="0"/>
                  <w:marRight w:val="0"/>
                  <w:marTop w:val="0"/>
                  <w:marBottom w:val="0"/>
                  <w:divBdr>
                    <w:top w:val="none" w:sz="0" w:space="0" w:color="auto"/>
                    <w:left w:val="none" w:sz="0" w:space="0" w:color="auto"/>
                    <w:bottom w:val="none" w:sz="0" w:space="0" w:color="auto"/>
                    <w:right w:val="none" w:sz="0" w:space="0" w:color="auto"/>
                  </w:divBdr>
                </w:div>
                <w:div w:id="1857381025">
                  <w:marLeft w:val="0"/>
                  <w:marRight w:val="0"/>
                  <w:marTop w:val="0"/>
                  <w:marBottom w:val="0"/>
                  <w:divBdr>
                    <w:top w:val="none" w:sz="0" w:space="0" w:color="auto"/>
                    <w:left w:val="none" w:sz="0" w:space="0" w:color="auto"/>
                    <w:bottom w:val="none" w:sz="0" w:space="0" w:color="auto"/>
                    <w:right w:val="none" w:sz="0" w:space="0" w:color="auto"/>
                  </w:divBdr>
                </w:div>
                <w:div w:id="1611813765">
                  <w:marLeft w:val="0"/>
                  <w:marRight w:val="0"/>
                  <w:marTop w:val="0"/>
                  <w:marBottom w:val="0"/>
                  <w:divBdr>
                    <w:top w:val="none" w:sz="0" w:space="0" w:color="auto"/>
                    <w:left w:val="none" w:sz="0" w:space="0" w:color="auto"/>
                    <w:bottom w:val="none" w:sz="0" w:space="0" w:color="auto"/>
                    <w:right w:val="none" w:sz="0" w:space="0" w:color="auto"/>
                  </w:divBdr>
                </w:div>
                <w:div w:id="1051462451">
                  <w:marLeft w:val="0"/>
                  <w:marRight w:val="0"/>
                  <w:marTop w:val="0"/>
                  <w:marBottom w:val="0"/>
                  <w:divBdr>
                    <w:top w:val="none" w:sz="0" w:space="0" w:color="auto"/>
                    <w:left w:val="none" w:sz="0" w:space="0" w:color="auto"/>
                    <w:bottom w:val="none" w:sz="0" w:space="0" w:color="auto"/>
                    <w:right w:val="none" w:sz="0" w:space="0" w:color="auto"/>
                  </w:divBdr>
                </w:div>
                <w:div w:id="994181920">
                  <w:marLeft w:val="0"/>
                  <w:marRight w:val="0"/>
                  <w:marTop w:val="0"/>
                  <w:marBottom w:val="0"/>
                  <w:divBdr>
                    <w:top w:val="none" w:sz="0" w:space="0" w:color="auto"/>
                    <w:left w:val="none" w:sz="0" w:space="0" w:color="auto"/>
                    <w:bottom w:val="none" w:sz="0" w:space="0" w:color="auto"/>
                    <w:right w:val="none" w:sz="0" w:space="0" w:color="auto"/>
                  </w:divBdr>
                </w:div>
                <w:div w:id="2114665375">
                  <w:marLeft w:val="0"/>
                  <w:marRight w:val="0"/>
                  <w:marTop w:val="0"/>
                  <w:marBottom w:val="0"/>
                  <w:divBdr>
                    <w:top w:val="none" w:sz="0" w:space="0" w:color="auto"/>
                    <w:left w:val="none" w:sz="0" w:space="0" w:color="auto"/>
                    <w:bottom w:val="none" w:sz="0" w:space="0" w:color="auto"/>
                    <w:right w:val="none" w:sz="0" w:space="0" w:color="auto"/>
                  </w:divBdr>
                </w:div>
                <w:div w:id="1576430987">
                  <w:marLeft w:val="0"/>
                  <w:marRight w:val="0"/>
                  <w:marTop w:val="0"/>
                  <w:marBottom w:val="0"/>
                  <w:divBdr>
                    <w:top w:val="none" w:sz="0" w:space="0" w:color="auto"/>
                    <w:left w:val="none" w:sz="0" w:space="0" w:color="auto"/>
                    <w:bottom w:val="none" w:sz="0" w:space="0" w:color="auto"/>
                    <w:right w:val="none" w:sz="0" w:space="0" w:color="auto"/>
                  </w:divBdr>
                </w:div>
                <w:div w:id="503516508">
                  <w:marLeft w:val="0"/>
                  <w:marRight w:val="0"/>
                  <w:marTop w:val="0"/>
                  <w:marBottom w:val="0"/>
                  <w:divBdr>
                    <w:top w:val="none" w:sz="0" w:space="0" w:color="auto"/>
                    <w:left w:val="none" w:sz="0" w:space="0" w:color="auto"/>
                    <w:bottom w:val="none" w:sz="0" w:space="0" w:color="auto"/>
                    <w:right w:val="none" w:sz="0" w:space="0" w:color="auto"/>
                  </w:divBdr>
                </w:div>
                <w:div w:id="329406574">
                  <w:marLeft w:val="0"/>
                  <w:marRight w:val="0"/>
                  <w:marTop w:val="0"/>
                  <w:marBottom w:val="0"/>
                  <w:divBdr>
                    <w:top w:val="none" w:sz="0" w:space="0" w:color="auto"/>
                    <w:left w:val="none" w:sz="0" w:space="0" w:color="auto"/>
                    <w:bottom w:val="none" w:sz="0" w:space="0" w:color="auto"/>
                    <w:right w:val="none" w:sz="0" w:space="0" w:color="auto"/>
                  </w:divBdr>
                </w:div>
                <w:div w:id="20486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4567">
          <w:marLeft w:val="0"/>
          <w:marRight w:val="0"/>
          <w:marTop w:val="180"/>
          <w:marBottom w:val="180"/>
          <w:divBdr>
            <w:top w:val="none" w:sz="0" w:space="0" w:color="auto"/>
            <w:left w:val="none" w:sz="0" w:space="0" w:color="auto"/>
            <w:bottom w:val="none" w:sz="0" w:space="0" w:color="auto"/>
            <w:right w:val="none" w:sz="0" w:space="0" w:color="auto"/>
          </w:divBdr>
        </w:div>
        <w:div w:id="2099518062">
          <w:marLeft w:val="0"/>
          <w:marRight w:val="0"/>
          <w:marTop w:val="180"/>
          <w:marBottom w:val="180"/>
          <w:divBdr>
            <w:top w:val="none" w:sz="0" w:space="0" w:color="auto"/>
            <w:left w:val="none" w:sz="0" w:space="0" w:color="auto"/>
            <w:bottom w:val="none" w:sz="0" w:space="0" w:color="auto"/>
            <w:right w:val="none" w:sz="0" w:space="0" w:color="auto"/>
          </w:divBdr>
          <w:divsChild>
            <w:div w:id="973410555">
              <w:marLeft w:val="0"/>
              <w:marRight w:val="0"/>
              <w:marTop w:val="0"/>
              <w:marBottom w:val="0"/>
              <w:divBdr>
                <w:top w:val="none" w:sz="0" w:space="0" w:color="auto"/>
                <w:left w:val="none" w:sz="0" w:space="0" w:color="auto"/>
                <w:bottom w:val="none" w:sz="0" w:space="0" w:color="auto"/>
                <w:right w:val="none" w:sz="0" w:space="0" w:color="auto"/>
              </w:divBdr>
            </w:div>
          </w:divsChild>
        </w:div>
        <w:div w:id="844051875">
          <w:marLeft w:val="0"/>
          <w:marRight w:val="0"/>
          <w:marTop w:val="180"/>
          <w:marBottom w:val="180"/>
          <w:divBdr>
            <w:top w:val="none" w:sz="0" w:space="0" w:color="auto"/>
            <w:left w:val="none" w:sz="0" w:space="0" w:color="auto"/>
            <w:bottom w:val="none" w:sz="0" w:space="0" w:color="auto"/>
            <w:right w:val="none" w:sz="0" w:space="0" w:color="auto"/>
          </w:divBdr>
          <w:divsChild>
            <w:div w:id="52393877">
              <w:marLeft w:val="0"/>
              <w:marRight w:val="0"/>
              <w:marTop w:val="0"/>
              <w:marBottom w:val="0"/>
              <w:divBdr>
                <w:top w:val="none" w:sz="0" w:space="0" w:color="auto"/>
                <w:left w:val="none" w:sz="0" w:space="0" w:color="auto"/>
                <w:bottom w:val="none" w:sz="0" w:space="0" w:color="auto"/>
                <w:right w:val="none" w:sz="0" w:space="0" w:color="auto"/>
              </w:divBdr>
            </w:div>
          </w:divsChild>
        </w:div>
        <w:div w:id="113251228">
          <w:marLeft w:val="0"/>
          <w:marRight w:val="0"/>
          <w:marTop w:val="180"/>
          <w:marBottom w:val="180"/>
          <w:divBdr>
            <w:top w:val="none" w:sz="0" w:space="0" w:color="auto"/>
            <w:left w:val="none" w:sz="0" w:space="0" w:color="auto"/>
            <w:bottom w:val="none" w:sz="0" w:space="0" w:color="auto"/>
            <w:right w:val="none" w:sz="0" w:space="0" w:color="auto"/>
          </w:divBdr>
          <w:divsChild>
            <w:div w:id="1063023387">
              <w:marLeft w:val="0"/>
              <w:marRight w:val="0"/>
              <w:marTop w:val="0"/>
              <w:marBottom w:val="0"/>
              <w:divBdr>
                <w:top w:val="none" w:sz="0" w:space="0" w:color="auto"/>
                <w:left w:val="none" w:sz="0" w:space="0" w:color="auto"/>
                <w:bottom w:val="none" w:sz="0" w:space="0" w:color="auto"/>
                <w:right w:val="none" w:sz="0" w:space="0" w:color="auto"/>
              </w:divBdr>
            </w:div>
          </w:divsChild>
        </w:div>
        <w:div w:id="1643346393">
          <w:marLeft w:val="0"/>
          <w:marRight w:val="0"/>
          <w:marTop w:val="180"/>
          <w:marBottom w:val="180"/>
          <w:divBdr>
            <w:top w:val="none" w:sz="0" w:space="0" w:color="auto"/>
            <w:left w:val="none" w:sz="0" w:space="0" w:color="auto"/>
            <w:bottom w:val="none" w:sz="0" w:space="0" w:color="auto"/>
            <w:right w:val="none" w:sz="0" w:space="0" w:color="auto"/>
          </w:divBdr>
        </w:div>
      </w:divsChild>
    </w:div>
    <w:div w:id="1341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ynmawr.joinhandshake.com/edu/jobs/70352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Levy</dc:creator>
  <cp:keywords/>
  <dc:description/>
  <cp:lastModifiedBy>Leslie L Castrejon</cp:lastModifiedBy>
  <cp:revision>2</cp:revision>
  <cp:lastPrinted>2022-10-17T15:49:00Z</cp:lastPrinted>
  <dcterms:created xsi:type="dcterms:W3CDTF">2022-11-10T19:43:00Z</dcterms:created>
  <dcterms:modified xsi:type="dcterms:W3CDTF">2022-11-10T19:43:00Z</dcterms:modified>
</cp:coreProperties>
</file>