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8C0B1" w14:textId="77777777" w:rsidR="00962CC5" w:rsidRPr="00E57652" w:rsidRDefault="00962CC5" w:rsidP="00962CC5">
      <w:pPr>
        <w:jc w:val="center"/>
        <w:rPr>
          <w:b/>
          <w:sz w:val="28"/>
          <w:szCs w:val="28"/>
        </w:rPr>
      </w:pPr>
      <w:r w:rsidRPr="00E57652">
        <w:rPr>
          <w:b/>
          <w:sz w:val="28"/>
          <w:szCs w:val="28"/>
        </w:rPr>
        <w:t xml:space="preserve">GRADUATE SCHOOL OF SOCIAL WORK AND SOCIAL RESEARCH </w:t>
      </w:r>
      <w:r w:rsidRPr="00E57652">
        <w:rPr>
          <w:b/>
          <w:sz w:val="28"/>
          <w:szCs w:val="28"/>
        </w:rPr>
        <w:br/>
        <w:t xml:space="preserve">BRYN MAWR COLLEGE </w:t>
      </w:r>
    </w:p>
    <w:p w14:paraId="7D05338B" w14:textId="6DB381A3" w:rsidR="00962CC5" w:rsidRPr="00E57652" w:rsidRDefault="00962CC5" w:rsidP="00962CC5">
      <w:pPr>
        <w:pStyle w:val="NormalWeb"/>
        <w:jc w:val="center"/>
        <w:rPr>
          <w:b/>
          <w:sz w:val="28"/>
          <w:szCs w:val="28"/>
        </w:rPr>
      </w:pPr>
      <w:r w:rsidRPr="00E57652">
        <w:rPr>
          <w:b/>
          <w:sz w:val="28"/>
          <w:szCs w:val="28"/>
        </w:rPr>
        <w:t>Research Informed Practice I</w:t>
      </w:r>
      <w:r>
        <w:rPr>
          <w:b/>
          <w:sz w:val="28"/>
          <w:szCs w:val="28"/>
        </w:rPr>
        <w:t xml:space="preserve"> - </w:t>
      </w:r>
      <w:r w:rsidRPr="00E57652">
        <w:rPr>
          <w:b/>
          <w:sz w:val="28"/>
          <w:szCs w:val="28"/>
        </w:rPr>
        <w:t xml:space="preserve">B503 - </w:t>
      </w:r>
      <w:r w:rsidR="00575805">
        <w:rPr>
          <w:b/>
          <w:sz w:val="28"/>
          <w:szCs w:val="28"/>
        </w:rPr>
        <w:t>Summer</w:t>
      </w:r>
      <w:r w:rsidRPr="00E57652">
        <w:rPr>
          <w:b/>
          <w:sz w:val="28"/>
          <w:szCs w:val="28"/>
        </w:rPr>
        <w:t xml:space="preserve"> 202</w:t>
      </w:r>
      <w:r w:rsidR="00036D9B">
        <w:rPr>
          <w:b/>
          <w:sz w:val="28"/>
          <w:szCs w:val="28"/>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8"/>
        <w:gridCol w:w="5302"/>
      </w:tblGrid>
      <w:tr w:rsidR="00962CC5" w:rsidRPr="00E57652" w14:paraId="4C4700B1" w14:textId="77777777" w:rsidTr="00C9066C">
        <w:tc>
          <w:tcPr>
            <w:tcW w:w="4585" w:type="dxa"/>
            <w:tcBorders>
              <w:top w:val="single" w:sz="4" w:space="0" w:color="auto"/>
              <w:left w:val="single" w:sz="4" w:space="0" w:color="auto"/>
              <w:bottom w:val="single" w:sz="4" w:space="0" w:color="auto"/>
              <w:right w:val="single" w:sz="4" w:space="0" w:color="auto"/>
            </w:tcBorders>
          </w:tcPr>
          <w:p w14:paraId="4B975541" w14:textId="3EE6B3F0" w:rsidR="00962CC5" w:rsidRPr="00E57652" w:rsidRDefault="00962CC5" w:rsidP="00C9066C">
            <w:pPr>
              <w:pStyle w:val="NormalWeb"/>
              <w:spacing w:before="0" w:beforeAutospacing="0" w:after="0" w:afterAutospacing="0"/>
              <w:rPr>
                <w:b/>
                <w:sz w:val="26"/>
                <w:szCs w:val="26"/>
              </w:rPr>
            </w:pPr>
            <w:r w:rsidRPr="00E57652">
              <w:rPr>
                <w:b/>
                <w:sz w:val="26"/>
                <w:szCs w:val="26"/>
              </w:rPr>
              <w:t>Instructor:</w:t>
            </w:r>
            <w:r w:rsidRPr="00E57652">
              <w:rPr>
                <w:b/>
                <w:sz w:val="26"/>
                <w:szCs w:val="26"/>
              </w:rPr>
              <w:tab/>
            </w:r>
          </w:p>
        </w:tc>
        <w:tc>
          <w:tcPr>
            <w:tcW w:w="5485" w:type="dxa"/>
            <w:tcBorders>
              <w:top w:val="single" w:sz="4" w:space="0" w:color="auto"/>
              <w:left w:val="single" w:sz="4" w:space="0" w:color="auto"/>
              <w:bottom w:val="single" w:sz="4" w:space="0" w:color="auto"/>
              <w:right w:val="single" w:sz="4" w:space="0" w:color="auto"/>
            </w:tcBorders>
          </w:tcPr>
          <w:p w14:paraId="07AE7EE6" w14:textId="7F319E96" w:rsidR="00962CC5" w:rsidRPr="00E57652" w:rsidRDefault="00962CC5" w:rsidP="00C9066C">
            <w:pPr>
              <w:pStyle w:val="NormalWeb"/>
              <w:spacing w:before="0" w:beforeAutospacing="0" w:after="0" w:afterAutospacing="0"/>
              <w:rPr>
                <w:b/>
                <w:sz w:val="26"/>
                <w:szCs w:val="26"/>
              </w:rPr>
            </w:pPr>
            <w:r w:rsidRPr="00E57652">
              <w:rPr>
                <w:b/>
                <w:sz w:val="26"/>
                <w:szCs w:val="26"/>
              </w:rPr>
              <w:t>Teaching Assistant:</w:t>
            </w:r>
          </w:p>
        </w:tc>
      </w:tr>
      <w:tr w:rsidR="00962CC5" w:rsidRPr="002B3249" w14:paraId="2CB8D93B" w14:textId="77777777" w:rsidTr="00C9066C">
        <w:tc>
          <w:tcPr>
            <w:tcW w:w="4585" w:type="dxa"/>
            <w:tcBorders>
              <w:top w:val="single" w:sz="4" w:space="0" w:color="auto"/>
              <w:left w:val="single" w:sz="4" w:space="0" w:color="auto"/>
              <w:bottom w:val="single" w:sz="4" w:space="0" w:color="auto"/>
              <w:right w:val="single" w:sz="4" w:space="0" w:color="auto"/>
            </w:tcBorders>
          </w:tcPr>
          <w:p w14:paraId="57AFF24F" w14:textId="4EB989C2" w:rsidR="00962CC5" w:rsidRPr="009E2536" w:rsidRDefault="00575805" w:rsidP="00C9066C">
            <w:pPr>
              <w:rPr>
                <w:rStyle w:val="Hyperlink"/>
                <w:bCs/>
                <w:sz w:val="26"/>
                <w:szCs w:val="26"/>
              </w:rPr>
            </w:pPr>
            <w:r>
              <w:rPr>
                <w:lang w:val="it-IT"/>
              </w:rPr>
              <w:t xml:space="preserve">Lauren </w:t>
            </w:r>
            <w:proofErr w:type="spellStart"/>
            <w:r>
              <w:rPr>
                <w:lang w:val="it-IT"/>
              </w:rPr>
              <w:t>Montemuro</w:t>
            </w:r>
            <w:proofErr w:type="spellEnd"/>
            <w:r>
              <w:rPr>
                <w:lang w:val="it-IT"/>
              </w:rPr>
              <w:t>-Rode, LMSW</w:t>
            </w:r>
          </w:p>
          <w:p w14:paraId="13EF97FE" w14:textId="77777777" w:rsidR="00962CC5" w:rsidRPr="009E2536" w:rsidRDefault="00962CC5" w:rsidP="00C9066C">
            <w:pPr>
              <w:rPr>
                <w:bCs/>
                <w:sz w:val="26"/>
                <w:szCs w:val="26"/>
              </w:rPr>
            </w:pPr>
          </w:p>
        </w:tc>
        <w:tc>
          <w:tcPr>
            <w:tcW w:w="5485" w:type="dxa"/>
            <w:tcBorders>
              <w:top w:val="single" w:sz="4" w:space="0" w:color="auto"/>
              <w:left w:val="single" w:sz="4" w:space="0" w:color="auto"/>
              <w:bottom w:val="single" w:sz="4" w:space="0" w:color="auto"/>
              <w:right w:val="single" w:sz="4" w:space="0" w:color="auto"/>
            </w:tcBorders>
          </w:tcPr>
          <w:p w14:paraId="301B91E5" w14:textId="6D8476CC" w:rsidR="00962CC5" w:rsidRPr="009E2536" w:rsidRDefault="000F4A7C" w:rsidP="00C9066C">
            <w:pPr>
              <w:pStyle w:val="NoSpacing"/>
              <w:rPr>
                <w:bCs/>
                <w:sz w:val="26"/>
                <w:szCs w:val="26"/>
                <w:lang w:val="de-DE"/>
              </w:rPr>
            </w:pPr>
            <w:r>
              <w:rPr>
                <w:color w:val="000000"/>
                <w:sz w:val="26"/>
                <w:szCs w:val="26"/>
                <w:lang w:val="de-DE"/>
              </w:rPr>
              <w:t>TBD</w:t>
            </w:r>
          </w:p>
        </w:tc>
      </w:tr>
    </w:tbl>
    <w:p w14:paraId="4A727A82" w14:textId="77777777" w:rsidR="00962CC5" w:rsidRPr="0099674F" w:rsidRDefault="00962CC5" w:rsidP="00962CC5">
      <w:pPr>
        <w:pStyle w:val="NormalWeb"/>
        <w:spacing w:before="0" w:beforeAutospacing="0" w:after="0" w:afterAutospacing="0"/>
        <w:jc w:val="center"/>
        <w:rPr>
          <w:b/>
          <w:lang w:val="de-DE"/>
        </w:rPr>
      </w:pPr>
    </w:p>
    <w:p w14:paraId="24D2B168" w14:textId="77777777" w:rsidR="00962CC5" w:rsidRPr="00E57652" w:rsidRDefault="00962CC5" w:rsidP="00962CC5">
      <w:pPr>
        <w:pStyle w:val="NormalWeb"/>
        <w:shd w:val="clear" w:color="auto" w:fill="D9D9D9" w:themeFill="background1" w:themeFillShade="D9"/>
        <w:spacing w:before="0" w:beforeAutospacing="0" w:after="0" w:afterAutospacing="0"/>
        <w:jc w:val="center"/>
      </w:pPr>
      <w:r w:rsidRPr="00E57652">
        <w:rPr>
          <w:b/>
        </w:rPr>
        <w:t>Course Description</w:t>
      </w:r>
    </w:p>
    <w:p w14:paraId="41ECB700" w14:textId="77777777" w:rsidR="00962CC5" w:rsidRPr="00E57652" w:rsidRDefault="00962CC5" w:rsidP="00962CC5">
      <w:pPr>
        <w:pStyle w:val="NormalWeb"/>
        <w:spacing w:before="0" w:beforeAutospacing="0" w:after="0" w:afterAutospacing="0"/>
      </w:pPr>
    </w:p>
    <w:p w14:paraId="31355B22" w14:textId="77777777" w:rsidR="00962CC5" w:rsidRPr="00E57652" w:rsidRDefault="00962CC5" w:rsidP="00962CC5">
      <w:r w:rsidRPr="00E57652">
        <w:t>Social workers’ research literacy is a social justice issue. We have a professional obligation to</w:t>
      </w:r>
      <w:r w:rsidRPr="0093369F">
        <w:rPr>
          <w:b/>
          <w:bCs/>
        </w:rPr>
        <w:t>: 1)</w:t>
      </w:r>
      <w:r w:rsidRPr="00E57652">
        <w:t xml:space="preserve"> be informed consumers of existing research to facilitate practice decisions, based on the best research evidence available, at the client, program, community, national, and/or international level; </w:t>
      </w:r>
      <w:r w:rsidRPr="0093369F">
        <w:rPr>
          <w:b/>
          <w:bCs/>
        </w:rPr>
        <w:t xml:space="preserve">2) </w:t>
      </w:r>
      <w:r w:rsidRPr="00E57652">
        <w:t xml:space="preserve">use our research expertise to critically assess the development and implementation of empirical research impacting social work services consumers; and </w:t>
      </w:r>
      <w:r w:rsidRPr="0093369F">
        <w:rPr>
          <w:b/>
          <w:bCs/>
        </w:rPr>
        <w:t>3)</w:t>
      </w:r>
      <w:r w:rsidRPr="00E57652">
        <w:t xml:space="preserve"> evaluate our practice and expand the research-based knowledge of our profession.  Responsive to these obligations, this course facilitates the development of an understanding of the scientific method as a systematic, rigorous approach to professional knowledge building as well as to the evaluation and extension of existing knowledge and practice at the client, program, community, national, and international levels. Explicit links are made between sound research and effective, evidence-based practices. Throughout, students learn to critique existing research in terms of the quality of its evidence, its relevancy to women, racial, </w:t>
      </w:r>
      <w:proofErr w:type="gramStart"/>
      <w:r w:rsidRPr="00E57652">
        <w:t>ethnic</w:t>
      </w:r>
      <w:proofErr w:type="gramEnd"/>
      <w:r w:rsidRPr="00E57652">
        <w:t xml:space="preserve"> and other minority groups, and people from different socioeconomic classes; and to develop procedures for coping with organizational and sociopolitical issue in developing and implementing agency-based research. Practical dilemmas that arise in designing and implementing agency-based research are also presented and workable solutions suggested.  Along with Research Informed Practice II, the other foundation course in the research sequence, this course enables students to incorporate empirical research into all aspects of social work practice. Students will develop the research skills necessary to evaluate interventions designed to bring about change at any system level.</w:t>
      </w:r>
    </w:p>
    <w:p w14:paraId="66F602E9" w14:textId="77777777" w:rsidR="00962CC5" w:rsidRPr="00E57652" w:rsidRDefault="00962CC5" w:rsidP="00962CC5">
      <w:pPr>
        <w:pStyle w:val="NormalWeb"/>
        <w:shd w:val="clear" w:color="auto" w:fill="D9D9D9" w:themeFill="background1" w:themeFillShade="D9"/>
        <w:jc w:val="center"/>
        <w:rPr>
          <w:b/>
        </w:rPr>
      </w:pPr>
      <w:r w:rsidRPr="00E57652">
        <w:rPr>
          <w:b/>
        </w:rPr>
        <w:t>Educational Objectives</w:t>
      </w:r>
    </w:p>
    <w:p w14:paraId="06DAA380" w14:textId="77777777" w:rsidR="00962CC5" w:rsidRPr="00E57652" w:rsidRDefault="00962CC5" w:rsidP="00962CC5">
      <w:r w:rsidRPr="00E57652">
        <w:t>More specifically, students will develop the knowledge and skills necessary to:</w:t>
      </w:r>
    </w:p>
    <w:p w14:paraId="0CBF2CD6" w14:textId="77777777" w:rsidR="00962CC5" w:rsidRPr="00E57652" w:rsidRDefault="00962CC5" w:rsidP="00962CC5">
      <w:pPr>
        <w:pStyle w:val="NormalWeb"/>
        <w:ind w:left="720"/>
      </w:pPr>
      <w:r w:rsidRPr="00E57652">
        <w:t xml:space="preserve"> (1)</w:t>
      </w:r>
      <w:r w:rsidRPr="00E57652">
        <w:rPr>
          <w:b/>
        </w:rPr>
        <w:t xml:space="preserve"> Develop</w:t>
      </w:r>
      <w:r w:rsidRPr="00E57652">
        <w:t xml:space="preserve"> critical analytic skills and an informed skepticism for developing, implementing, and critiquing research problems and questions appropriate to all levels of practice, including practice at student field placements, work or volunteer </w:t>
      </w:r>
      <w:proofErr w:type="gramStart"/>
      <w:r w:rsidRPr="00E57652">
        <w:t>sites;</w:t>
      </w:r>
      <w:proofErr w:type="gramEnd"/>
    </w:p>
    <w:p w14:paraId="1D27BE39" w14:textId="77777777" w:rsidR="00962CC5" w:rsidRPr="00E57652" w:rsidRDefault="00962CC5" w:rsidP="00962CC5">
      <w:pPr>
        <w:pStyle w:val="NormalWeb"/>
        <w:ind w:left="720"/>
      </w:pPr>
      <w:r w:rsidRPr="00E57652">
        <w:t xml:space="preserve">(2) </w:t>
      </w:r>
      <w:r w:rsidRPr="00E57652">
        <w:rPr>
          <w:b/>
        </w:rPr>
        <w:t>Select</w:t>
      </w:r>
      <w:r w:rsidRPr="00E57652">
        <w:t xml:space="preserve"> appropriate quantitative and qualitative approaches to guide research on a particular topic, including the use of available data, experimental and quasi-experimental designs, surveys, intensive interviewing, focus groups, and participant </w:t>
      </w:r>
      <w:proofErr w:type="gramStart"/>
      <w:r w:rsidRPr="00E57652">
        <w:t>observation;</w:t>
      </w:r>
      <w:proofErr w:type="gramEnd"/>
    </w:p>
    <w:p w14:paraId="18B95831" w14:textId="77777777" w:rsidR="00962CC5" w:rsidRPr="00E57652" w:rsidRDefault="00962CC5" w:rsidP="00962CC5">
      <w:pPr>
        <w:pStyle w:val="NormalWeb"/>
        <w:ind w:left="720"/>
      </w:pPr>
      <w:r w:rsidRPr="00E57652">
        <w:t xml:space="preserve">(3) </w:t>
      </w:r>
      <w:r w:rsidRPr="00E57652">
        <w:rPr>
          <w:b/>
        </w:rPr>
        <w:t>Critique</w:t>
      </w:r>
      <w:r w:rsidRPr="00E57652">
        <w:t xml:space="preserve"> existing research in terms of the quality of the evidence presented and its ability to rule out other possible explanations for </w:t>
      </w:r>
      <w:proofErr w:type="gramStart"/>
      <w:r w:rsidRPr="00E57652">
        <w:t>findings;</w:t>
      </w:r>
      <w:proofErr w:type="gramEnd"/>
      <w:r w:rsidRPr="00E57652">
        <w:t xml:space="preserve"> </w:t>
      </w:r>
    </w:p>
    <w:p w14:paraId="19790E38" w14:textId="77777777" w:rsidR="00962CC5" w:rsidRPr="00E57652" w:rsidRDefault="00962CC5" w:rsidP="00962CC5">
      <w:pPr>
        <w:pStyle w:val="NormalWeb"/>
        <w:ind w:left="720"/>
      </w:pPr>
      <w:r w:rsidRPr="00E57652">
        <w:lastRenderedPageBreak/>
        <w:t xml:space="preserve">(4) </w:t>
      </w:r>
      <w:r w:rsidRPr="00E57652">
        <w:rPr>
          <w:b/>
        </w:rPr>
        <w:t>Critique</w:t>
      </w:r>
      <w:r w:rsidRPr="00E57652">
        <w:t xml:space="preserve"> existing research in terms of its relevance and generalizability, particularly to women, racial, ethnic, religious, other minority groups, and people from different socioeconomic </w:t>
      </w:r>
      <w:proofErr w:type="gramStart"/>
      <w:r w:rsidRPr="00E57652">
        <w:t>classes;</w:t>
      </w:r>
      <w:proofErr w:type="gramEnd"/>
      <w:r w:rsidRPr="00E57652">
        <w:t xml:space="preserve"> </w:t>
      </w:r>
    </w:p>
    <w:p w14:paraId="54233995" w14:textId="77777777" w:rsidR="00962CC5" w:rsidRPr="00E57652" w:rsidRDefault="00962CC5" w:rsidP="00962CC5">
      <w:pPr>
        <w:pStyle w:val="NormalWeb"/>
        <w:ind w:left="720"/>
      </w:pPr>
      <w:r w:rsidRPr="00E57652">
        <w:t>(5)</w:t>
      </w:r>
      <w:r w:rsidRPr="00E57652">
        <w:rPr>
          <w:b/>
        </w:rPr>
        <w:t xml:space="preserve"> Implement</w:t>
      </w:r>
      <w:r w:rsidRPr="00E57652">
        <w:t xml:space="preserve"> procedures for assuring the ethical conduct of research, including the necessity of obtaining informed consent; inclusion of safeguards to </w:t>
      </w:r>
      <w:proofErr w:type="gramStart"/>
      <w:r w:rsidRPr="00E57652">
        <w:t>insure</w:t>
      </w:r>
      <w:proofErr w:type="gramEnd"/>
      <w:r w:rsidRPr="00E57652">
        <w:t xml:space="preserve"> the confidentiality of research data; assurance of voluntariness in research participation, including recruitment as well as data collection; and an appreciation for not using vulnerable populations as research subjects, just because they may be more available; </w:t>
      </w:r>
    </w:p>
    <w:p w14:paraId="6664EEA8" w14:textId="77777777" w:rsidR="00962CC5" w:rsidRPr="00E57652" w:rsidRDefault="00962CC5" w:rsidP="00962CC5">
      <w:pPr>
        <w:pStyle w:val="NormalWeb"/>
        <w:ind w:left="720"/>
      </w:pPr>
      <w:r w:rsidRPr="00E57652">
        <w:t xml:space="preserve">(6) </w:t>
      </w:r>
      <w:r w:rsidRPr="00E57652">
        <w:rPr>
          <w:b/>
        </w:rPr>
        <w:t>Use</w:t>
      </w:r>
      <w:r w:rsidRPr="00E57652">
        <w:t xml:space="preserve"> current technology, including the World Wide Web, and a variety of existing social science and medical databases to locate the best available evidence about specific human conditions and psychosocial </w:t>
      </w:r>
      <w:proofErr w:type="gramStart"/>
      <w:r w:rsidRPr="00E57652">
        <w:t>interventions;</w:t>
      </w:r>
      <w:proofErr w:type="gramEnd"/>
      <w:r w:rsidRPr="00E57652">
        <w:t xml:space="preserve"> </w:t>
      </w:r>
    </w:p>
    <w:p w14:paraId="49248197" w14:textId="77777777" w:rsidR="00962CC5" w:rsidRPr="00E57652" w:rsidRDefault="00962CC5" w:rsidP="00962CC5">
      <w:pPr>
        <w:pStyle w:val="NormalWeb"/>
        <w:ind w:left="720"/>
      </w:pPr>
      <w:r w:rsidRPr="00E57652">
        <w:t xml:space="preserve">(7) </w:t>
      </w:r>
      <w:r w:rsidRPr="00E57652">
        <w:rPr>
          <w:b/>
        </w:rPr>
        <w:t>Develop</w:t>
      </w:r>
      <w:r w:rsidRPr="00E57652">
        <w:t xml:space="preserve"> procedures for coping with organizational, sociopolitical, and practical issues in agency-based research, including issues about how to frame and implement practical, feasible projects to expand the evidence base of social work </w:t>
      </w:r>
      <w:proofErr w:type="gramStart"/>
      <w:r w:rsidRPr="00E57652">
        <w:t>practice;</w:t>
      </w:r>
      <w:proofErr w:type="gramEnd"/>
      <w:r w:rsidRPr="00E57652">
        <w:t xml:space="preserve"> </w:t>
      </w:r>
    </w:p>
    <w:p w14:paraId="188C608A" w14:textId="77777777" w:rsidR="00962CC5" w:rsidRPr="00E57652" w:rsidRDefault="00962CC5" w:rsidP="00962CC5"/>
    <w:p w14:paraId="5C604A13" w14:textId="77777777" w:rsidR="00962CC5" w:rsidRPr="00E57652" w:rsidRDefault="00962CC5" w:rsidP="00962CC5">
      <w:pPr>
        <w:shd w:val="clear" w:color="auto" w:fill="D9D9D9" w:themeFill="background1" w:themeFillShade="D9"/>
        <w:jc w:val="center"/>
        <w:rPr>
          <w:b/>
        </w:rPr>
      </w:pPr>
      <w:r w:rsidRPr="00E57652">
        <w:rPr>
          <w:b/>
        </w:rPr>
        <w:t>Required Text</w:t>
      </w:r>
    </w:p>
    <w:p w14:paraId="7506A0BA" w14:textId="77777777" w:rsidR="00962CC5" w:rsidRPr="00E57652" w:rsidRDefault="00962CC5" w:rsidP="00962CC5"/>
    <w:p w14:paraId="1A50FA01" w14:textId="6CE599B1" w:rsidR="00962CC5" w:rsidRPr="00E57652" w:rsidRDefault="00962CC5" w:rsidP="00962CC5">
      <w:r w:rsidRPr="00E57652">
        <w:t xml:space="preserve">Engel, R. J., &amp; Schutt, R.K. (2017). </w:t>
      </w:r>
      <w:r w:rsidRPr="00AF6F05">
        <w:rPr>
          <w:i/>
          <w:iCs/>
        </w:rPr>
        <w:t>The Practice of Research in Social Work</w:t>
      </w:r>
      <w:r w:rsidRPr="00E57652">
        <w:t>. Fourth Edition. Thousand Oaks, CA: SAGE</w:t>
      </w:r>
    </w:p>
    <w:p w14:paraId="2F93CAB6" w14:textId="77777777" w:rsidR="00962CC5" w:rsidRPr="00E57652" w:rsidRDefault="00962CC5" w:rsidP="00962CC5"/>
    <w:p w14:paraId="53D4737F" w14:textId="77777777" w:rsidR="00962CC5" w:rsidRPr="00E57652" w:rsidRDefault="00962CC5" w:rsidP="00962CC5">
      <w:pPr>
        <w:shd w:val="clear" w:color="auto" w:fill="D9D9D9" w:themeFill="background1" w:themeFillShade="D9"/>
        <w:ind w:left="720" w:hanging="720"/>
        <w:jc w:val="center"/>
        <w:rPr>
          <w:b/>
        </w:rPr>
      </w:pPr>
      <w:r w:rsidRPr="00E57652">
        <w:rPr>
          <w:b/>
        </w:rPr>
        <w:t>Pedagogical Strategies</w:t>
      </w:r>
    </w:p>
    <w:p w14:paraId="185F9EA3" w14:textId="77777777" w:rsidR="00962CC5" w:rsidRPr="00E57652" w:rsidRDefault="00962CC5" w:rsidP="00962CC5">
      <w:pPr>
        <w:ind w:left="720" w:hanging="720"/>
        <w:rPr>
          <w:b/>
        </w:rPr>
      </w:pPr>
    </w:p>
    <w:p w14:paraId="2755A257" w14:textId="77777777" w:rsidR="00962CC5" w:rsidRPr="00E57652" w:rsidRDefault="00962CC5" w:rsidP="00962CC5">
      <w:r w:rsidRPr="00E57652">
        <w:t>This course utilizes several pedagogical strategies. These include lecture, discussion, workshops, and class exercises to exemplify key learning objectives. Other strategies include learning about the library resources to explore research databases and sources of standardized measures. Students work in groups to critically examine assigned research articles as well as examples of research as represented in periodicals and the media. This course also requires that students to integrate their learning by writing a research proposal that is connected to either their field placement, work site and/or volunteer work.  In addition, there is a final exam (see below for complete description of assignments).</w:t>
      </w:r>
    </w:p>
    <w:p w14:paraId="1B41B641" w14:textId="77777777" w:rsidR="00962CC5" w:rsidRPr="00E57652" w:rsidRDefault="00962CC5" w:rsidP="00962CC5">
      <w:pPr>
        <w:suppressAutoHyphens/>
        <w:rPr>
          <w:b/>
        </w:rPr>
      </w:pPr>
    </w:p>
    <w:p w14:paraId="42F99C80" w14:textId="77777777" w:rsidR="00962CC5" w:rsidRPr="00E57652" w:rsidRDefault="00962CC5" w:rsidP="00962CC5">
      <w:pPr>
        <w:shd w:val="clear" w:color="auto" w:fill="D9D9D9" w:themeFill="background1" w:themeFillShade="D9"/>
        <w:jc w:val="center"/>
        <w:rPr>
          <w:b/>
          <w:iCs/>
        </w:rPr>
      </w:pPr>
      <w:r w:rsidRPr="00E57652">
        <w:rPr>
          <w:b/>
          <w:iCs/>
        </w:rPr>
        <w:t>Class Policies</w:t>
      </w:r>
    </w:p>
    <w:p w14:paraId="7CF5BFE0" w14:textId="77777777" w:rsidR="00962CC5" w:rsidRPr="00E57652" w:rsidRDefault="00962CC5" w:rsidP="00962CC5">
      <w:pPr>
        <w:rPr>
          <w:i/>
        </w:rPr>
      </w:pPr>
    </w:p>
    <w:p w14:paraId="7ACEEB5C" w14:textId="77777777" w:rsidR="00962CC5" w:rsidRPr="00E57652" w:rsidRDefault="00962CC5" w:rsidP="00962CC5">
      <w:pPr>
        <w:pStyle w:val="ListParagraph"/>
        <w:numPr>
          <w:ilvl w:val="0"/>
          <w:numId w:val="9"/>
        </w:numPr>
        <w:tabs>
          <w:tab w:val="left" w:pos="36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s>
        <w:spacing w:line="360" w:lineRule="auto"/>
      </w:pPr>
      <w:r w:rsidRPr="00E57652">
        <w:t xml:space="preserve">Students are expected to attend and be prepared for all course sessions.  Your instructor may contact your advisor if progress in the course or attendance is of concern. </w:t>
      </w:r>
    </w:p>
    <w:p w14:paraId="6F281358" w14:textId="77777777" w:rsidR="00962CC5" w:rsidRPr="00E57652" w:rsidRDefault="00962CC5" w:rsidP="00962CC5">
      <w:pPr>
        <w:pStyle w:val="ListParagraph"/>
        <w:numPr>
          <w:ilvl w:val="0"/>
          <w:numId w:val="9"/>
        </w:numPr>
        <w:spacing w:line="360" w:lineRule="auto"/>
      </w:pPr>
      <w:r w:rsidRPr="00E57652">
        <w:t>Use APA (American Psychological Association) guidelines for citing all references.</w:t>
      </w:r>
      <w:r w:rsidRPr="00E57652">
        <w:rPr>
          <w:b/>
        </w:rPr>
        <w:t xml:space="preserve"> </w:t>
      </w:r>
      <w:r w:rsidRPr="00E57652">
        <w:rPr>
          <w:bCs/>
        </w:rPr>
        <w:t>Please visit the Online Writing Lab at Purdue University for APA Resources Online at link:</w:t>
      </w:r>
      <w:r w:rsidRPr="00E57652">
        <w:rPr>
          <w:b/>
        </w:rPr>
        <w:t xml:space="preserve"> </w:t>
      </w:r>
      <w:hyperlink r:id="rId7" w:history="1">
        <w:r w:rsidRPr="00E57652">
          <w:rPr>
            <w:rStyle w:val="Hyperlink"/>
          </w:rPr>
          <w:t>https://owl.purdue.edu/</w:t>
        </w:r>
      </w:hyperlink>
      <w:r w:rsidRPr="00E57652">
        <w:t xml:space="preserve"> We will be using the 7</w:t>
      </w:r>
      <w:r w:rsidRPr="00E57652">
        <w:rPr>
          <w:vertAlign w:val="superscript"/>
        </w:rPr>
        <w:t>th</w:t>
      </w:r>
      <w:r w:rsidRPr="00E57652">
        <w:t xml:space="preserve"> Edition of APA.</w:t>
      </w:r>
    </w:p>
    <w:p w14:paraId="6F7AF899" w14:textId="77777777" w:rsidR="00962CC5" w:rsidRPr="00E57652" w:rsidRDefault="00962CC5" w:rsidP="00962CC5">
      <w:pPr>
        <w:pStyle w:val="ListParagraph"/>
        <w:numPr>
          <w:ilvl w:val="0"/>
          <w:numId w:val="9"/>
        </w:numPr>
        <w:spacing w:line="360" w:lineRule="auto"/>
      </w:pPr>
      <w:r w:rsidRPr="00E57652">
        <w:t xml:space="preserve">Class will begin and end on time with a short break. </w:t>
      </w:r>
    </w:p>
    <w:p w14:paraId="5B9FF97F" w14:textId="77777777" w:rsidR="00962CC5" w:rsidRPr="00E57652" w:rsidRDefault="00962CC5" w:rsidP="00962CC5">
      <w:pPr>
        <w:pStyle w:val="ListParagraph"/>
        <w:numPr>
          <w:ilvl w:val="0"/>
          <w:numId w:val="9"/>
        </w:numPr>
        <w:spacing w:line="360" w:lineRule="auto"/>
      </w:pPr>
      <w:r w:rsidRPr="00E57652">
        <w:t>Cell phones must be silenced during class sessions.</w:t>
      </w:r>
    </w:p>
    <w:p w14:paraId="233356FA" w14:textId="77777777" w:rsidR="00962CC5" w:rsidRPr="00E57652" w:rsidRDefault="00962CC5" w:rsidP="00962CC5">
      <w:pPr>
        <w:pStyle w:val="ListParagraph"/>
        <w:numPr>
          <w:ilvl w:val="0"/>
          <w:numId w:val="9"/>
        </w:numPr>
        <w:spacing w:line="360" w:lineRule="auto"/>
      </w:pPr>
      <w:r w:rsidRPr="00E57652">
        <w:lastRenderedPageBreak/>
        <w:t>Students should review the student handbook for information on ethics in social work and the academy, especially those regarding plagiarism.</w:t>
      </w:r>
    </w:p>
    <w:p w14:paraId="039C867F" w14:textId="77777777" w:rsidR="00962CC5" w:rsidRPr="00E57652" w:rsidRDefault="00962CC5" w:rsidP="00962CC5">
      <w:pPr>
        <w:pStyle w:val="ListParagraph"/>
        <w:numPr>
          <w:ilvl w:val="0"/>
          <w:numId w:val="9"/>
        </w:numPr>
      </w:pPr>
      <w:r w:rsidRPr="00E57652">
        <w:t>Students who think they may need accommodations in this course due to the impact of a learning, physical, or psychological disability are encouraged to meet with your instructor privately early in the semester to discuss their concerns.  In addition, students must contact the Coordinator of Access Services (610-526-735), as soon as possible, to verify their eligibility for reasonable academic accommodations.  Early contact will help to avoid unnecessary inconvenience and delays.</w:t>
      </w:r>
    </w:p>
    <w:p w14:paraId="26E0692A" w14:textId="77777777" w:rsidR="00962CC5" w:rsidRPr="00E57652" w:rsidRDefault="00962CC5" w:rsidP="00962CC5"/>
    <w:p w14:paraId="0A2F3E7D" w14:textId="77777777" w:rsidR="00962CC5" w:rsidRPr="00E57652" w:rsidRDefault="00962CC5" w:rsidP="00962CC5">
      <w:r w:rsidRPr="00E57652">
        <w:t xml:space="preserve">Students are expected to submit the written assignment on time. The instructor should be notified in advance if the student expects to miss an assignment due date. Extensions will be short, with a specific and firm due date negotiated between the instructor and the student. </w:t>
      </w:r>
    </w:p>
    <w:p w14:paraId="517CE6CC" w14:textId="77777777" w:rsidR="00962CC5" w:rsidRPr="00E57652" w:rsidRDefault="00962CC5" w:rsidP="00962CC5">
      <w:pPr>
        <w:tabs>
          <w:tab w:val="left" w:pos="36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s>
        <w:ind w:left="360" w:hanging="360"/>
      </w:pPr>
    </w:p>
    <w:p w14:paraId="3FAF1273" w14:textId="77777777" w:rsidR="00962CC5" w:rsidRPr="00E57652" w:rsidRDefault="00962CC5" w:rsidP="00962CC5">
      <w:r w:rsidRPr="00E57652">
        <w:t>Each</w:t>
      </w:r>
      <w:r w:rsidRPr="00E57652">
        <w:rPr>
          <w:spacing w:val="-19"/>
        </w:rPr>
        <w:t xml:space="preserve"> </w:t>
      </w:r>
      <w:r w:rsidRPr="00E57652">
        <w:t>student should become familiar with the College’s guidelines on plagiarism (see student handbook)</w:t>
      </w:r>
      <w:r w:rsidRPr="00E57652">
        <w:rPr>
          <w:spacing w:val="-21"/>
        </w:rPr>
        <w:t xml:space="preserve"> </w:t>
      </w:r>
      <w:r w:rsidRPr="00E57652">
        <w:t>and with the National Association of Social Work Code of Ethics. The Code of Ethics is available</w:t>
      </w:r>
      <w:r w:rsidRPr="00E57652">
        <w:rPr>
          <w:spacing w:val="-27"/>
        </w:rPr>
        <w:t xml:space="preserve"> </w:t>
      </w:r>
      <w:proofErr w:type="gramStart"/>
      <w:r w:rsidRPr="00E57652">
        <w:t>on line</w:t>
      </w:r>
      <w:proofErr w:type="gramEnd"/>
      <w:r w:rsidRPr="00E57652">
        <w:t xml:space="preserve"> at</w:t>
      </w:r>
      <w:r w:rsidRPr="00E57652">
        <w:rPr>
          <w:spacing w:val="-19"/>
        </w:rPr>
        <w:t xml:space="preserve"> </w:t>
      </w:r>
      <w:hyperlink r:id="rId8" w:tgtFrame="_blank" w:history="1">
        <w:r w:rsidRPr="00E57652">
          <w:rPr>
            <w:rStyle w:val="Hyperlink"/>
          </w:rPr>
          <w:t>http://www.naswdc.org/code.htm.</w:t>
        </w:r>
      </w:hyperlink>
    </w:p>
    <w:p w14:paraId="3A63A6A9" w14:textId="77777777" w:rsidR="00962CC5" w:rsidRPr="00E57652" w:rsidRDefault="00962CC5" w:rsidP="00962CC5"/>
    <w:p w14:paraId="1BFD75EB" w14:textId="77777777" w:rsidR="00962CC5" w:rsidRPr="00E57652" w:rsidRDefault="00962CC5" w:rsidP="00962CC5">
      <w:pPr>
        <w:pStyle w:val="Header"/>
        <w:tabs>
          <w:tab w:val="clear" w:pos="4320"/>
          <w:tab w:val="clear" w:pos="8640"/>
        </w:tabs>
        <w:rPr>
          <w:rFonts w:ascii="Times New Roman" w:hAnsi="Times New Roman"/>
          <w:szCs w:val="24"/>
        </w:rPr>
      </w:pPr>
    </w:p>
    <w:p w14:paraId="65A167A6" w14:textId="77777777" w:rsidR="00962CC5" w:rsidRPr="00E57652" w:rsidRDefault="00962CC5" w:rsidP="00962CC5">
      <w:pPr>
        <w:shd w:val="clear" w:color="auto" w:fill="D9D9D9" w:themeFill="background1" w:themeFillShade="D9"/>
        <w:jc w:val="center"/>
        <w:rPr>
          <w:b/>
        </w:rPr>
      </w:pPr>
      <w:r w:rsidRPr="00E57652">
        <w:rPr>
          <w:b/>
        </w:rPr>
        <w:t>Assignments and Final Exam</w:t>
      </w:r>
    </w:p>
    <w:p w14:paraId="7C123CBE" w14:textId="77777777" w:rsidR="00962CC5" w:rsidRPr="00E57652" w:rsidRDefault="00962CC5" w:rsidP="00962CC5">
      <w:pPr>
        <w:pStyle w:val="NormalWeb"/>
        <w:spacing w:before="0" w:beforeAutospacing="0" w:after="0" w:afterAutospacing="0"/>
      </w:pPr>
    </w:p>
    <w:p w14:paraId="62B14560" w14:textId="77777777" w:rsidR="00962CC5" w:rsidRPr="00E57652" w:rsidRDefault="00962CC5" w:rsidP="00962CC5">
      <w:pPr>
        <w:pStyle w:val="NormalWeb"/>
        <w:spacing w:before="0" w:beforeAutospacing="0" w:after="0" w:afterAutospacing="0"/>
      </w:pPr>
      <w:r w:rsidRPr="00E57652">
        <w:t xml:space="preserve">Learning research methods is critical for social workers. This is a hands-on class, requiring students to commit to learning research methods through readings, in-class activities, the development of a research proposal, and two in-class exams. These are the graded activities and their timing across class sessions. </w:t>
      </w:r>
    </w:p>
    <w:p w14:paraId="45BF538F" w14:textId="77777777" w:rsidR="00962CC5" w:rsidRPr="00E57652" w:rsidRDefault="00962CC5" w:rsidP="00962CC5">
      <w:pPr>
        <w:pStyle w:val="NormalWeb"/>
        <w:spacing w:before="0" w:beforeAutospacing="0" w:after="0" w:afterAutospacing="0"/>
      </w:pPr>
    </w:p>
    <w:p w14:paraId="57F56D10" w14:textId="32D0ED77" w:rsidR="00962CC5" w:rsidRPr="00980FC5" w:rsidRDefault="00962CC5" w:rsidP="00962CC5">
      <w:pPr>
        <w:pStyle w:val="NormalWeb"/>
        <w:numPr>
          <w:ilvl w:val="0"/>
          <w:numId w:val="14"/>
        </w:numPr>
        <w:spacing w:before="0" w:beforeAutospacing="0" w:after="0" w:afterAutospacing="0"/>
        <w:rPr>
          <w:b/>
        </w:rPr>
      </w:pPr>
      <w:r w:rsidRPr="0092544F">
        <w:rPr>
          <w:b/>
        </w:rPr>
        <w:t>Mid</w:t>
      </w:r>
      <w:r w:rsidRPr="00E57652">
        <w:rPr>
          <w:b/>
        </w:rPr>
        <w:t xml:space="preserve">-Term Exam: </w:t>
      </w:r>
      <w:r w:rsidRPr="00E57652">
        <w:t>This brief (</w:t>
      </w:r>
      <w:r w:rsidR="000F4A7C">
        <w:t>15-</w:t>
      </w:r>
      <w:r w:rsidRPr="00E57652">
        <w:t xml:space="preserve">20-questions, 45 minute) exam includes short-answer and multiple-choice questions to assess students’ understanding of key concepts and research procedures. To pass the exam you need a grade of 75% or above. The exam is worth 30 percent of your final grade. </w:t>
      </w:r>
    </w:p>
    <w:p w14:paraId="7D65F007" w14:textId="77777777" w:rsidR="00962CC5" w:rsidRDefault="00962CC5" w:rsidP="00962CC5">
      <w:pPr>
        <w:pStyle w:val="NormalWeb"/>
        <w:spacing w:before="0" w:beforeAutospacing="0" w:after="0" w:afterAutospacing="0"/>
        <w:rPr>
          <w:b/>
        </w:rPr>
      </w:pPr>
    </w:p>
    <w:p w14:paraId="4AB627FD" w14:textId="4CD95269" w:rsidR="00962CC5" w:rsidRPr="00E57652" w:rsidRDefault="00962CC5" w:rsidP="00962CC5">
      <w:pPr>
        <w:pStyle w:val="NormalWeb"/>
        <w:numPr>
          <w:ilvl w:val="0"/>
          <w:numId w:val="14"/>
        </w:numPr>
        <w:spacing w:before="0" w:beforeAutospacing="0" w:after="0" w:afterAutospacing="0"/>
      </w:pPr>
      <w:r w:rsidRPr="00E57652">
        <w:rPr>
          <w:b/>
        </w:rPr>
        <w:t xml:space="preserve">Research Proposal: </w:t>
      </w:r>
      <w:r w:rsidRPr="0092544F">
        <w:rPr>
          <w:b/>
        </w:rPr>
        <w:t xml:space="preserve">Please see Course Instructor for your section, for final due date. </w:t>
      </w:r>
      <w:r w:rsidRPr="0092544F">
        <w:t>We will follow the guidelines for writing a research</w:t>
      </w:r>
      <w:r w:rsidRPr="00E57652">
        <w:t xml:space="preserve"> proposal outlined in the appendix provided by the instructor. The research proposal is worth 30 percent of your final grade, you must pass this assignment (with a grade of 75 or above) </w:t>
      </w:r>
      <w:proofErr w:type="gramStart"/>
      <w:r w:rsidRPr="00E57652">
        <w:t>in order to</w:t>
      </w:r>
      <w:proofErr w:type="gramEnd"/>
      <w:r w:rsidRPr="00E57652">
        <w:t xml:space="preserve"> pass the course. </w:t>
      </w:r>
      <w:r w:rsidRPr="00E57652">
        <w:rPr>
          <w:bCs/>
        </w:rPr>
        <w:t>The formatting of this assignment should follow APA (</w:t>
      </w:r>
      <w:r>
        <w:rPr>
          <w:bCs/>
        </w:rPr>
        <w:t>7</w:t>
      </w:r>
      <w:r w:rsidRPr="00E57652">
        <w:rPr>
          <w:bCs/>
          <w:vertAlign w:val="superscript"/>
        </w:rPr>
        <w:t>th</w:t>
      </w:r>
      <w:r w:rsidRPr="00E57652">
        <w:rPr>
          <w:bCs/>
        </w:rPr>
        <w:t xml:space="preserve"> ed.) style guidelines. </w:t>
      </w:r>
      <w:r>
        <w:rPr>
          <w:bCs/>
        </w:rPr>
        <w:t>Please also visit the Online Writing Lab at Purdue University.</w:t>
      </w:r>
      <w:r>
        <w:t xml:space="preserve"> See link: </w:t>
      </w:r>
      <w:hyperlink r:id="rId9" w:history="1">
        <w:r w:rsidRPr="004F1685">
          <w:rPr>
            <w:rStyle w:val="Hyperlink"/>
          </w:rPr>
          <w:t>https://owl.purdue.edu/owl/research_and_citation/apa_style/apa_formatting_and_style_guide/general_format.html</w:t>
        </w:r>
      </w:hyperlink>
      <w:r>
        <w:t xml:space="preserve"> </w:t>
      </w:r>
    </w:p>
    <w:p w14:paraId="49290108" w14:textId="77777777" w:rsidR="00962CC5" w:rsidRPr="00E57652" w:rsidRDefault="00962CC5" w:rsidP="00962CC5">
      <w:pPr>
        <w:pStyle w:val="ListParagraph"/>
      </w:pPr>
    </w:p>
    <w:p w14:paraId="45196DDE" w14:textId="77777777" w:rsidR="00962CC5" w:rsidRDefault="00962CC5" w:rsidP="00962CC5">
      <w:pPr>
        <w:pStyle w:val="NormalWeb"/>
        <w:spacing w:before="0" w:beforeAutospacing="0" w:after="0" w:afterAutospacing="0"/>
        <w:ind w:left="432"/>
      </w:pPr>
      <w:r w:rsidRPr="00E57652">
        <w:t xml:space="preserve">In the research proposal, students will learn to develop </w:t>
      </w:r>
      <w:proofErr w:type="gramStart"/>
      <w:r w:rsidRPr="00E57652">
        <w:t>a research plan advancing research</w:t>
      </w:r>
      <w:proofErr w:type="gramEnd"/>
      <w:r w:rsidRPr="00E57652">
        <w:t xml:space="preserve"> in the area of trauma-informed social work as it relates to their focus of practice (macro or clinical) and population of interest. </w:t>
      </w:r>
      <w:r w:rsidRPr="00F45CAD">
        <w:rPr>
          <w:u w:val="single"/>
        </w:rPr>
        <w:t>Proposals will describe a quantitative research plan</w:t>
      </w:r>
      <w:r w:rsidRPr="00E57652">
        <w:t xml:space="preserve">. </w:t>
      </w:r>
    </w:p>
    <w:p w14:paraId="7B98AEF1" w14:textId="77777777" w:rsidR="00962CC5" w:rsidRDefault="00962CC5" w:rsidP="00962CC5">
      <w:pPr>
        <w:pStyle w:val="NormalWeb"/>
        <w:spacing w:before="0" w:beforeAutospacing="0" w:after="0" w:afterAutospacing="0"/>
        <w:ind w:left="720"/>
      </w:pPr>
    </w:p>
    <w:p w14:paraId="2B7C56D4" w14:textId="60AFA039" w:rsidR="00962CC5" w:rsidRPr="0037299A" w:rsidRDefault="00962CC5" w:rsidP="00962CC5">
      <w:pPr>
        <w:pStyle w:val="NormalWeb"/>
        <w:numPr>
          <w:ilvl w:val="0"/>
          <w:numId w:val="14"/>
        </w:numPr>
        <w:spacing w:before="0" w:beforeAutospacing="0" w:after="0" w:afterAutospacing="0"/>
        <w:rPr>
          <w:color w:val="000000" w:themeColor="text1"/>
        </w:rPr>
      </w:pPr>
      <w:r w:rsidRPr="0037299A">
        <w:rPr>
          <w:b/>
        </w:rPr>
        <w:t>Final exam –</w:t>
      </w:r>
      <w:r w:rsidRPr="0092544F">
        <w:t>The</w:t>
      </w:r>
      <w:r w:rsidRPr="00E57652">
        <w:t xml:space="preserve"> final exam will cover the course content discussed throughout the semester. This multiple-choice and short-answer </w:t>
      </w:r>
      <w:r w:rsidR="000F4A7C">
        <w:t>15-</w:t>
      </w:r>
      <w:r w:rsidRPr="00E57652">
        <w:t xml:space="preserve">20-questions exam will be held during your regular class time. The exam is worth 30 percent of your final grade, but you must pass the exam (with a grade of 75% or above) </w:t>
      </w:r>
      <w:proofErr w:type="gramStart"/>
      <w:r w:rsidRPr="00E57652">
        <w:t>in order to</w:t>
      </w:r>
      <w:proofErr w:type="gramEnd"/>
      <w:r w:rsidRPr="00E57652">
        <w:t xml:space="preserve"> pass the course. </w:t>
      </w:r>
    </w:p>
    <w:p w14:paraId="5C1BBF7B" w14:textId="77777777" w:rsidR="00962CC5" w:rsidRPr="0037299A" w:rsidRDefault="00962CC5" w:rsidP="00962CC5">
      <w:pPr>
        <w:pStyle w:val="NormalWeb"/>
        <w:spacing w:before="0" w:beforeAutospacing="0" w:after="0" w:afterAutospacing="0"/>
        <w:ind w:left="720"/>
        <w:rPr>
          <w:color w:val="000000" w:themeColor="text1"/>
        </w:rPr>
      </w:pPr>
    </w:p>
    <w:p w14:paraId="2F8DC1ED" w14:textId="455E34D4" w:rsidR="00962CC5" w:rsidRPr="00E57652" w:rsidRDefault="000F4A7C" w:rsidP="00962CC5">
      <w:pPr>
        <w:pStyle w:val="ListParagraph"/>
        <w:numPr>
          <w:ilvl w:val="0"/>
          <w:numId w:val="14"/>
        </w:numPr>
      </w:pPr>
      <w:r>
        <w:rPr>
          <w:b/>
        </w:rPr>
        <w:t>Attendance and p</w:t>
      </w:r>
      <w:r w:rsidR="00962CC5" w:rsidRPr="00980FC5">
        <w:rPr>
          <w:b/>
        </w:rPr>
        <w:t>reparation for class discussions</w:t>
      </w:r>
      <w:r w:rsidR="00962CC5" w:rsidRPr="00980FC5">
        <w:rPr>
          <w:bCs/>
        </w:rPr>
        <w:t xml:space="preserve">. </w:t>
      </w:r>
      <w:r w:rsidR="00962CC5" w:rsidRPr="00E57652">
        <w:t>T</w:t>
      </w:r>
      <w:r w:rsidR="00962CC5" w:rsidRPr="00980FC5">
        <w:rPr>
          <w:color w:val="000000"/>
        </w:rPr>
        <w:t>hroughout the class, you will read published research articles, textbook readings and view/listen to Online videos. Each week we will discuss one of the published articles for a particular week. Students will be expected to come to class prepared to provide an oral summary of methodological points which they judge to be important from the specific article</w:t>
      </w:r>
      <w:r w:rsidR="00962CC5" w:rsidRPr="00E57652">
        <w:t xml:space="preserve"> and which relate to the topic of the class.</w:t>
      </w:r>
      <w:r w:rsidR="00962CC5" w:rsidRPr="00980FC5">
        <w:rPr>
          <w:b/>
        </w:rPr>
        <w:t xml:space="preserve">  (10% of final grade).</w:t>
      </w:r>
    </w:p>
    <w:p w14:paraId="6C557EAE" w14:textId="77777777" w:rsidR="00962CC5" w:rsidRPr="00E57652" w:rsidRDefault="00962CC5" w:rsidP="00962CC5">
      <w:pPr>
        <w:pStyle w:val="ListParagraph"/>
      </w:pPr>
    </w:p>
    <w:p w14:paraId="26E9D465" w14:textId="77777777" w:rsidR="00962CC5" w:rsidRPr="00E57652" w:rsidRDefault="00962CC5" w:rsidP="00962CC5">
      <w:pPr>
        <w:pStyle w:val="NormalWeb"/>
        <w:spacing w:before="0" w:beforeAutospacing="0" w:after="0" w:afterAutospacing="0"/>
      </w:pPr>
      <w:r w:rsidRPr="00E57652">
        <w:t>You will be able to retake each exam one time, and if needed, re-submit one time the Research Proposal once if your initial submission does not meet criteria for passing. The final re-take and re-submit grades will be the ones used to grade your overall performance in the class.</w:t>
      </w:r>
    </w:p>
    <w:p w14:paraId="7385F1D7" w14:textId="77777777" w:rsidR="00962CC5" w:rsidRPr="00E57652" w:rsidRDefault="00962CC5" w:rsidP="00962CC5"/>
    <w:p w14:paraId="749BCC6C" w14:textId="1FF245CF" w:rsidR="00962CC5" w:rsidRPr="00E57652" w:rsidRDefault="00962CC5" w:rsidP="00962CC5">
      <w:pPr>
        <w:shd w:val="clear" w:color="auto" w:fill="D9D9D9" w:themeFill="background1" w:themeFillShade="D9"/>
        <w:jc w:val="center"/>
        <w:rPr>
          <w:b/>
        </w:rPr>
      </w:pPr>
      <w:r w:rsidRPr="00E57652">
        <w:rPr>
          <w:b/>
        </w:rPr>
        <w:t>Additional Resources</w:t>
      </w:r>
      <w:r w:rsidR="00056B23">
        <w:rPr>
          <w:b/>
        </w:rPr>
        <w:t xml:space="preserve"> *you do not need to purchase this text*</w:t>
      </w:r>
    </w:p>
    <w:p w14:paraId="17FE4D3D" w14:textId="77777777" w:rsidR="00962CC5" w:rsidRPr="00E57652" w:rsidRDefault="00962CC5" w:rsidP="00962CC5"/>
    <w:p w14:paraId="11E5D655" w14:textId="4116BFC5" w:rsidR="00962CC5" w:rsidRPr="00E57652" w:rsidRDefault="00962CC5" w:rsidP="00962CC5">
      <w:pPr>
        <w:ind w:left="720" w:hanging="720"/>
      </w:pPr>
      <w:r w:rsidRPr="00E57652">
        <w:t xml:space="preserve">Rubin, A., &amp; Babbie, E. (2013). </w:t>
      </w:r>
      <w:r w:rsidRPr="00E57652">
        <w:rPr>
          <w:i/>
        </w:rPr>
        <w:t>Essential research methods for social work</w:t>
      </w:r>
      <w:r w:rsidRPr="00E57652">
        <w:t xml:space="preserve">. </w:t>
      </w:r>
      <w:r w:rsidR="00C475E8">
        <w:t>4</w:t>
      </w:r>
      <w:r w:rsidR="00C475E8" w:rsidRPr="00C475E8">
        <w:rPr>
          <w:vertAlign w:val="superscript"/>
        </w:rPr>
        <w:t>th</w:t>
      </w:r>
      <w:r w:rsidR="00C475E8">
        <w:t xml:space="preserve"> </w:t>
      </w:r>
      <w:r w:rsidRPr="00E57652">
        <w:t>ed. Belmont, CA: Cengage/Brooks/Cole.</w:t>
      </w:r>
    </w:p>
    <w:p w14:paraId="395C450F" w14:textId="77777777" w:rsidR="00962CC5" w:rsidRPr="00E57652" w:rsidRDefault="00962CC5" w:rsidP="00962CC5">
      <w:pPr>
        <w:ind w:left="720" w:hanging="720"/>
      </w:pPr>
    </w:p>
    <w:p w14:paraId="23D2238C" w14:textId="77777777" w:rsidR="00962CC5" w:rsidRPr="00E57652" w:rsidRDefault="00962CC5" w:rsidP="00962CC5">
      <w:pPr>
        <w:shd w:val="clear" w:color="auto" w:fill="D9D9D9" w:themeFill="background1" w:themeFillShade="D9"/>
        <w:jc w:val="center"/>
        <w:rPr>
          <w:b/>
        </w:rPr>
      </w:pPr>
      <w:r w:rsidRPr="00E57652">
        <w:rPr>
          <w:b/>
        </w:rPr>
        <w:t>Course Outline</w:t>
      </w:r>
    </w:p>
    <w:p w14:paraId="4FAA7631" w14:textId="77777777" w:rsidR="00962CC5" w:rsidRPr="00E57652" w:rsidRDefault="00962CC5" w:rsidP="00962CC5"/>
    <w:p w14:paraId="598528D1" w14:textId="0B4E55B0" w:rsidR="00962CC5" w:rsidRPr="00E57652" w:rsidRDefault="00C475E8" w:rsidP="00962CC5">
      <w:pPr>
        <w:pStyle w:val="NormalWeb"/>
        <w:spacing w:before="0" w:beforeAutospacing="0" w:after="0" w:afterAutospacing="0"/>
        <w:ind w:left="1443" w:hanging="1440"/>
        <w:rPr>
          <w:b/>
        </w:rPr>
      </w:pPr>
      <w:r>
        <w:rPr>
          <w:b/>
        </w:rPr>
        <w:t>Class</w:t>
      </w:r>
      <w:r w:rsidR="00962CC5" w:rsidRPr="00E57652">
        <w:rPr>
          <w:b/>
        </w:rPr>
        <w:t xml:space="preserve"> 1</w:t>
      </w:r>
    </w:p>
    <w:p w14:paraId="647BACCB" w14:textId="77777777" w:rsidR="00962CC5" w:rsidRPr="00E57652" w:rsidRDefault="00962CC5" w:rsidP="00962CC5">
      <w:pPr>
        <w:pStyle w:val="NormalWeb"/>
        <w:spacing w:before="0" w:beforeAutospacing="0" w:after="0" w:afterAutospacing="0"/>
        <w:ind w:left="1443" w:hanging="1440"/>
        <w:rPr>
          <w:bCs/>
        </w:rPr>
      </w:pPr>
      <w:r w:rsidRPr="00E57652">
        <w:rPr>
          <w:b/>
          <w:u w:val="single"/>
        </w:rPr>
        <w:t>Topics:</w:t>
      </w:r>
      <w:r w:rsidRPr="00E57652">
        <w:rPr>
          <w:bCs/>
        </w:rPr>
        <w:t xml:space="preserve">  </w:t>
      </w:r>
    </w:p>
    <w:p w14:paraId="77A0E3E6" w14:textId="77777777" w:rsidR="00962CC5" w:rsidRDefault="00962CC5" w:rsidP="00962CC5">
      <w:pPr>
        <w:pStyle w:val="NormalWeb"/>
        <w:spacing w:before="0" w:beforeAutospacing="0" w:after="0" w:afterAutospacing="0"/>
        <w:ind w:left="1443" w:hanging="1440"/>
        <w:rPr>
          <w:bCs/>
        </w:rPr>
      </w:pPr>
      <w:r w:rsidRPr="00E57652">
        <w:rPr>
          <w:bCs/>
        </w:rPr>
        <w:t>Course overview and foundations of social work research, problem formulation, conceptualization</w:t>
      </w:r>
      <w:r>
        <w:rPr>
          <w:bCs/>
        </w:rPr>
        <w:t xml:space="preserve"> and</w:t>
      </w:r>
    </w:p>
    <w:p w14:paraId="7253EDEE" w14:textId="77777777" w:rsidR="00962CC5" w:rsidRDefault="00962CC5" w:rsidP="00962CC5">
      <w:pPr>
        <w:pStyle w:val="NormalWeb"/>
        <w:spacing w:before="0" w:beforeAutospacing="0" w:after="0" w:afterAutospacing="0"/>
        <w:ind w:left="1443" w:hanging="1440"/>
        <w:rPr>
          <w:bCs/>
        </w:rPr>
      </w:pPr>
      <w:r>
        <w:rPr>
          <w:bCs/>
        </w:rPr>
        <w:t>o</w:t>
      </w:r>
      <w:r w:rsidRPr="00E57652">
        <w:rPr>
          <w:bCs/>
        </w:rPr>
        <w:t>perationalization</w:t>
      </w:r>
      <w:r>
        <w:rPr>
          <w:bCs/>
        </w:rPr>
        <w:t>; and research as social justice</w:t>
      </w:r>
    </w:p>
    <w:p w14:paraId="18DBBB93" w14:textId="77777777" w:rsidR="00962CC5" w:rsidRPr="00E57652" w:rsidRDefault="00962CC5" w:rsidP="00962CC5">
      <w:pPr>
        <w:pStyle w:val="NormalWeb"/>
        <w:spacing w:before="0" w:beforeAutospacing="0" w:after="0" w:afterAutospacing="0"/>
        <w:ind w:left="1443" w:hanging="1440"/>
      </w:pPr>
    </w:p>
    <w:p w14:paraId="40B7B079" w14:textId="77777777" w:rsidR="00962CC5" w:rsidRPr="00E57652" w:rsidRDefault="00962CC5" w:rsidP="00962CC5">
      <w:pPr>
        <w:pStyle w:val="ListParagraph"/>
        <w:numPr>
          <w:ilvl w:val="0"/>
          <w:numId w:val="7"/>
        </w:numPr>
        <w:ind w:left="360"/>
      </w:pPr>
      <w:r>
        <w:t>K</w:t>
      </w:r>
      <w:r w:rsidRPr="00E57652">
        <w:t>ey issues in social work research today, especially Evidence-Based Practice (EBP)</w:t>
      </w:r>
    </w:p>
    <w:p w14:paraId="61F9E307" w14:textId="77777777" w:rsidR="00962CC5" w:rsidRPr="00E57652" w:rsidRDefault="00962CC5" w:rsidP="00962CC5">
      <w:pPr>
        <w:pStyle w:val="ListParagraph"/>
        <w:numPr>
          <w:ilvl w:val="0"/>
          <w:numId w:val="7"/>
        </w:numPr>
        <w:ind w:left="360"/>
      </w:pPr>
      <w:r>
        <w:t>Different</w:t>
      </w:r>
      <w:r w:rsidRPr="00E57652">
        <w:t xml:space="preserve"> ways of knowing</w:t>
      </w:r>
      <w:r>
        <w:t xml:space="preserve">, the </w:t>
      </w:r>
      <w:r w:rsidRPr="00E57652">
        <w:t xml:space="preserve">logic of science </w:t>
      </w:r>
      <w:r>
        <w:t>and five</w:t>
      </w:r>
      <w:r w:rsidRPr="00E57652">
        <w:t xml:space="preserve"> common errors in reasoning</w:t>
      </w:r>
    </w:p>
    <w:p w14:paraId="4A8771E9" w14:textId="77777777" w:rsidR="00962CC5" w:rsidRPr="00E57652" w:rsidRDefault="00962CC5" w:rsidP="00962CC5">
      <w:pPr>
        <w:pStyle w:val="ListParagraph"/>
        <w:numPr>
          <w:ilvl w:val="0"/>
          <w:numId w:val="7"/>
        </w:numPr>
        <w:ind w:left="360"/>
      </w:pPr>
      <w:r w:rsidRPr="00E57652">
        <w:t>Social science methods used by social work researchers and practitioner researchers</w:t>
      </w:r>
    </w:p>
    <w:p w14:paraId="4929E6D6" w14:textId="77777777" w:rsidR="00962CC5" w:rsidRPr="00E57652" w:rsidRDefault="00962CC5" w:rsidP="00962CC5">
      <w:pPr>
        <w:numPr>
          <w:ilvl w:val="0"/>
          <w:numId w:val="7"/>
        </w:numPr>
        <w:ind w:left="360"/>
      </w:pPr>
      <w:r>
        <w:t xml:space="preserve">Distinction </w:t>
      </w:r>
      <w:r w:rsidRPr="00E57652">
        <w:t>between different units of analysis and independent, dependent and control variables</w:t>
      </w:r>
    </w:p>
    <w:p w14:paraId="67898EDC" w14:textId="77777777" w:rsidR="00962CC5" w:rsidRPr="00E57652" w:rsidRDefault="00962CC5" w:rsidP="00962CC5">
      <w:pPr>
        <w:pStyle w:val="ListParagraph"/>
        <w:numPr>
          <w:ilvl w:val="0"/>
          <w:numId w:val="7"/>
        </w:numPr>
        <w:ind w:left="360"/>
      </w:pPr>
      <w:r w:rsidRPr="00E57652">
        <w:t>Developing research questions and conceptualization and operationalization of variables</w:t>
      </w:r>
    </w:p>
    <w:p w14:paraId="233A7613" w14:textId="77777777" w:rsidR="00962CC5" w:rsidRPr="00E57652" w:rsidRDefault="00962CC5" w:rsidP="00962CC5">
      <w:pPr>
        <w:pStyle w:val="ListParagraph"/>
        <w:numPr>
          <w:ilvl w:val="0"/>
          <w:numId w:val="7"/>
        </w:numPr>
        <w:ind w:left="360"/>
      </w:pPr>
      <w:r w:rsidRPr="00E57652">
        <w:t>Cultural norms impacting the research process</w:t>
      </w:r>
    </w:p>
    <w:p w14:paraId="14D07CD0" w14:textId="77777777" w:rsidR="00962CC5" w:rsidRPr="00E57652" w:rsidRDefault="00962CC5" w:rsidP="00962CC5">
      <w:pPr>
        <w:pStyle w:val="ListParagraph"/>
        <w:numPr>
          <w:ilvl w:val="0"/>
          <w:numId w:val="7"/>
        </w:numPr>
        <w:ind w:left="360"/>
      </w:pPr>
      <w:r w:rsidRPr="00E57652">
        <w:t>Three components of validity</w:t>
      </w:r>
    </w:p>
    <w:p w14:paraId="1D50FD19" w14:textId="77777777" w:rsidR="00962CC5" w:rsidRPr="00E57652" w:rsidRDefault="00962CC5" w:rsidP="00962CC5">
      <w:pPr>
        <w:pStyle w:val="ListParagraph"/>
        <w:numPr>
          <w:ilvl w:val="0"/>
          <w:numId w:val="8"/>
        </w:numPr>
        <w:ind w:left="360"/>
      </w:pPr>
      <w:r>
        <w:t>Ways</w:t>
      </w:r>
      <w:r w:rsidRPr="00E57652">
        <w:t xml:space="preserve"> that marginalized groups may be misrepresented/underrepresented in research</w:t>
      </w:r>
    </w:p>
    <w:p w14:paraId="470A7123" w14:textId="2E16B807" w:rsidR="00962CC5" w:rsidRPr="00E57652" w:rsidRDefault="00962CC5" w:rsidP="00D87F72">
      <w:pPr>
        <w:numPr>
          <w:ilvl w:val="0"/>
          <w:numId w:val="8"/>
        </w:numPr>
        <w:ind w:left="360"/>
      </w:pPr>
      <w:r>
        <w:t>Brief intro to q</w:t>
      </w:r>
      <w:r w:rsidRPr="00E57652">
        <w:t>uantitative, qualitative, &amp; mixed methods modes of inquiry</w:t>
      </w:r>
    </w:p>
    <w:p w14:paraId="76A3295F" w14:textId="77777777" w:rsidR="00962CC5" w:rsidRPr="00E57652" w:rsidRDefault="00962CC5" w:rsidP="00962CC5">
      <w:pPr>
        <w:ind w:left="360"/>
      </w:pPr>
    </w:p>
    <w:p w14:paraId="6C7723A9" w14:textId="77777777" w:rsidR="00962CC5" w:rsidRPr="00E57652" w:rsidRDefault="00962CC5" w:rsidP="00962CC5">
      <w:pPr>
        <w:rPr>
          <w:b/>
        </w:rPr>
      </w:pPr>
      <w:r w:rsidRPr="00E57652">
        <w:rPr>
          <w:b/>
          <w:u w:val="single"/>
        </w:rPr>
        <w:t>Required Text Readings</w:t>
      </w:r>
      <w:r w:rsidRPr="00E57652">
        <w:rPr>
          <w:b/>
        </w:rPr>
        <w:t>:</w:t>
      </w:r>
    </w:p>
    <w:p w14:paraId="319FF7DE" w14:textId="77777777" w:rsidR="00962CC5" w:rsidRPr="00E57652" w:rsidRDefault="00962CC5" w:rsidP="00962CC5">
      <w:r w:rsidRPr="00E57652">
        <w:t xml:space="preserve">Chapters 1 and 2 </w:t>
      </w:r>
    </w:p>
    <w:p w14:paraId="60F4C1A9" w14:textId="77777777" w:rsidR="00962CC5" w:rsidRPr="00E57652" w:rsidRDefault="00962CC5" w:rsidP="00962CC5">
      <w:r w:rsidRPr="00511657">
        <w:rPr>
          <w:lang w:val="de-DE"/>
        </w:rPr>
        <w:t xml:space="preserve">Engel, R. J., &amp; Schutt, R.K. (2017). </w:t>
      </w:r>
      <w:r w:rsidRPr="008A49A3">
        <w:rPr>
          <w:i/>
          <w:iCs/>
        </w:rPr>
        <w:t>The Practice of Research in Social Work</w:t>
      </w:r>
      <w:r w:rsidRPr="00E57652">
        <w:t>. Fourth Edition. Thousand Oaks, CA: SAGE</w:t>
      </w:r>
    </w:p>
    <w:p w14:paraId="28B64B36" w14:textId="77777777" w:rsidR="00962CC5" w:rsidRPr="00E57652" w:rsidRDefault="00962CC5" w:rsidP="00962CC5">
      <w:pPr>
        <w:tabs>
          <w:tab w:val="left" w:pos="2700"/>
        </w:tabs>
        <w:rPr>
          <w:u w:val="single"/>
        </w:rPr>
      </w:pPr>
    </w:p>
    <w:p w14:paraId="74700FC9" w14:textId="3CD43143" w:rsidR="00962CC5" w:rsidRPr="00E57652" w:rsidRDefault="00962CC5" w:rsidP="00962CC5">
      <w:pPr>
        <w:tabs>
          <w:tab w:val="left" w:pos="2700"/>
        </w:tabs>
        <w:rPr>
          <w:b/>
          <w:bCs/>
        </w:rPr>
      </w:pPr>
      <w:r>
        <w:rPr>
          <w:b/>
          <w:bCs/>
          <w:u w:val="single"/>
        </w:rPr>
        <w:t>Supplemental</w:t>
      </w:r>
      <w:r w:rsidRPr="00E57652">
        <w:rPr>
          <w:b/>
          <w:bCs/>
          <w:u w:val="single"/>
        </w:rPr>
        <w:t xml:space="preserve"> Article </w:t>
      </w:r>
      <w:r>
        <w:rPr>
          <w:b/>
          <w:bCs/>
          <w:u w:val="single"/>
        </w:rPr>
        <w:t xml:space="preserve">1 </w:t>
      </w:r>
      <w:r w:rsidRPr="00E57652">
        <w:rPr>
          <w:b/>
          <w:bCs/>
          <w:u w:val="single"/>
        </w:rPr>
        <w:t>Reading</w:t>
      </w:r>
      <w:r w:rsidR="00562E5D">
        <w:rPr>
          <w:b/>
          <w:bCs/>
          <w:u w:val="single"/>
        </w:rPr>
        <w:t xml:space="preserve"> (optional)</w:t>
      </w:r>
      <w:r w:rsidRPr="00E57652">
        <w:rPr>
          <w:b/>
          <w:bCs/>
        </w:rPr>
        <w:t>:</w:t>
      </w:r>
    </w:p>
    <w:p w14:paraId="0A1A8291" w14:textId="77777777" w:rsidR="00962CC5" w:rsidRPr="00E57652" w:rsidRDefault="00962CC5" w:rsidP="00962CC5">
      <w:pPr>
        <w:pStyle w:val="NoSpacing"/>
      </w:pPr>
      <w:r w:rsidRPr="00E57652">
        <w:t xml:space="preserve">Lightfoot, E., McCleary, J.S., &amp; Lum, T. (2014). Asset Mapping as a research tool for community-based participatory research in social work. </w:t>
      </w:r>
      <w:r w:rsidRPr="00E57652">
        <w:rPr>
          <w:i/>
          <w:iCs/>
        </w:rPr>
        <w:t>Social Work Research</w:t>
      </w:r>
      <w:r w:rsidRPr="00E57652">
        <w:t xml:space="preserve">, 38(1), 59-64. </w:t>
      </w:r>
    </w:p>
    <w:p w14:paraId="360FA18F" w14:textId="77777777" w:rsidR="00962CC5" w:rsidRPr="00E57652" w:rsidRDefault="00962CC5" w:rsidP="00962CC5">
      <w:pPr>
        <w:pStyle w:val="NoSpacing"/>
      </w:pPr>
    </w:p>
    <w:p w14:paraId="10B5BD39" w14:textId="52E49AD6" w:rsidR="00962CC5" w:rsidRPr="00B7353E" w:rsidRDefault="00962CC5" w:rsidP="00962CC5">
      <w:pPr>
        <w:pStyle w:val="NoSpacing"/>
        <w:rPr>
          <w:b/>
          <w:bCs/>
          <w:u w:val="single"/>
        </w:rPr>
      </w:pPr>
      <w:r w:rsidRPr="00B7353E">
        <w:rPr>
          <w:b/>
          <w:bCs/>
          <w:u w:val="single"/>
        </w:rPr>
        <w:t xml:space="preserve">Supplemental Article </w:t>
      </w:r>
      <w:r>
        <w:rPr>
          <w:b/>
          <w:bCs/>
          <w:u w:val="single"/>
        </w:rPr>
        <w:t>2 Reading</w:t>
      </w:r>
      <w:r w:rsidR="00562E5D">
        <w:rPr>
          <w:b/>
          <w:bCs/>
          <w:u w:val="single"/>
        </w:rPr>
        <w:t xml:space="preserve"> (optional)</w:t>
      </w:r>
      <w:r w:rsidRPr="00B7353E">
        <w:rPr>
          <w:b/>
          <w:bCs/>
          <w:u w:val="single"/>
        </w:rPr>
        <w:t xml:space="preserve">: </w:t>
      </w:r>
    </w:p>
    <w:p w14:paraId="2728F81E" w14:textId="77777777" w:rsidR="00962CC5" w:rsidRPr="001C5F33" w:rsidRDefault="00962CC5" w:rsidP="00962CC5">
      <w:pPr>
        <w:pStyle w:val="NoSpacing"/>
      </w:pPr>
      <w:r w:rsidRPr="001C5F33">
        <w:t xml:space="preserve">Lorenzetti, L. (2013). Research as a social justice tool: An activist’s perspective. </w:t>
      </w:r>
      <w:proofErr w:type="spellStart"/>
      <w:r w:rsidRPr="001C5F33">
        <w:rPr>
          <w:i/>
          <w:iCs/>
        </w:rPr>
        <w:t>Affilia</w:t>
      </w:r>
      <w:proofErr w:type="spellEnd"/>
      <w:r w:rsidRPr="001C5F33">
        <w:rPr>
          <w:i/>
          <w:iCs/>
        </w:rPr>
        <w:t>: Journal of Women and Social Work</w:t>
      </w:r>
      <w:r w:rsidRPr="001C5F33">
        <w:t>, 28(4), 451-457.</w:t>
      </w:r>
    </w:p>
    <w:p w14:paraId="69C36A84" w14:textId="77777777" w:rsidR="00962CC5" w:rsidRDefault="00962CC5" w:rsidP="00962CC5">
      <w:pPr>
        <w:pStyle w:val="NoSpacing"/>
        <w:rPr>
          <w:b/>
          <w:bCs/>
        </w:rPr>
      </w:pPr>
    </w:p>
    <w:p w14:paraId="08DA3F12" w14:textId="77777777" w:rsidR="00962CC5" w:rsidRPr="00E57652" w:rsidRDefault="00962CC5" w:rsidP="00962CC5">
      <w:pPr>
        <w:pStyle w:val="NoSpacing"/>
      </w:pPr>
      <w:r>
        <w:rPr>
          <w:b/>
          <w:bCs/>
          <w:u w:val="single"/>
        </w:rPr>
        <w:t xml:space="preserve">Resource </w:t>
      </w:r>
      <w:r w:rsidRPr="00B7353E">
        <w:rPr>
          <w:b/>
          <w:bCs/>
          <w:u w:val="single"/>
        </w:rPr>
        <w:t>Video:</w:t>
      </w:r>
      <w:r w:rsidRPr="00E57652">
        <w:t xml:space="preserve"> How to summarize and critically respond to an article</w:t>
      </w:r>
    </w:p>
    <w:p w14:paraId="37B24558" w14:textId="77777777" w:rsidR="00962CC5" w:rsidRPr="00E57652" w:rsidRDefault="00962CC5" w:rsidP="00962CC5">
      <w:pPr>
        <w:pStyle w:val="NoSpacing"/>
      </w:pPr>
      <w:r w:rsidRPr="00E57652">
        <w:t xml:space="preserve">Link: </w:t>
      </w:r>
      <w:hyperlink r:id="rId10" w:history="1">
        <w:r w:rsidRPr="00F45CAD">
          <w:rPr>
            <w:rStyle w:val="Hyperlink"/>
            <w:color w:val="8496B0" w:themeColor="text2" w:themeTint="99"/>
          </w:rPr>
          <w:t>https://www.youtube.com/watch?reload=9&amp;v=1gZsmNGScH8</w:t>
        </w:r>
      </w:hyperlink>
    </w:p>
    <w:p w14:paraId="4D1B1676" w14:textId="77777777" w:rsidR="00962CC5" w:rsidRPr="00E57652" w:rsidRDefault="00962CC5" w:rsidP="00962CC5">
      <w:pPr>
        <w:pStyle w:val="NoSpacing"/>
      </w:pPr>
    </w:p>
    <w:p w14:paraId="23399060" w14:textId="6ADAE519" w:rsidR="00962CC5" w:rsidRPr="00E57652" w:rsidRDefault="00C475E8" w:rsidP="00962CC5">
      <w:pPr>
        <w:pStyle w:val="NormalWeb"/>
        <w:spacing w:before="0" w:beforeAutospacing="0" w:after="0" w:afterAutospacing="0"/>
        <w:rPr>
          <w:b/>
        </w:rPr>
      </w:pPr>
      <w:r>
        <w:rPr>
          <w:b/>
        </w:rPr>
        <w:t>Class</w:t>
      </w:r>
      <w:r w:rsidR="00962CC5" w:rsidRPr="00E57652">
        <w:rPr>
          <w:b/>
        </w:rPr>
        <w:t xml:space="preserve"> 2</w:t>
      </w:r>
    </w:p>
    <w:p w14:paraId="72646EBD" w14:textId="77777777" w:rsidR="00962CC5" w:rsidRPr="0093369F" w:rsidRDefault="00962CC5" w:rsidP="00962CC5">
      <w:pPr>
        <w:pStyle w:val="NormalWeb"/>
        <w:spacing w:before="0" w:beforeAutospacing="0" w:after="0" w:afterAutospacing="0"/>
        <w:ind w:left="1443" w:hanging="1440"/>
        <w:rPr>
          <w:bCs/>
        </w:rPr>
      </w:pPr>
      <w:r w:rsidRPr="0093369F">
        <w:rPr>
          <w:b/>
          <w:u w:val="single"/>
        </w:rPr>
        <w:t>Topic</w:t>
      </w:r>
      <w:r w:rsidRPr="0093369F">
        <w:rPr>
          <w:b/>
        </w:rPr>
        <w:t>:</w:t>
      </w:r>
      <w:r w:rsidRPr="0093369F">
        <w:rPr>
          <w:bCs/>
        </w:rPr>
        <w:t xml:space="preserve"> </w:t>
      </w:r>
    </w:p>
    <w:p w14:paraId="11F94DE3" w14:textId="77777777" w:rsidR="00962CC5" w:rsidRDefault="00000000" w:rsidP="00962CC5">
      <w:pPr>
        <w:pStyle w:val="NormalWeb"/>
        <w:spacing w:before="0" w:beforeAutospacing="0" w:after="0" w:afterAutospacing="0"/>
        <w:ind w:left="3"/>
        <w:rPr>
          <w:color w:val="000000" w:themeColor="text1"/>
        </w:rPr>
      </w:pPr>
      <w:hyperlink r:id="rId11" w:history="1">
        <w:r w:rsidR="00962CC5" w:rsidRPr="0093369F">
          <w:rPr>
            <w:color w:val="000000" w:themeColor="text1"/>
          </w:rPr>
          <w:t>Ethical and Scientific Guidelines for Social Work Research</w:t>
        </w:r>
      </w:hyperlink>
      <w:r w:rsidR="00962CC5" w:rsidRPr="0093369F">
        <w:rPr>
          <w:color w:val="000000" w:themeColor="text1"/>
        </w:rPr>
        <w:t xml:space="preserve"> including context and culture,</w:t>
      </w:r>
      <w:r w:rsidR="00962CC5" w:rsidRPr="00E57652">
        <w:rPr>
          <w:color w:val="000000" w:themeColor="text1"/>
        </w:rPr>
        <w:t xml:space="preserve"> conceptualization, levels of measurement, and measurements of reliability and validity</w:t>
      </w:r>
    </w:p>
    <w:p w14:paraId="242DAF72" w14:textId="77777777" w:rsidR="00962CC5" w:rsidRDefault="00962CC5" w:rsidP="00962CC5">
      <w:pPr>
        <w:pStyle w:val="NoSpacing"/>
        <w:rPr>
          <w:color w:val="000000" w:themeColor="text1"/>
        </w:rPr>
      </w:pPr>
      <w:r>
        <w:rPr>
          <w:color w:val="000000" w:themeColor="text1"/>
        </w:rPr>
        <w:t>Trauma-Informed Care Implementation: Organizational and Clinical Practice</w:t>
      </w:r>
    </w:p>
    <w:p w14:paraId="07B061D0" w14:textId="77777777" w:rsidR="00962CC5" w:rsidRPr="00E57652" w:rsidRDefault="00962CC5" w:rsidP="00962CC5">
      <w:pPr>
        <w:pStyle w:val="NoSpacing"/>
      </w:pPr>
    </w:p>
    <w:p w14:paraId="14A52149" w14:textId="77777777" w:rsidR="00962CC5" w:rsidRPr="00E57652" w:rsidRDefault="00962CC5" w:rsidP="00962CC5">
      <w:pPr>
        <w:numPr>
          <w:ilvl w:val="0"/>
          <w:numId w:val="6"/>
        </w:numPr>
        <w:ind w:left="360"/>
      </w:pPr>
      <w:r>
        <w:t>Types</w:t>
      </w:r>
      <w:r w:rsidRPr="00E57652">
        <w:t xml:space="preserve"> of research misconduct (plagiarism, fabrication, falsification)</w:t>
      </w:r>
    </w:p>
    <w:p w14:paraId="1DFAB441" w14:textId="77777777" w:rsidR="00962CC5" w:rsidRPr="00E57652" w:rsidRDefault="00962CC5" w:rsidP="00962CC5">
      <w:pPr>
        <w:numPr>
          <w:ilvl w:val="0"/>
          <w:numId w:val="6"/>
        </w:numPr>
        <w:ind w:left="360"/>
      </w:pPr>
      <w:r w:rsidRPr="00E57652">
        <w:t>NASW Code of Ethics and Belmont Report relate to ethical issues in research in social work</w:t>
      </w:r>
    </w:p>
    <w:p w14:paraId="35E1E713" w14:textId="77777777" w:rsidR="00962CC5" w:rsidRPr="00E57652" w:rsidRDefault="00962CC5" w:rsidP="00962CC5">
      <w:pPr>
        <w:numPr>
          <w:ilvl w:val="0"/>
          <w:numId w:val="6"/>
        </w:numPr>
        <w:ind w:left="360"/>
      </w:pPr>
      <w:r>
        <w:t>Confidentiality</w:t>
      </w:r>
      <w:r w:rsidRPr="00E57652">
        <w:t>, anonymity, and voluntariness mean and steps to take to promote them</w:t>
      </w:r>
    </w:p>
    <w:p w14:paraId="366A85FD" w14:textId="77777777" w:rsidR="00962CC5" w:rsidRPr="00E57652" w:rsidRDefault="00962CC5" w:rsidP="00962CC5">
      <w:pPr>
        <w:numPr>
          <w:ilvl w:val="0"/>
          <w:numId w:val="6"/>
        </w:numPr>
        <w:ind w:left="360"/>
      </w:pPr>
      <w:r>
        <w:t xml:space="preserve">The </w:t>
      </w:r>
      <w:r w:rsidRPr="00E57652">
        <w:t xml:space="preserve">functions of IRBs </w:t>
      </w:r>
      <w:r>
        <w:t xml:space="preserve">and </w:t>
      </w:r>
      <w:r w:rsidRPr="00E57652">
        <w:t>special issues raised by using marginalized populations in research and how to address them</w:t>
      </w:r>
    </w:p>
    <w:p w14:paraId="2FA31CB1" w14:textId="77777777" w:rsidR="00962CC5" w:rsidRPr="00E57652" w:rsidRDefault="00962CC5" w:rsidP="00962CC5">
      <w:pPr>
        <w:numPr>
          <w:ilvl w:val="0"/>
          <w:numId w:val="6"/>
        </w:numPr>
        <w:ind w:left="360"/>
      </w:pPr>
      <w:r w:rsidRPr="00E57652">
        <w:t>Conceptualiz</w:t>
      </w:r>
      <w:r>
        <w:t>ation</w:t>
      </w:r>
      <w:r w:rsidRPr="00E57652">
        <w:t xml:space="preserve"> and operationaliz</w:t>
      </w:r>
      <w:r>
        <w:t>ation</w:t>
      </w:r>
      <w:r w:rsidRPr="00E57652">
        <w:t xml:space="preserve"> variables (review)</w:t>
      </w:r>
    </w:p>
    <w:p w14:paraId="1F908DB7" w14:textId="77777777" w:rsidR="00962CC5" w:rsidRPr="00E57652" w:rsidRDefault="00962CC5" w:rsidP="00962CC5">
      <w:pPr>
        <w:numPr>
          <w:ilvl w:val="0"/>
          <w:numId w:val="6"/>
        </w:numPr>
        <w:ind w:left="360"/>
      </w:pPr>
      <w:r>
        <w:t>Four</w:t>
      </w:r>
      <w:r w:rsidRPr="00E57652">
        <w:t xml:space="preserve"> different levels of measurement</w:t>
      </w:r>
    </w:p>
    <w:p w14:paraId="0799700A" w14:textId="77777777" w:rsidR="00962CC5" w:rsidRPr="00E57652" w:rsidRDefault="00962CC5" w:rsidP="00962CC5">
      <w:pPr>
        <w:numPr>
          <w:ilvl w:val="0"/>
          <w:numId w:val="6"/>
        </w:numPr>
        <w:ind w:left="360"/>
      </w:pPr>
      <w:r>
        <w:t>W</w:t>
      </w:r>
      <w:r w:rsidRPr="00E57652">
        <w:t>ays to assess reliability and validity in quantitative and qualitative research</w:t>
      </w:r>
    </w:p>
    <w:p w14:paraId="246BD8D8" w14:textId="77777777" w:rsidR="00962CC5" w:rsidRPr="00E57652" w:rsidRDefault="00962CC5" w:rsidP="00962CC5">
      <w:pPr>
        <w:numPr>
          <w:ilvl w:val="0"/>
          <w:numId w:val="6"/>
        </w:numPr>
        <w:ind w:left="360"/>
      </w:pPr>
      <w:r>
        <w:t>D</w:t>
      </w:r>
      <w:r w:rsidRPr="00E57652">
        <w:t>ifferent types of measurement error and their consequences</w:t>
      </w:r>
    </w:p>
    <w:p w14:paraId="586AAC8F" w14:textId="77777777" w:rsidR="00962CC5" w:rsidRPr="00E57652" w:rsidRDefault="00962CC5" w:rsidP="00962CC5">
      <w:pPr>
        <w:numPr>
          <w:ilvl w:val="0"/>
          <w:numId w:val="6"/>
        </w:numPr>
        <w:ind w:left="360"/>
      </w:pPr>
      <w:r>
        <w:t>W</w:t>
      </w:r>
      <w:r w:rsidRPr="00E57652">
        <w:t>ays to assess the cultural competence of measurement</w:t>
      </w:r>
    </w:p>
    <w:p w14:paraId="0F6ADED7" w14:textId="77777777" w:rsidR="00962CC5" w:rsidRPr="00E57652" w:rsidRDefault="00962CC5" w:rsidP="00962CC5">
      <w:pPr>
        <w:pStyle w:val="NormalWeb"/>
        <w:spacing w:before="0" w:beforeAutospacing="0" w:after="0" w:afterAutospacing="0"/>
        <w:ind w:left="3"/>
        <w:rPr>
          <w:b/>
        </w:rPr>
      </w:pPr>
    </w:p>
    <w:p w14:paraId="11F39F5F" w14:textId="77777777" w:rsidR="00962CC5" w:rsidRPr="00E57652" w:rsidRDefault="00962CC5" w:rsidP="00962CC5">
      <w:pPr>
        <w:rPr>
          <w:b/>
        </w:rPr>
      </w:pPr>
      <w:r w:rsidRPr="00E57652">
        <w:rPr>
          <w:b/>
          <w:u w:val="single"/>
        </w:rPr>
        <w:t>Required Text Readings</w:t>
      </w:r>
      <w:r w:rsidRPr="00E57652">
        <w:rPr>
          <w:b/>
        </w:rPr>
        <w:t>:</w:t>
      </w:r>
    </w:p>
    <w:p w14:paraId="4A35BB01" w14:textId="77777777" w:rsidR="00962CC5" w:rsidRPr="00E57652" w:rsidRDefault="00962CC5" w:rsidP="00962CC5">
      <w:pPr>
        <w:pStyle w:val="NoSpacing"/>
      </w:pPr>
      <w:r w:rsidRPr="00E57652">
        <w:t>Chapters 3 and 4</w:t>
      </w:r>
    </w:p>
    <w:p w14:paraId="0A53F7BF" w14:textId="77777777" w:rsidR="00962CC5" w:rsidRPr="00E57652" w:rsidRDefault="00962CC5" w:rsidP="00962CC5">
      <w:r w:rsidRPr="00511657">
        <w:rPr>
          <w:lang w:val="de-DE"/>
        </w:rPr>
        <w:t xml:space="preserve">Engel, R. J., &amp; Schutt, R.K. (2017). </w:t>
      </w:r>
      <w:r w:rsidRPr="008A49A3">
        <w:rPr>
          <w:i/>
          <w:iCs/>
        </w:rPr>
        <w:t>The Practice of Research in Social Work</w:t>
      </w:r>
      <w:r w:rsidRPr="00E57652">
        <w:t>. Fourth Edition. Thousand Oaks, CA: SAGE</w:t>
      </w:r>
    </w:p>
    <w:p w14:paraId="525420D2" w14:textId="77777777" w:rsidR="00962CC5" w:rsidRPr="00C059A2" w:rsidRDefault="00962CC5" w:rsidP="00962CC5">
      <w:pPr>
        <w:tabs>
          <w:tab w:val="left" w:pos="2700"/>
        </w:tabs>
        <w:rPr>
          <w:u w:val="single"/>
        </w:rPr>
      </w:pPr>
    </w:p>
    <w:p w14:paraId="007BE83E" w14:textId="77777777" w:rsidR="00962CC5" w:rsidRPr="00024BDB" w:rsidRDefault="00962CC5" w:rsidP="00962CC5">
      <w:pPr>
        <w:tabs>
          <w:tab w:val="left" w:pos="2700"/>
        </w:tabs>
        <w:rPr>
          <w:rStyle w:val="cf01"/>
          <w:b/>
          <w:bCs/>
          <w:u w:val="single"/>
        </w:rPr>
      </w:pPr>
      <w:r w:rsidRPr="00024BDB">
        <w:rPr>
          <w:rStyle w:val="cf01"/>
          <w:b/>
          <w:bCs/>
          <w:u w:val="single"/>
        </w:rPr>
        <w:t>Required Article Reading:</w:t>
      </w:r>
    </w:p>
    <w:p w14:paraId="2C893EBC" w14:textId="77777777" w:rsidR="00962CC5" w:rsidRPr="00C059A2" w:rsidRDefault="00962CC5" w:rsidP="00962CC5">
      <w:pPr>
        <w:tabs>
          <w:tab w:val="left" w:pos="2700"/>
        </w:tabs>
        <w:rPr>
          <w:rStyle w:val="cf01"/>
        </w:rPr>
      </w:pPr>
      <w:proofErr w:type="spellStart"/>
      <w:r w:rsidRPr="00C059A2">
        <w:rPr>
          <w:rStyle w:val="cf01"/>
        </w:rPr>
        <w:t>Branom</w:t>
      </w:r>
      <w:proofErr w:type="spellEnd"/>
      <w:r w:rsidRPr="00C059A2">
        <w:rPr>
          <w:rStyle w:val="cf01"/>
        </w:rPr>
        <w:t xml:space="preserve">, C. (2012). Community-based participatory research as a social work research and intervention approach. </w:t>
      </w:r>
      <w:r w:rsidRPr="00C059A2">
        <w:rPr>
          <w:rStyle w:val="cf11"/>
        </w:rPr>
        <w:t>Journal of Community Practice</w:t>
      </w:r>
      <w:r w:rsidRPr="00C059A2">
        <w:rPr>
          <w:rStyle w:val="cf01"/>
        </w:rPr>
        <w:t xml:space="preserve">, </w:t>
      </w:r>
      <w:r w:rsidRPr="00C059A2">
        <w:rPr>
          <w:rStyle w:val="cf11"/>
        </w:rPr>
        <w:t>20</w:t>
      </w:r>
      <w:r w:rsidRPr="00C059A2">
        <w:rPr>
          <w:rStyle w:val="cf01"/>
        </w:rPr>
        <w:t>(3), 260-273.</w:t>
      </w:r>
    </w:p>
    <w:p w14:paraId="28386C38" w14:textId="77777777" w:rsidR="00962CC5" w:rsidRDefault="00962CC5" w:rsidP="00962CC5">
      <w:pPr>
        <w:tabs>
          <w:tab w:val="left" w:pos="2700"/>
        </w:tabs>
        <w:rPr>
          <w:u w:val="single"/>
        </w:rPr>
      </w:pPr>
    </w:p>
    <w:p w14:paraId="179C6EFC" w14:textId="77777777" w:rsidR="00962CC5" w:rsidRPr="00D80130" w:rsidRDefault="00962CC5" w:rsidP="00962CC5">
      <w:pPr>
        <w:tabs>
          <w:tab w:val="left" w:pos="2700"/>
        </w:tabs>
        <w:rPr>
          <w:b/>
          <w:bCs/>
        </w:rPr>
      </w:pPr>
      <w:proofErr w:type="gramStart"/>
      <w:r w:rsidRPr="00D80130">
        <w:rPr>
          <w:b/>
          <w:bCs/>
          <w:u w:val="single"/>
        </w:rPr>
        <w:t>Supplemental  Article</w:t>
      </w:r>
      <w:proofErr w:type="gramEnd"/>
      <w:r w:rsidRPr="00D80130">
        <w:rPr>
          <w:b/>
          <w:bCs/>
          <w:u w:val="single"/>
        </w:rPr>
        <w:t xml:space="preserve"> </w:t>
      </w:r>
      <w:r>
        <w:rPr>
          <w:b/>
          <w:bCs/>
          <w:u w:val="single"/>
        </w:rPr>
        <w:t xml:space="preserve">1 </w:t>
      </w:r>
      <w:r w:rsidRPr="00D80130">
        <w:rPr>
          <w:b/>
          <w:bCs/>
          <w:u w:val="single"/>
        </w:rPr>
        <w:t>Reading</w:t>
      </w:r>
      <w:r w:rsidRPr="00D80130">
        <w:rPr>
          <w:b/>
          <w:bCs/>
        </w:rPr>
        <w:t>:</w:t>
      </w:r>
    </w:p>
    <w:p w14:paraId="675A7214" w14:textId="77777777" w:rsidR="00962CC5" w:rsidRDefault="00962CC5" w:rsidP="00962CC5">
      <w:pPr>
        <w:pStyle w:val="NoSpacing"/>
        <w:rPr>
          <w:color w:val="000000" w:themeColor="text1"/>
          <w:shd w:val="clear" w:color="auto" w:fill="FFFFFF"/>
        </w:rPr>
      </w:pPr>
      <w:r w:rsidRPr="00E57652">
        <w:rPr>
          <w:color w:val="000000" w:themeColor="text1"/>
        </w:rPr>
        <w:t xml:space="preserve">Clark, J.J. (2009). Why social workers need research ethics knowledge. </w:t>
      </w:r>
      <w:r w:rsidRPr="00903444">
        <w:rPr>
          <w:i/>
          <w:iCs/>
          <w:color w:val="000000" w:themeColor="text1"/>
        </w:rPr>
        <w:t>Social Work</w:t>
      </w:r>
      <w:r w:rsidRPr="00E57652">
        <w:rPr>
          <w:color w:val="000000" w:themeColor="text1"/>
        </w:rPr>
        <w:t>, 54(1),</w:t>
      </w:r>
      <w:r w:rsidRPr="00E57652">
        <w:rPr>
          <w:rStyle w:val="titleauthoretc"/>
          <w:color w:val="000000" w:themeColor="text1"/>
          <w:shd w:val="clear" w:color="auto" w:fill="FFFFFF"/>
        </w:rPr>
        <w:t> 5-7.</w:t>
      </w:r>
      <w:r w:rsidRPr="00E57652">
        <w:rPr>
          <w:color w:val="000000" w:themeColor="text1"/>
          <w:shd w:val="clear" w:color="auto" w:fill="FFFFFF"/>
        </w:rPr>
        <w:t> DOI:10.1093/</w:t>
      </w:r>
      <w:proofErr w:type="spellStart"/>
      <w:r w:rsidRPr="00E57652">
        <w:rPr>
          <w:color w:val="000000" w:themeColor="text1"/>
          <w:shd w:val="clear" w:color="auto" w:fill="FFFFFF"/>
        </w:rPr>
        <w:t>sw</w:t>
      </w:r>
      <w:proofErr w:type="spellEnd"/>
      <w:r w:rsidRPr="00E57652">
        <w:rPr>
          <w:color w:val="000000" w:themeColor="text1"/>
          <w:shd w:val="clear" w:color="auto" w:fill="FFFFFF"/>
        </w:rPr>
        <w:t>/54.1.5</w:t>
      </w:r>
    </w:p>
    <w:p w14:paraId="13D75820" w14:textId="77777777" w:rsidR="00962CC5" w:rsidRDefault="00962CC5" w:rsidP="00962CC5">
      <w:pPr>
        <w:pStyle w:val="NoSpacing"/>
        <w:rPr>
          <w:color w:val="000000" w:themeColor="text1"/>
          <w:shd w:val="clear" w:color="auto" w:fill="FFFFFF"/>
        </w:rPr>
      </w:pPr>
    </w:p>
    <w:p w14:paraId="475C802B" w14:textId="77777777" w:rsidR="00962CC5" w:rsidRPr="00B7353E" w:rsidRDefault="00962CC5" w:rsidP="00962CC5">
      <w:pPr>
        <w:pStyle w:val="NoSpacing"/>
        <w:rPr>
          <w:b/>
          <w:bCs/>
          <w:color w:val="000000" w:themeColor="text1"/>
          <w:u w:val="single"/>
          <w:shd w:val="clear" w:color="auto" w:fill="FFFFFF"/>
        </w:rPr>
      </w:pPr>
      <w:r w:rsidRPr="00B7353E">
        <w:rPr>
          <w:b/>
          <w:bCs/>
          <w:color w:val="000000" w:themeColor="text1"/>
          <w:u w:val="single"/>
          <w:shd w:val="clear" w:color="auto" w:fill="FFFFFF"/>
        </w:rPr>
        <w:t>Supplemental Article 2</w:t>
      </w:r>
      <w:r>
        <w:rPr>
          <w:b/>
          <w:bCs/>
          <w:color w:val="000000" w:themeColor="text1"/>
          <w:u w:val="single"/>
          <w:shd w:val="clear" w:color="auto" w:fill="FFFFFF"/>
        </w:rPr>
        <w:t xml:space="preserve"> Reading</w:t>
      </w:r>
      <w:r w:rsidRPr="00B7353E">
        <w:rPr>
          <w:b/>
          <w:bCs/>
          <w:color w:val="000000" w:themeColor="text1"/>
          <w:u w:val="single"/>
          <w:shd w:val="clear" w:color="auto" w:fill="FFFFFF"/>
        </w:rPr>
        <w:t xml:space="preserve">: </w:t>
      </w:r>
    </w:p>
    <w:p w14:paraId="42ADC278" w14:textId="77777777" w:rsidR="00962CC5" w:rsidRPr="00E57652" w:rsidRDefault="00962CC5" w:rsidP="00962CC5">
      <w:pPr>
        <w:pStyle w:val="NoSpacing"/>
      </w:pPr>
      <w:proofErr w:type="spellStart"/>
      <w:r>
        <w:rPr>
          <w:color w:val="000000" w:themeColor="text1"/>
          <w:shd w:val="clear" w:color="auto" w:fill="FFFFFF"/>
        </w:rPr>
        <w:t>Menscner</w:t>
      </w:r>
      <w:proofErr w:type="spellEnd"/>
      <w:r>
        <w:rPr>
          <w:color w:val="000000" w:themeColor="text1"/>
          <w:shd w:val="clear" w:color="auto" w:fill="FFFFFF"/>
        </w:rPr>
        <w:t xml:space="preserve">, C., Maul, A. (2016). Key Ingredients for Successful Trauma-Informed Care Implementation. </w:t>
      </w:r>
      <w:r w:rsidRPr="008A49A3">
        <w:rPr>
          <w:i/>
          <w:iCs/>
          <w:color w:val="000000" w:themeColor="text1"/>
          <w:shd w:val="clear" w:color="auto" w:fill="FFFFFF"/>
        </w:rPr>
        <w:t>Center for Health Care Strategies.</w:t>
      </w:r>
      <w:r>
        <w:rPr>
          <w:color w:val="000000" w:themeColor="text1"/>
          <w:shd w:val="clear" w:color="auto" w:fill="FFFFFF"/>
        </w:rPr>
        <w:t xml:space="preserve"> Retrieved from: </w:t>
      </w:r>
      <w:hyperlink r:id="rId12" w:history="1">
        <w:r>
          <w:rPr>
            <w:rStyle w:val="Hyperlink"/>
          </w:rPr>
          <w:t>https://www.chcs.org/resource/key-ingredients-for-successful-trauma-informed-care-implementation/</w:t>
        </w:r>
      </w:hyperlink>
    </w:p>
    <w:p w14:paraId="1F0A4F0F" w14:textId="77777777" w:rsidR="00962CC5" w:rsidRPr="00E57652" w:rsidRDefault="00962CC5" w:rsidP="00962CC5">
      <w:pPr>
        <w:pStyle w:val="NormalWeb"/>
        <w:spacing w:before="0" w:beforeAutospacing="0" w:after="0" w:afterAutospacing="0"/>
        <w:rPr>
          <w:b/>
        </w:rPr>
      </w:pPr>
    </w:p>
    <w:p w14:paraId="6987C7A4" w14:textId="56E03F20" w:rsidR="00962CC5" w:rsidRPr="00E57652" w:rsidRDefault="00C475E8" w:rsidP="00962CC5">
      <w:pPr>
        <w:pStyle w:val="NormalWeb"/>
        <w:spacing w:before="0" w:beforeAutospacing="0" w:after="0" w:afterAutospacing="0"/>
        <w:ind w:left="1443" w:hanging="1440"/>
        <w:rPr>
          <w:b/>
        </w:rPr>
      </w:pPr>
      <w:r>
        <w:rPr>
          <w:b/>
        </w:rPr>
        <w:t>Class</w:t>
      </w:r>
      <w:r w:rsidR="00962CC5" w:rsidRPr="00E57652">
        <w:rPr>
          <w:b/>
        </w:rPr>
        <w:t xml:space="preserve"> 3</w:t>
      </w:r>
    </w:p>
    <w:p w14:paraId="1902CC93" w14:textId="36F8CB37" w:rsidR="00962CC5" w:rsidRPr="0093369F" w:rsidRDefault="00962CC5" w:rsidP="00962CC5">
      <w:pPr>
        <w:pStyle w:val="NormalWeb"/>
        <w:spacing w:before="0" w:beforeAutospacing="0" w:after="0" w:afterAutospacing="0"/>
        <w:rPr>
          <w:bCs/>
        </w:rPr>
      </w:pPr>
      <w:r w:rsidRPr="0093369F">
        <w:rPr>
          <w:b/>
          <w:u w:val="single"/>
        </w:rPr>
        <w:t>Topic:</w:t>
      </w:r>
      <w:r w:rsidRPr="0093369F">
        <w:rPr>
          <w:b/>
        </w:rPr>
        <w:t xml:space="preserve"> </w:t>
      </w:r>
      <w:r w:rsidR="00D55F14">
        <w:rPr>
          <w:color w:val="000000" w:themeColor="text1"/>
        </w:rPr>
        <w:t>Sampling</w:t>
      </w:r>
      <w:r w:rsidR="005909E8" w:rsidRPr="0093369F">
        <w:rPr>
          <w:color w:val="000000" w:themeColor="text1"/>
        </w:rPr>
        <w:t xml:space="preserve"> and </w:t>
      </w:r>
      <w:r w:rsidRPr="0093369F">
        <w:rPr>
          <w:bCs/>
        </w:rPr>
        <w:t>Literature Reviews</w:t>
      </w:r>
      <w:r w:rsidR="005909E8">
        <w:rPr>
          <w:bCs/>
        </w:rPr>
        <w:t>/Finding</w:t>
      </w:r>
      <w:r w:rsidRPr="0093369F">
        <w:rPr>
          <w:bCs/>
        </w:rPr>
        <w:t xml:space="preserve"> Research Articles</w:t>
      </w:r>
    </w:p>
    <w:p w14:paraId="1B6EEFC2" w14:textId="77777777" w:rsidR="00962CC5" w:rsidRDefault="00962CC5" w:rsidP="00962CC5">
      <w:pPr>
        <w:pStyle w:val="NormalWeb"/>
        <w:spacing w:before="0" w:beforeAutospacing="0" w:after="0" w:afterAutospacing="0"/>
        <w:rPr>
          <w:b/>
          <w:color w:val="0070C0"/>
        </w:rPr>
      </w:pPr>
    </w:p>
    <w:p w14:paraId="09F09C7A" w14:textId="442A22BF" w:rsidR="00962CC5" w:rsidRPr="007E60D4" w:rsidRDefault="00962CC5" w:rsidP="00962CC5">
      <w:pPr>
        <w:pStyle w:val="NormalWeb"/>
        <w:spacing w:before="0" w:beforeAutospacing="0" w:after="0" w:afterAutospacing="0"/>
        <w:rPr>
          <w:bCs/>
        </w:rPr>
      </w:pPr>
      <w:r w:rsidRPr="007E60D4">
        <w:rPr>
          <w:b/>
          <w:color w:val="000000" w:themeColor="text1"/>
          <w:u w:val="single"/>
        </w:rPr>
        <w:t>Final Paper Prep:</w:t>
      </w:r>
      <w:r w:rsidRPr="007E60D4">
        <w:rPr>
          <w:bCs/>
          <w:color w:val="000000" w:themeColor="text1"/>
        </w:rPr>
        <w:t xml:space="preserve"> </w:t>
      </w:r>
      <w:r w:rsidR="005909E8" w:rsidRPr="00E03E06">
        <w:rPr>
          <w:color w:val="000000" w:themeColor="text1"/>
        </w:rPr>
        <w:t>Developing the Background/Problem Statement</w:t>
      </w:r>
    </w:p>
    <w:p w14:paraId="6EAFB43B" w14:textId="77777777" w:rsidR="00962CC5" w:rsidRPr="00F95894" w:rsidRDefault="00962CC5" w:rsidP="00962CC5">
      <w:pPr>
        <w:pStyle w:val="NormalWeb"/>
        <w:spacing w:before="0" w:beforeAutospacing="0" w:after="0" w:afterAutospacing="0"/>
        <w:ind w:left="1443" w:hanging="1440"/>
        <w:rPr>
          <w:b/>
          <w:highlight w:val="green"/>
        </w:rPr>
      </w:pPr>
    </w:p>
    <w:p w14:paraId="65A23950" w14:textId="35DAEA0C" w:rsidR="00962CC5" w:rsidRPr="00E57652" w:rsidRDefault="000F4A7C" w:rsidP="00962CC5">
      <w:pPr>
        <w:rPr>
          <w:bCs/>
          <w:color w:val="000000" w:themeColor="text1"/>
        </w:rPr>
      </w:pPr>
      <w:r>
        <w:rPr>
          <w:b/>
          <w:color w:val="000000" w:themeColor="text1"/>
          <w:u w:val="single"/>
        </w:rPr>
        <w:t xml:space="preserve">(Tentative) </w:t>
      </w:r>
      <w:r w:rsidR="00962CC5" w:rsidRPr="007E60D4">
        <w:rPr>
          <w:b/>
          <w:color w:val="000000" w:themeColor="text1"/>
          <w:u w:val="single"/>
        </w:rPr>
        <w:t>Guest Presenter:</w:t>
      </w:r>
      <w:r w:rsidR="002E16AE">
        <w:rPr>
          <w:b/>
          <w:color w:val="000000" w:themeColor="text1"/>
        </w:rPr>
        <w:t xml:space="preserve"> </w:t>
      </w:r>
      <w:r w:rsidR="002E16AE" w:rsidRPr="00E17798">
        <w:rPr>
          <w:bCs/>
          <w:color w:val="000000" w:themeColor="text1"/>
        </w:rPr>
        <w:t>Kate Blinn</w:t>
      </w:r>
      <w:r w:rsidR="00E17798" w:rsidRPr="00E17798">
        <w:rPr>
          <w:bCs/>
          <w:color w:val="000000" w:themeColor="text1"/>
        </w:rPr>
        <w:t>, MA, MLIS</w:t>
      </w:r>
      <w:r w:rsidR="00E17798">
        <w:rPr>
          <w:b/>
          <w:color w:val="000000" w:themeColor="text1"/>
        </w:rPr>
        <w:t xml:space="preserve"> ~</w:t>
      </w:r>
      <w:r w:rsidR="00962CC5" w:rsidRPr="007E60D4">
        <w:rPr>
          <w:bCs/>
          <w:color w:val="000000" w:themeColor="text1"/>
        </w:rPr>
        <w:t xml:space="preserve"> Library, Information and Technology Services (LITS) Office</w:t>
      </w:r>
    </w:p>
    <w:p w14:paraId="1B7D91E6" w14:textId="77777777" w:rsidR="00962CC5" w:rsidRPr="00E57652" w:rsidRDefault="00962CC5" w:rsidP="00962CC5">
      <w:pPr>
        <w:pStyle w:val="NormalWeb"/>
        <w:spacing w:before="0" w:beforeAutospacing="0" w:after="0" w:afterAutospacing="0"/>
        <w:rPr>
          <w:bCs/>
        </w:rPr>
      </w:pPr>
    </w:p>
    <w:p w14:paraId="3B52E43F" w14:textId="77777777" w:rsidR="00962CC5" w:rsidRPr="00E57652" w:rsidRDefault="00962CC5" w:rsidP="00962CC5">
      <w:pPr>
        <w:rPr>
          <w:b/>
        </w:rPr>
      </w:pPr>
      <w:r w:rsidRPr="00E57652">
        <w:rPr>
          <w:bCs/>
        </w:rPr>
        <w:t xml:space="preserve"> </w:t>
      </w:r>
      <w:r w:rsidRPr="00E57652">
        <w:rPr>
          <w:b/>
          <w:u w:val="single"/>
        </w:rPr>
        <w:t>Required Text Readings</w:t>
      </w:r>
      <w:r w:rsidRPr="00E57652">
        <w:rPr>
          <w:b/>
        </w:rPr>
        <w:t>: (Please review and bring questions and needs for clarification)</w:t>
      </w:r>
    </w:p>
    <w:p w14:paraId="760B077F" w14:textId="77777777" w:rsidR="00962CC5" w:rsidRPr="00E57652" w:rsidRDefault="00962CC5" w:rsidP="00962CC5">
      <w:pPr>
        <w:pStyle w:val="NoSpacing"/>
        <w:rPr>
          <w:b/>
          <w:bCs/>
        </w:rPr>
      </w:pPr>
      <w:r w:rsidRPr="00E57652">
        <w:lastRenderedPageBreak/>
        <w:t>Appendix A:</w:t>
      </w:r>
      <w:r w:rsidRPr="00E57652">
        <w:rPr>
          <w:b/>
          <w:bCs/>
        </w:rPr>
        <w:t xml:space="preserve"> </w:t>
      </w:r>
      <w:r w:rsidRPr="00E57652">
        <w:t xml:space="preserve">Questions to ask about a </w:t>
      </w:r>
      <w:proofErr w:type="spellStart"/>
      <w:r w:rsidRPr="00E57652">
        <w:rPr>
          <w:b/>
          <w:bCs/>
        </w:rPr>
        <w:t>QUANTI</w:t>
      </w:r>
      <w:r w:rsidRPr="00E57652">
        <w:t>tative</w:t>
      </w:r>
      <w:proofErr w:type="spellEnd"/>
      <w:r w:rsidRPr="00E57652">
        <w:t xml:space="preserve"> research article</w:t>
      </w:r>
    </w:p>
    <w:p w14:paraId="202B7F56" w14:textId="77777777" w:rsidR="00962CC5" w:rsidRPr="00E57652" w:rsidRDefault="00962CC5" w:rsidP="00962CC5">
      <w:pPr>
        <w:pStyle w:val="NoSpacing"/>
      </w:pPr>
      <w:r w:rsidRPr="00E57652">
        <w:t xml:space="preserve">Appendix B: How to read a </w:t>
      </w:r>
      <w:proofErr w:type="spellStart"/>
      <w:r w:rsidRPr="00E57652">
        <w:rPr>
          <w:b/>
          <w:bCs/>
        </w:rPr>
        <w:t>QUANTI</w:t>
      </w:r>
      <w:r w:rsidRPr="00E57652">
        <w:t>tative</w:t>
      </w:r>
      <w:proofErr w:type="spellEnd"/>
      <w:r w:rsidRPr="00E57652">
        <w:t xml:space="preserve"> research article</w:t>
      </w:r>
    </w:p>
    <w:p w14:paraId="3FC0C4CF" w14:textId="77777777" w:rsidR="00962CC5" w:rsidRPr="00E57652" w:rsidRDefault="00962CC5" w:rsidP="00962CC5">
      <w:pPr>
        <w:pStyle w:val="NoSpacing"/>
      </w:pPr>
      <w:r w:rsidRPr="00E57652">
        <w:t xml:space="preserve">Appendix C: Questions to ask about a </w:t>
      </w:r>
      <w:proofErr w:type="spellStart"/>
      <w:r w:rsidRPr="00E57652">
        <w:rPr>
          <w:b/>
          <w:bCs/>
        </w:rPr>
        <w:t>QUALI</w:t>
      </w:r>
      <w:r w:rsidRPr="00E57652">
        <w:t>tative</w:t>
      </w:r>
      <w:proofErr w:type="spellEnd"/>
      <w:r w:rsidRPr="00E57652">
        <w:t xml:space="preserve"> research article</w:t>
      </w:r>
    </w:p>
    <w:p w14:paraId="614B0660" w14:textId="77777777" w:rsidR="00962CC5" w:rsidRPr="00E57652" w:rsidRDefault="00962CC5" w:rsidP="00962CC5">
      <w:pPr>
        <w:pStyle w:val="NoSpacing"/>
      </w:pPr>
      <w:r w:rsidRPr="00E57652">
        <w:t xml:space="preserve">Appendix D: How to read a </w:t>
      </w:r>
      <w:proofErr w:type="spellStart"/>
      <w:r w:rsidRPr="00E57652">
        <w:rPr>
          <w:b/>
          <w:bCs/>
        </w:rPr>
        <w:t>QUALI</w:t>
      </w:r>
      <w:r w:rsidRPr="00E57652">
        <w:t>tative</w:t>
      </w:r>
      <w:proofErr w:type="spellEnd"/>
      <w:r w:rsidRPr="00E57652">
        <w:t xml:space="preserve"> research article</w:t>
      </w:r>
    </w:p>
    <w:p w14:paraId="16406E2A" w14:textId="77777777" w:rsidR="00962CC5" w:rsidRPr="00E57652" w:rsidRDefault="00962CC5" w:rsidP="00962CC5">
      <w:r w:rsidRPr="00511657">
        <w:rPr>
          <w:lang w:val="de-DE"/>
        </w:rPr>
        <w:t xml:space="preserve">Engel, R. J., &amp; Schutt, R.K. (2017). </w:t>
      </w:r>
      <w:r w:rsidRPr="00E57652">
        <w:t>The Practice of Research in Social Work. Fourth Edition. Thousand Oaks, CA: SAGE</w:t>
      </w:r>
    </w:p>
    <w:p w14:paraId="40CEFA34" w14:textId="77777777" w:rsidR="00962CC5" w:rsidRPr="00E57652" w:rsidRDefault="00962CC5" w:rsidP="00962CC5">
      <w:pPr>
        <w:pStyle w:val="NoSpacing"/>
      </w:pPr>
    </w:p>
    <w:p w14:paraId="7178B400" w14:textId="77777777" w:rsidR="005909E8" w:rsidRPr="00E57652" w:rsidRDefault="005909E8" w:rsidP="005909E8">
      <w:pPr>
        <w:numPr>
          <w:ilvl w:val="0"/>
          <w:numId w:val="1"/>
        </w:numPr>
        <w:tabs>
          <w:tab w:val="clear" w:pos="3816"/>
        </w:tabs>
        <w:ind w:left="360"/>
      </w:pPr>
      <w:r>
        <w:t>Populations</w:t>
      </w:r>
      <w:r w:rsidRPr="00E57652">
        <w:t>, target populations, sampling frames &amp; sampling elements</w:t>
      </w:r>
    </w:p>
    <w:p w14:paraId="3E9E4509" w14:textId="77777777" w:rsidR="005909E8" w:rsidRPr="00E57652" w:rsidRDefault="005909E8" w:rsidP="005909E8">
      <w:pPr>
        <w:numPr>
          <w:ilvl w:val="0"/>
          <w:numId w:val="1"/>
        </w:numPr>
        <w:tabs>
          <w:tab w:val="clear" w:pos="3816"/>
        </w:tabs>
        <w:ind w:left="360"/>
      </w:pPr>
      <w:r>
        <w:t xml:space="preserve">Probability </w:t>
      </w:r>
      <w:r w:rsidRPr="00E57652">
        <w:t xml:space="preserve">and non-probability sampling </w:t>
      </w:r>
    </w:p>
    <w:p w14:paraId="58CB3D5D" w14:textId="77777777" w:rsidR="005909E8" w:rsidRPr="00E57652" w:rsidRDefault="005909E8" w:rsidP="005909E8">
      <w:pPr>
        <w:numPr>
          <w:ilvl w:val="0"/>
          <w:numId w:val="1"/>
        </w:numPr>
        <w:tabs>
          <w:tab w:val="clear" w:pos="3816"/>
        </w:tabs>
        <w:ind w:left="360"/>
      </w:pPr>
      <w:r>
        <w:t>T</w:t>
      </w:r>
      <w:r w:rsidRPr="00E57652">
        <w:t xml:space="preserve">ypes of probability and non-probability sampling and when to use </w:t>
      </w:r>
      <w:proofErr w:type="gramStart"/>
      <w:r w:rsidRPr="00E57652">
        <w:t>each</w:t>
      </w:r>
      <w:proofErr w:type="gramEnd"/>
    </w:p>
    <w:p w14:paraId="07FE037D" w14:textId="77777777" w:rsidR="005909E8" w:rsidRPr="00E57652" w:rsidRDefault="005909E8" w:rsidP="005909E8">
      <w:pPr>
        <w:numPr>
          <w:ilvl w:val="0"/>
          <w:numId w:val="1"/>
        </w:numPr>
        <w:tabs>
          <w:tab w:val="clear" w:pos="3816"/>
        </w:tabs>
        <w:ind w:left="360"/>
      </w:pPr>
      <w:r>
        <w:t>G</w:t>
      </w:r>
      <w:r w:rsidRPr="00E57652">
        <w:t>eneralizability and representativeness</w:t>
      </w:r>
    </w:p>
    <w:p w14:paraId="36D878B3" w14:textId="77777777" w:rsidR="005909E8" w:rsidRPr="00E57652" w:rsidRDefault="005909E8" w:rsidP="005909E8">
      <w:pPr>
        <w:numPr>
          <w:ilvl w:val="0"/>
          <w:numId w:val="1"/>
        </w:numPr>
        <w:tabs>
          <w:tab w:val="clear" w:pos="3816"/>
        </w:tabs>
        <w:ind w:left="360"/>
      </w:pPr>
      <w:r>
        <w:t>Ways</w:t>
      </w:r>
      <w:r w:rsidRPr="00E57652">
        <w:t xml:space="preserve"> of recruiting respondents, especially those </w:t>
      </w:r>
      <w:r>
        <w:t xml:space="preserve">not often engaged in </w:t>
      </w:r>
      <w:proofErr w:type="gramStart"/>
      <w:r>
        <w:t>research</w:t>
      </w:r>
      <w:proofErr w:type="gramEnd"/>
    </w:p>
    <w:p w14:paraId="299B3DE6" w14:textId="77777777" w:rsidR="005909E8" w:rsidRPr="00E57652" w:rsidRDefault="005909E8" w:rsidP="005909E8">
      <w:pPr>
        <w:rPr>
          <w:bCs/>
        </w:rPr>
      </w:pPr>
    </w:p>
    <w:p w14:paraId="43A27659" w14:textId="57A28258" w:rsidR="005909E8" w:rsidRPr="00E57652" w:rsidRDefault="005909E8" w:rsidP="005909E8">
      <w:pPr>
        <w:rPr>
          <w:b/>
        </w:rPr>
      </w:pPr>
      <w:r w:rsidRPr="00E57652">
        <w:rPr>
          <w:b/>
          <w:u w:val="single"/>
        </w:rPr>
        <w:t>Required Text Reading</w:t>
      </w:r>
      <w:r w:rsidR="00D55F14">
        <w:rPr>
          <w:b/>
          <w:u w:val="single"/>
        </w:rPr>
        <w:t xml:space="preserve"> Cont.</w:t>
      </w:r>
      <w:r w:rsidRPr="00E57652">
        <w:rPr>
          <w:b/>
        </w:rPr>
        <w:t>:</w:t>
      </w:r>
    </w:p>
    <w:p w14:paraId="4AA30D59" w14:textId="77777777" w:rsidR="005909E8" w:rsidRPr="00E57652" w:rsidRDefault="005909E8" w:rsidP="005909E8">
      <w:r w:rsidRPr="00E57652">
        <w:t>Chapters 5</w:t>
      </w:r>
    </w:p>
    <w:p w14:paraId="6C43E114" w14:textId="77777777" w:rsidR="005909E8" w:rsidRPr="00E57652" w:rsidRDefault="005909E8" w:rsidP="005909E8">
      <w:r w:rsidRPr="00E57652">
        <w:t xml:space="preserve">Engel, R. J., &amp; Schutt, R.K. (2017). </w:t>
      </w:r>
      <w:r w:rsidRPr="008A49A3">
        <w:rPr>
          <w:i/>
          <w:iCs/>
        </w:rPr>
        <w:t>The Practice of Research in Social Work</w:t>
      </w:r>
      <w:r w:rsidRPr="00E57652">
        <w:t>. Fourth Edition. Thousand Oaks, CA: SAGE</w:t>
      </w:r>
    </w:p>
    <w:p w14:paraId="3959B281" w14:textId="77777777" w:rsidR="00962CC5" w:rsidRPr="00E57652" w:rsidRDefault="00962CC5" w:rsidP="00962CC5">
      <w:pPr>
        <w:pStyle w:val="NormalWeb"/>
        <w:spacing w:before="0" w:beforeAutospacing="0" w:after="0" w:afterAutospacing="0"/>
        <w:rPr>
          <w:bCs/>
        </w:rPr>
      </w:pPr>
    </w:p>
    <w:p w14:paraId="4121C213" w14:textId="77777777" w:rsidR="00962CC5" w:rsidRPr="00E57652" w:rsidRDefault="00962CC5" w:rsidP="00962CC5">
      <w:pPr>
        <w:pStyle w:val="NoSpacing"/>
        <w:rPr>
          <w:b/>
          <w:bCs/>
          <w:u w:val="single"/>
        </w:rPr>
      </w:pPr>
      <w:r w:rsidRPr="00E57652">
        <w:rPr>
          <w:b/>
          <w:bCs/>
          <w:u w:val="single"/>
        </w:rPr>
        <w:t xml:space="preserve">Resource </w:t>
      </w:r>
      <w:r>
        <w:rPr>
          <w:b/>
          <w:bCs/>
          <w:u w:val="single"/>
        </w:rPr>
        <w:t xml:space="preserve">Videos on </w:t>
      </w:r>
      <w:r w:rsidRPr="00E57652">
        <w:rPr>
          <w:b/>
          <w:bCs/>
          <w:u w:val="single"/>
        </w:rPr>
        <w:t>Searching Library Resources:</w:t>
      </w:r>
    </w:p>
    <w:p w14:paraId="471F2A1E" w14:textId="77777777" w:rsidR="00962CC5" w:rsidRPr="00E57652" w:rsidRDefault="00000000" w:rsidP="00962CC5">
      <w:pPr>
        <w:rPr>
          <w:rStyle w:val="Hyperlink"/>
          <w:bdr w:val="none" w:sz="0" w:space="0" w:color="auto" w:frame="1"/>
          <w:shd w:val="clear" w:color="auto" w:fill="FFFFFF"/>
        </w:rPr>
      </w:pPr>
      <w:hyperlink r:id="rId13" w:tgtFrame="_blank" w:history="1">
        <w:r w:rsidR="00962CC5" w:rsidRPr="00B94EF5">
          <w:rPr>
            <w:rStyle w:val="Hyperlink"/>
            <w:bdr w:val="none" w:sz="0" w:space="0" w:color="auto" w:frame="1"/>
            <w:shd w:val="clear" w:color="auto" w:fill="FFFFFF"/>
          </w:rPr>
          <w:t>Tutorial: Search Techniques, Part 1</w:t>
        </w:r>
      </w:hyperlink>
      <w:r w:rsidR="00962CC5" w:rsidRPr="00B94EF5">
        <w:rPr>
          <w:color w:val="201F1E"/>
          <w:shd w:val="clear" w:color="auto" w:fill="FFFFFF"/>
        </w:rPr>
        <w:t> and </w:t>
      </w:r>
      <w:hyperlink r:id="rId14" w:tgtFrame="_blank" w:history="1">
        <w:r w:rsidR="00962CC5" w:rsidRPr="00B94EF5">
          <w:rPr>
            <w:rStyle w:val="Hyperlink"/>
            <w:bdr w:val="none" w:sz="0" w:space="0" w:color="auto" w:frame="1"/>
            <w:shd w:val="clear" w:color="auto" w:fill="FFFFFF"/>
          </w:rPr>
          <w:t>Part 2</w:t>
        </w:r>
      </w:hyperlink>
    </w:p>
    <w:p w14:paraId="119FAB3A" w14:textId="77777777" w:rsidR="00962CC5" w:rsidRDefault="00962CC5" w:rsidP="00962CC5">
      <w:pPr>
        <w:rPr>
          <w:b/>
        </w:rPr>
      </w:pPr>
    </w:p>
    <w:p w14:paraId="357879E2" w14:textId="691D7104" w:rsidR="00962CC5" w:rsidRPr="00E57652" w:rsidRDefault="00C475E8" w:rsidP="00962CC5">
      <w:pPr>
        <w:rPr>
          <w:b/>
        </w:rPr>
      </w:pPr>
      <w:r>
        <w:rPr>
          <w:b/>
        </w:rPr>
        <w:t>Class</w:t>
      </w:r>
      <w:r w:rsidR="00962CC5" w:rsidRPr="00E57652">
        <w:rPr>
          <w:b/>
        </w:rPr>
        <w:t xml:space="preserve"> 4</w:t>
      </w:r>
    </w:p>
    <w:p w14:paraId="405A7B0D" w14:textId="77777777" w:rsidR="005909E8" w:rsidRPr="00903444" w:rsidRDefault="005909E8" w:rsidP="005909E8">
      <w:pPr>
        <w:pStyle w:val="NormalWeb"/>
        <w:spacing w:before="0" w:beforeAutospacing="0" w:after="0" w:afterAutospacing="0"/>
        <w:rPr>
          <w:bCs/>
          <w:u w:val="single"/>
        </w:rPr>
      </w:pPr>
      <w:r w:rsidRPr="00903444">
        <w:rPr>
          <w:b/>
          <w:u w:val="single"/>
        </w:rPr>
        <w:t>Topics:</w:t>
      </w:r>
      <w:r w:rsidRPr="00903444">
        <w:rPr>
          <w:bCs/>
          <w:u w:val="single"/>
        </w:rPr>
        <w:t xml:space="preserve"> </w:t>
      </w:r>
    </w:p>
    <w:p w14:paraId="6A2F87A0" w14:textId="77777777" w:rsidR="005909E8" w:rsidRPr="00903444" w:rsidRDefault="00000000" w:rsidP="005909E8">
      <w:pPr>
        <w:pStyle w:val="NormalWeb"/>
        <w:spacing w:before="0" w:beforeAutospacing="0" w:after="0" w:afterAutospacing="0"/>
        <w:rPr>
          <w:color w:val="000000" w:themeColor="text1"/>
        </w:rPr>
      </w:pPr>
      <w:hyperlink r:id="rId15" w:history="1">
        <w:r w:rsidR="005909E8" w:rsidRPr="00903444">
          <w:rPr>
            <w:color w:val="000000" w:themeColor="text1"/>
          </w:rPr>
          <w:t>Causation and Research Design</w:t>
        </w:r>
      </w:hyperlink>
      <w:r w:rsidR="005909E8" w:rsidRPr="00903444">
        <w:rPr>
          <w:color w:val="000000" w:themeColor="text1"/>
        </w:rPr>
        <w:t xml:space="preserve"> </w:t>
      </w:r>
    </w:p>
    <w:p w14:paraId="3C72EE8D" w14:textId="77777777" w:rsidR="005909E8" w:rsidRDefault="005909E8" w:rsidP="005909E8">
      <w:pPr>
        <w:pStyle w:val="NormalWeb"/>
        <w:spacing w:before="0" w:beforeAutospacing="0" w:after="0" w:afterAutospacing="0"/>
        <w:rPr>
          <w:b/>
          <w:bCs/>
          <w:color w:val="0070C0"/>
        </w:rPr>
      </w:pPr>
    </w:p>
    <w:p w14:paraId="20366081" w14:textId="30C355DF" w:rsidR="005909E8" w:rsidRPr="00E03E06" w:rsidRDefault="005909E8" w:rsidP="005909E8">
      <w:pPr>
        <w:pStyle w:val="NormalWeb"/>
        <w:spacing w:before="0" w:beforeAutospacing="0" w:after="0" w:afterAutospacing="0"/>
        <w:rPr>
          <w:color w:val="000000" w:themeColor="text1"/>
        </w:rPr>
      </w:pPr>
      <w:r w:rsidRPr="00E03E06">
        <w:rPr>
          <w:b/>
          <w:bCs/>
          <w:color w:val="000000" w:themeColor="text1"/>
          <w:u w:val="single"/>
        </w:rPr>
        <w:t>Final Paper Prep:</w:t>
      </w:r>
      <w:r w:rsidRPr="00E03E06">
        <w:rPr>
          <w:color w:val="000000" w:themeColor="text1"/>
        </w:rPr>
        <w:t xml:space="preserve"> </w:t>
      </w:r>
      <w:r>
        <w:rPr>
          <w:color w:val="000000" w:themeColor="text1"/>
        </w:rPr>
        <w:t>Measurement</w:t>
      </w:r>
    </w:p>
    <w:p w14:paraId="16E0B41B" w14:textId="77777777" w:rsidR="005909E8" w:rsidRPr="00E57652" w:rsidRDefault="005909E8" w:rsidP="005909E8">
      <w:pPr>
        <w:pStyle w:val="NormalWeb"/>
        <w:spacing w:before="0" w:beforeAutospacing="0" w:after="0" w:afterAutospacing="0"/>
        <w:rPr>
          <w:color w:val="000000" w:themeColor="text1"/>
        </w:rPr>
      </w:pPr>
    </w:p>
    <w:p w14:paraId="456A2036" w14:textId="77777777" w:rsidR="005909E8" w:rsidRPr="00E57652" w:rsidRDefault="005909E8" w:rsidP="005909E8">
      <w:pPr>
        <w:pStyle w:val="NormalWeb"/>
        <w:numPr>
          <w:ilvl w:val="0"/>
          <w:numId w:val="10"/>
        </w:numPr>
        <w:spacing w:before="0" w:beforeAutospacing="0" w:after="0" w:afterAutospacing="0"/>
        <w:rPr>
          <w:color w:val="000000" w:themeColor="text1"/>
        </w:rPr>
      </w:pPr>
      <w:r w:rsidRPr="00E57652">
        <w:rPr>
          <w:color w:val="000000" w:themeColor="text1"/>
        </w:rPr>
        <w:t>Units of analysis, units of observation and generalizability</w:t>
      </w:r>
    </w:p>
    <w:p w14:paraId="13629E7F" w14:textId="77777777" w:rsidR="005909E8" w:rsidRPr="00E57652" w:rsidRDefault="005909E8" w:rsidP="005909E8">
      <w:pPr>
        <w:pStyle w:val="NormalWeb"/>
        <w:numPr>
          <w:ilvl w:val="0"/>
          <w:numId w:val="10"/>
        </w:numPr>
        <w:spacing w:before="0" w:beforeAutospacing="0" w:after="0" w:afterAutospacing="0"/>
        <w:rPr>
          <w:color w:val="000000" w:themeColor="text1"/>
        </w:rPr>
      </w:pPr>
      <w:r w:rsidRPr="00E57652">
        <w:rPr>
          <w:color w:val="000000" w:themeColor="text1"/>
        </w:rPr>
        <w:t>Causality and causation</w:t>
      </w:r>
    </w:p>
    <w:p w14:paraId="496730AC" w14:textId="77777777" w:rsidR="005909E8" w:rsidRPr="00E57652" w:rsidRDefault="005909E8" w:rsidP="005909E8">
      <w:pPr>
        <w:pStyle w:val="NormalWeb"/>
        <w:numPr>
          <w:ilvl w:val="0"/>
          <w:numId w:val="10"/>
        </w:numPr>
        <w:spacing w:before="0" w:beforeAutospacing="0" w:after="0" w:afterAutospacing="0"/>
        <w:rPr>
          <w:color w:val="000000" w:themeColor="text1"/>
        </w:rPr>
      </w:pPr>
      <w:r w:rsidRPr="00E57652">
        <w:rPr>
          <w:color w:val="000000" w:themeColor="text1"/>
        </w:rPr>
        <w:t>Association between two variables</w:t>
      </w:r>
    </w:p>
    <w:p w14:paraId="16C31BB7" w14:textId="77777777" w:rsidR="005909E8" w:rsidRPr="008A49A3" w:rsidRDefault="005909E8" w:rsidP="005909E8">
      <w:pPr>
        <w:pStyle w:val="NormalWeb"/>
        <w:numPr>
          <w:ilvl w:val="0"/>
          <w:numId w:val="10"/>
        </w:numPr>
        <w:spacing w:before="0" w:beforeAutospacing="0" w:after="0" w:afterAutospacing="0"/>
        <w:rPr>
          <w:color w:val="000000" w:themeColor="text1"/>
        </w:rPr>
      </w:pPr>
      <w:r w:rsidRPr="00E57652">
        <w:rPr>
          <w:color w:val="000000" w:themeColor="text1"/>
        </w:rPr>
        <w:t>Intro to cross-sectional, longitudinal, experimental, non-experimental study designs</w:t>
      </w:r>
    </w:p>
    <w:p w14:paraId="560AFE2A" w14:textId="77777777" w:rsidR="005909E8" w:rsidRDefault="005909E8" w:rsidP="005909E8">
      <w:pPr>
        <w:rPr>
          <w:b/>
          <w:u w:val="single"/>
        </w:rPr>
      </w:pPr>
    </w:p>
    <w:p w14:paraId="7EC5846B" w14:textId="77777777" w:rsidR="005909E8" w:rsidRDefault="005909E8" w:rsidP="005909E8">
      <w:pPr>
        <w:rPr>
          <w:b/>
          <w:u w:val="single"/>
        </w:rPr>
      </w:pPr>
    </w:p>
    <w:p w14:paraId="7A76040A" w14:textId="77777777" w:rsidR="005909E8" w:rsidRDefault="005909E8" w:rsidP="005909E8">
      <w:pPr>
        <w:rPr>
          <w:b/>
          <w:u w:val="single"/>
        </w:rPr>
      </w:pPr>
    </w:p>
    <w:p w14:paraId="1C85E78D" w14:textId="77777777" w:rsidR="005909E8" w:rsidRPr="00E57652" w:rsidRDefault="005909E8" w:rsidP="005909E8">
      <w:pPr>
        <w:rPr>
          <w:b/>
        </w:rPr>
      </w:pPr>
      <w:r w:rsidRPr="00E57652">
        <w:rPr>
          <w:b/>
          <w:u w:val="single"/>
        </w:rPr>
        <w:t>Required Text Reading</w:t>
      </w:r>
      <w:r w:rsidRPr="00E57652">
        <w:rPr>
          <w:b/>
        </w:rPr>
        <w:t>:</w:t>
      </w:r>
    </w:p>
    <w:p w14:paraId="5810BFB2" w14:textId="77777777" w:rsidR="005909E8" w:rsidRPr="00E57652" w:rsidRDefault="005909E8" w:rsidP="005909E8">
      <w:r w:rsidRPr="00E57652">
        <w:t xml:space="preserve">Chapter 6 </w:t>
      </w:r>
    </w:p>
    <w:p w14:paraId="159707B4" w14:textId="77777777" w:rsidR="005909E8" w:rsidRPr="00E57652" w:rsidRDefault="005909E8" w:rsidP="005909E8">
      <w:r w:rsidRPr="00E57652">
        <w:t xml:space="preserve">Engel, R. J., &amp; Schutt, R.K. (2017). </w:t>
      </w:r>
      <w:r w:rsidRPr="008A49A3">
        <w:rPr>
          <w:i/>
          <w:iCs/>
        </w:rPr>
        <w:t>The Practice of Research in Social Work</w:t>
      </w:r>
      <w:r w:rsidRPr="00E57652">
        <w:t>. Fourth Edition. Thousand Oaks, CA: SAGE</w:t>
      </w:r>
    </w:p>
    <w:p w14:paraId="5E0F376A" w14:textId="77777777" w:rsidR="005909E8" w:rsidRPr="00E57652" w:rsidRDefault="005909E8" w:rsidP="005909E8">
      <w:pPr>
        <w:tabs>
          <w:tab w:val="left" w:pos="2700"/>
        </w:tabs>
        <w:rPr>
          <w:b/>
          <w:bCs/>
          <w:u w:val="single"/>
        </w:rPr>
      </w:pPr>
    </w:p>
    <w:p w14:paraId="08CDD21A" w14:textId="77777777" w:rsidR="005909E8" w:rsidRPr="00E57652" w:rsidRDefault="005909E8" w:rsidP="005909E8">
      <w:pPr>
        <w:tabs>
          <w:tab w:val="left" w:pos="2700"/>
        </w:tabs>
        <w:rPr>
          <w:b/>
          <w:bCs/>
        </w:rPr>
      </w:pPr>
      <w:r w:rsidRPr="00E57652">
        <w:rPr>
          <w:b/>
          <w:bCs/>
          <w:u w:val="single"/>
        </w:rPr>
        <w:t>Required Article Reading</w:t>
      </w:r>
      <w:r w:rsidRPr="00E57652">
        <w:rPr>
          <w:b/>
          <w:bCs/>
        </w:rPr>
        <w:t>:</w:t>
      </w:r>
    </w:p>
    <w:p w14:paraId="5B01D4D5" w14:textId="77777777" w:rsidR="005909E8" w:rsidRPr="00E57652" w:rsidRDefault="005909E8" w:rsidP="005909E8">
      <w:pPr>
        <w:tabs>
          <w:tab w:val="left" w:pos="2700"/>
        </w:tabs>
      </w:pPr>
      <w:r w:rsidRPr="00E57652">
        <w:t>Carpenter, J. (2011)</w:t>
      </w:r>
      <w:r>
        <w:t>.</w:t>
      </w:r>
      <w:r w:rsidRPr="00E57652">
        <w:t xml:space="preserve"> Evaluating Social Work Education: A Review of Outcomes, Measures, Research Designs and Practicalities, </w:t>
      </w:r>
      <w:r w:rsidRPr="00903444">
        <w:rPr>
          <w:i/>
          <w:iCs/>
        </w:rPr>
        <w:t>Social Work Education</w:t>
      </w:r>
      <w:r w:rsidRPr="00E57652">
        <w:t>, 30:02, 122-140, DOI: 10.1080/02615479.2011.540375</w:t>
      </w:r>
    </w:p>
    <w:p w14:paraId="23E178B4" w14:textId="77777777" w:rsidR="00962CC5" w:rsidRDefault="00962CC5" w:rsidP="00962CC5">
      <w:pPr>
        <w:pStyle w:val="NoSpacing"/>
      </w:pPr>
    </w:p>
    <w:p w14:paraId="1BE06829" w14:textId="77777777" w:rsidR="00962CC5" w:rsidRPr="00E03E06" w:rsidRDefault="00962CC5" w:rsidP="00962CC5">
      <w:pPr>
        <w:pStyle w:val="NoSpacing"/>
        <w:rPr>
          <w:b/>
          <w:bCs/>
          <w:color w:val="000000" w:themeColor="text1"/>
          <w:u w:val="single"/>
        </w:rPr>
      </w:pPr>
      <w:r w:rsidRPr="00E03E06">
        <w:rPr>
          <w:b/>
          <w:bCs/>
          <w:color w:val="000000" w:themeColor="text1"/>
          <w:u w:val="single"/>
        </w:rPr>
        <w:t>Resource Video:</w:t>
      </w:r>
    </w:p>
    <w:p w14:paraId="0B08AD69" w14:textId="77777777" w:rsidR="00962CC5" w:rsidRPr="00E57652" w:rsidRDefault="00962CC5" w:rsidP="00962CC5">
      <w:pPr>
        <w:rPr>
          <w:color w:val="000000" w:themeColor="text1"/>
        </w:rPr>
      </w:pPr>
      <w:r w:rsidRPr="00E03E06">
        <w:rPr>
          <w:color w:val="000000" w:themeColor="text1"/>
        </w:rPr>
        <w:t xml:space="preserve">Pre-recorded Guest Presenter: Alex </w:t>
      </w:r>
      <w:proofErr w:type="spellStart"/>
      <w:r w:rsidRPr="00E03E06">
        <w:rPr>
          <w:color w:val="000000" w:themeColor="text1"/>
        </w:rPr>
        <w:t>Pfundt</w:t>
      </w:r>
      <w:proofErr w:type="spellEnd"/>
      <w:r w:rsidRPr="00E03E06">
        <w:rPr>
          <w:color w:val="000000" w:themeColor="text1"/>
        </w:rPr>
        <w:t xml:space="preserve"> on Measurement</w:t>
      </w:r>
    </w:p>
    <w:p w14:paraId="66F157AE" w14:textId="77777777" w:rsidR="00962CC5" w:rsidRPr="00E57652" w:rsidRDefault="00962CC5" w:rsidP="00962CC5">
      <w:pPr>
        <w:pStyle w:val="NoSpacing"/>
        <w:rPr>
          <w:shd w:val="clear" w:color="auto" w:fill="FFFFFF"/>
          <w:lang w:eastAsia="zh-CN"/>
        </w:rPr>
      </w:pPr>
    </w:p>
    <w:p w14:paraId="2ACE18BD" w14:textId="1F83C9A3" w:rsidR="00962CC5" w:rsidRPr="00E57652" w:rsidRDefault="00962CC5" w:rsidP="00962CC5">
      <w:pPr>
        <w:pStyle w:val="NormalWeb"/>
        <w:spacing w:before="0" w:beforeAutospacing="0" w:after="0" w:afterAutospacing="0"/>
        <w:rPr>
          <w:b/>
        </w:rPr>
      </w:pPr>
      <w:r w:rsidRPr="00E57652">
        <w:rPr>
          <w:b/>
        </w:rPr>
        <w:tab/>
      </w:r>
      <w:r w:rsidRPr="00E57652">
        <w:rPr>
          <w:b/>
        </w:rPr>
        <w:tab/>
      </w:r>
      <w:r w:rsidRPr="00E57652">
        <w:rPr>
          <w:b/>
        </w:rPr>
        <w:tab/>
        <w:t xml:space="preserve">     </w:t>
      </w:r>
    </w:p>
    <w:p w14:paraId="708B6B85" w14:textId="77777777" w:rsidR="00962CC5" w:rsidRPr="00E57652" w:rsidRDefault="00962CC5" w:rsidP="00962CC5">
      <w:pPr>
        <w:pStyle w:val="NormalWeb"/>
        <w:spacing w:before="0" w:beforeAutospacing="0" w:after="0" w:afterAutospacing="0"/>
        <w:rPr>
          <w:b/>
        </w:rPr>
      </w:pPr>
    </w:p>
    <w:p w14:paraId="2FA8C893" w14:textId="7E584568" w:rsidR="00962CC5" w:rsidRPr="00E57652" w:rsidRDefault="00C475E8" w:rsidP="00962CC5">
      <w:pPr>
        <w:pStyle w:val="NormalWeb"/>
        <w:spacing w:before="0" w:beforeAutospacing="0" w:after="0" w:afterAutospacing="0"/>
        <w:rPr>
          <w:b/>
        </w:rPr>
      </w:pPr>
      <w:r>
        <w:rPr>
          <w:b/>
        </w:rPr>
        <w:t>Class</w:t>
      </w:r>
      <w:r w:rsidR="00962CC5" w:rsidRPr="00E57652">
        <w:rPr>
          <w:b/>
        </w:rPr>
        <w:t xml:space="preserve"> </w:t>
      </w:r>
      <w:r w:rsidR="005909E8">
        <w:rPr>
          <w:b/>
        </w:rPr>
        <w:t>5</w:t>
      </w:r>
    </w:p>
    <w:p w14:paraId="79238198" w14:textId="77777777" w:rsidR="00962CC5" w:rsidRPr="00903444" w:rsidRDefault="00962CC5" w:rsidP="00962CC5">
      <w:pPr>
        <w:pStyle w:val="NormalWeb"/>
        <w:spacing w:before="0" w:beforeAutospacing="0" w:after="0" w:afterAutospacing="0"/>
        <w:rPr>
          <w:bCs/>
        </w:rPr>
      </w:pPr>
      <w:r w:rsidRPr="00903444">
        <w:rPr>
          <w:b/>
          <w:u w:val="single"/>
        </w:rPr>
        <w:t>Topics</w:t>
      </w:r>
      <w:r w:rsidRPr="00903444">
        <w:rPr>
          <w:b/>
        </w:rPr>
        <w:t>:</w:t>
      </w:r>
      <w:r w:rsidRPr="00903444">
        <w:rPr>
          <w:bCs/>
        </w:rPr>
        <w:t xml:space="preserve"> </w:t>
      </w:r>
    </w:p>
    <w:p w14:paraId="622FAE62" w14:textId="77777777" w:rsidR="00962CC5" w:rsidRPr="00903444" w:rsidRDefault="00962CC5" w:rsidP="00962CC5">
      <w:pPr>
        <w:pStyle w:val="NormalWeb"/>
        <w:spacing w:before="0" w:beforeAutospacing="0" w:after="0" w:afterAutospacing="0"/>
        <w:rPr>
          <w:color w:val="000000" w:themeColor="text1"/>
        </w:rPr>
      </w:pPr>
      <w:r w:rsidRPr="00903444">
        <w:rPr>
          <w:color w:val="000000" w:themeColor="text1"/>
        </w:rPr>
        <w:t>Group Experimental Design &amp; Quasi Experimental Design</w:t>
      </w:r>
    </w:p>
    <w:p w14:paraId="5A41E3B4" w14:textId="77777777" w:rsidR="00962CC5" w:rsidRPr="00E57652" w:rsidRDefault="00962CC5" w:rsidP="00962CC5">
      <w:pPr>
        <w:pStyle w:val="NormalWeb"/>
        <w:spacing w:before="0" w:beforeAutospacing="0" w:after="0" w:afterAutospacing="0"/>
        <w:rPr>
          <w:b/>
          <w:bCs/>
          <w:color w:val="0070C0"/>
        </w:rPr>
      </w:pPr>
      <w:r w:rsidRPr="00E57652">
        <w:rPr>
          <w:b/>
          <w:bCs/>
          <w:color w:val="0070C0"/>
        </w:rPr>
        <w:t>MIDTERM EXAM PREP</w:t>
      </w:r>
    </w:p>
    <w:p w14:paraId="2CC96521" w14:textId="77777777" w:rsidR="00962CC5" w:rsidRPr="00E57652" w:rsidRDefault="00962CC5" w:rsidP="00962CC5">
      <w:pPr>
        <w:pStyle w:val="NormalWeb"/>
        <w:spacing w:before="0" w:beforeAutospacing="0" w:after="0" w:afterAutospacing="0"/>
        <w:rPr>
          <w:b/>
          <w:bCs/>
          <w:color w:val="0070C0"/>
        </w:rPr>
      </w:pPr>
    </w:p>
    <w:p w14:paraId="45397CAD" w14:textId="77777777" w:rsidR="00962CC5" w:rsidRPr="00E57652" w:rsidRDefault="00962CC5" w:rsidP="00962CC5">
      <w:pPr>
        <w:pStyle w:val="NormalWeb"/>
        <w:numPr>
          <w:ilvl w:val="0"/>
          <w:numId w:val="11"/>
        </w:numPr>
        <w:spacing w:before="0" w:beforeAutospacing="0" w:after="0" w:afterAutospacing="0"/>
      </w:pPr>
      <w:r w:rsidRPr="00E57652">
        <w:t>Causal explanation, independent and dependent variables</w:t>
      </w:r>
    </w:p>
    <w:p w14:paraId="4970E2F2" w14:textId="77777777" w:rsidR="00962CC5" w:rsidRPr="00E57652" w:rsidRDefault="00962CC5" w:rsidP="00962CC5">
      <w:pPr>
        <w:pStyle w:val="NormalWeb"/>
        <w:numPr>
          <w:ilvl w:val="0"/>
          <w:numId w:val="11"/>
        </w:numPr>
        <w:spacing w:before="0" w:beforeAutospacing="0" w:after="0" w:afterAutospacing="0"/>
      </w:pPr>
      <w:r w:rsidRPr="00E57652">
        <w:t>Criteria for a causal relationship</w:t>
      </w:r>
    </w:p>
    <w:p w14:paraId="0ABF3F8D" w14:textId="77777777" w:rsidR="00962CC5" w:rsidRPr="00E57652" w:rsidRDefault="00962CC5" w:rsidP="00962CC5">
      <w:pPr>
        <w:pStyle w:val="NormalWeb"/>
        <w:numPr>
          <w:ilvl w:val="0"/>
          <w:numId w:val="11"/>
        </w:numPr>
        <w:spacing w:before="0" w:beforeAutospacing="0" w:after="0" w:afterAutospacing="0"/>
      </w:pPr>
      <w:r w:rsidRPr="00E57652">
        <w:t>Three essential components of true experimental research designs</w:t>
      </w:r>
    </w:p>
    <w:p w14:paraId="65F5AB55" w14:textId="77777777" w:rsidR="00962CC5" w:rsidRPr="00E57652" w:rsidRDefault="00962CC5" w:rsidP="00962CC5">
      <w:pPr>
        <w:pStyle w:val="NormalWeb"/>
        <w:numPr>
          <w:ilvl w:val="0"/>
          <w:numId w:val="11"/>
        </w:numPr>
        <w:spacing w:before="0" w:beforeAutospacing="0" w:after="0" w:afterAutospacing="0"/>
      </w:pPr>
      <w:r w:rsidRPr="00E57652">
        <w:t>Random assignment</w:t>
      </w:r>
    </w:p>
    <w:p w14:paraId="1CBAD50A" w14:textId="77777777" w:rsidR="00962CC5" w:rsidRPr="00E57652" w:rsidRDefault="00962CC5" w:rsidP="00962CC5">
      <w:pPr>
        <w:pStyle w:val="NormalWeb"/>
        <w:numPr>
          <w:ilvl w:val="0"/>
          <w:numId w:val="11"/>
        </w:numPr>
        <w:spacing w:before="0" w:beforeAutospacing="0" w:after="0" w:afterAutospacing="0"/>
      </w:pPr>
      <w:r w:rsidRPr="00E57652">
        <w:t>Causal conclusions</w:t>
      </w:r>
    </w:p>
    <w:p w14:paraId="468BAF75" w14:textId="77777777" w:rsidR="00962CC5" w:rsidRPr="00E57652" w:rsidRDefault="00962CC5" w:rsidP="00962CC5">
      <w:pPr>
        <w:pStyle w:val="NormalWeb"/>
        <w:numPr>
          <w:ilvl w:val="0"/>
          <w:numId w:val="11"/>
        </w:numPr>
        <w:spacing w:before="0" w:beforeAutospacing="0" w:after="0" w:afterAutospacing="0"/>
      </w:pPr>
      <w:r w:rsidRPr="00E57652">
        <w:t>External validity</w:t>
      </w:r>
    </w:p>
    <w:p w14:paraId="77D6F8A3" w14:textId="77777777" w:rsidR="00962CC5" w:rsidRPr="00E57652" w:rsidRDefault="00962CC5" w:rsidP="00962CC5">
      <w:pPr>
        <w:pStyle w:val="NormalWeb"/>
        <w:numPr>
          <w:ilvl w:val="0"/>
          <w:numId w:val="11"/>
        </w:numPr>
        <w:spacing w:before="0" w:beforeAutospacing="0" w:after="0" w:afterAutospacing="0"/>
      </w:pPr>
      <w:r w:rsidRPr="00E57652">
        <w:t>Quasi-experimental group designs</w:t>
      </w:r>
    </w:p>
    <w:p w14:paraId="0D0D7CF4" w14:textId="77777777" w:rsidR="00962CC5" w:rsidRPr="00E57652" w:rsidRDefault="00962CC5" w:rsidP="00962CC5">
      <w:pPr>
        <w:pStyle w:val="NormalWeb"/>
        <w:numPr>
          <w:ilvl w:val="0"/>
          <w:numId w:val="11"/>
        </w:numPr>
        <w:spacing w:before="0" w:beforeAutospacing="0" w:after="0" w:afterAutospacing="0"/>
      </w:pPr>
      <w:r w:rsidRPr="00E57652">
        <w:t xml:space="preserve">Ethics, random </w:t>
      </w:r>
      <w:proofErr w:type="gramStart"/>
      <w:r w:rsidRPr="00E57652">
        <w:t>assignment</w:t>
      </w:r>
      <w:proofErr w:type="gramEnd"/>
      <w:r w:rsidRPr="00E57652">
        <w:t xml:space="preserve"> and selection bias</w:t>
      </w:r>
    </w:p>
    <w:p w14:paraId="597F5A4E" w14:textId="77777777" w:rsidR="00962CC5" w:rsidRPr="00E57652" w:rsidRDefault="00962CC5" w:rsidP="00962CC5">
      <w:pPr>
        <w:pStyle w:val="NormalWeb"/>
        <w:numPr>
          <w:ilvl w:val="0"/>
          <w:numId w:val="11"/>
        </w:numPr>
        <w:spacing w:before="0" w:beforeAutospacing="0" w:after="0" w:afterAutospacing="0"/>
      </w:pPr>
      <w:r w:rsidRPr="00E57652">
        <w:t>Criteria for establishing causality</w:t>
      </w:r>
    </w:p>
    <w:p w14:paraId="05B84EFC" w14:textId="77777777" w:rsidR="00962CC5" w:rsidRPr="00E57652" w:rsidRDefault="00962CC5" w:rsidP="00962CC5">
      <w:pPr>
        <w:pStyle w:val="NormalWeb"/>
        <w:numPr>
          <w:ilvl w:val="0"/>
          <w:numId w:val="11"/>
        </w:numPr>
        <w:spacing w:before="0" w:beforeAutospacing="0" w:after="0" w:afterAutospacing="0"/>
      </w:pPr>
      <w:r w:rsidRPr="00E57652">
        <w:t>Identification of types of experimental, quasi-experimental and pre-experimental designs</w:t>
      </w:r>
    </w:p>
    <w:p w14:paraId="0ABADB90" w14:textId="77777777" w:rsidR="00962CC5" w:rsidRPr="00E57652" w:rsidRDefault="00962CC5" w:rsidP="00962CC5">
      <w:pPr>
        <w:pStyle w:val="NormalWeb"/>
        <w:numPr>
          <w:ilvl w:val="0"/>
          <w:numId w:val="11"/>
        </w:numPr>
        <w:spacing w:before="0" w:beforeAutospacing="0" w:after="0" w:afterAutospacing="0"/>
      </w:pPr>
      <w:r w:rsidRPr="00E57652">
        <w:t>Distinction between internal and external validity and randomization and random selection</w:t>
      </w:r>
    </w:p>
    <w:p w14:paraId="3D85D7C3" w14:textId="77777777" w:rsidR="00962CC5" w:rsidRPr="00E57652" w:rsidRDefault="00962CC5" w:rsidP="00962CC5">
      <w:pPr>
        <w:pStyle w:val="NormalWeb"/>
        <w:numPr>
          <w:ilvl w:val="0"/>
          <w:numId w:val="11"/>
        </w:numPr>
        <w:spacing w:before="0" w:beforeAutospacing="0" w:after="0" w:afterAutospacing="0"/>
      </w:pPr>
      <w:r w:rsidRPr="00E57652">
        <w:t>Role of experimental design plays in systematic reviews and meta-analysis</w:t>
      </w:r>
    </w:p>
    <w:p w14:paraId="52B3335F" w14:textId="77777777" w:rsidR="00962CC5" w:rsidRPr="00E57652" w:rsidRDefault="00962CC5" w:rsidP="00962CC5">
      <w:pPr>
        <w:pStyle w:val="NormalWeb"/>
        <w:spacing w:before="0" w:beforeAutospacing="0" w:after="0" w:afterAutospacing="0"/>
      </w:pPr>
    </w:p>
    <w:p w14:paraId="3FC6B40E" w14:textId="77777777" w:rsidR="00962CC5" w:rsidRPr="00E57652" w:rsidRDefault="00962CC5" w:rsidP="00962CC5">
      <w:pPr>
        <w:pStyle w:val="NormalWeb"/>
        <w:spacing w:before="0" w:beforeAutospacing="0" w:after="0" w:afterAutospacing="0"/>
        <w:rPr>
          <w:b/>
        </w:rPr>
      </w:pPr>
    </w:p>
    <w:p w14:paraId="44F6502E" w14:textId="77777777" w:rsidR="00962CC5" w:rsidRPr="00E57652" w:rsidRDefault="00962CC5" w:rsidP="00962CC5">
      <w:pPr>
        <w:rPr>
          <w:b/>
        </w:rPr>
      </w:pPr>
      <w:r w:rsidRPr="00E57652">
        <w:rPr>
          <w:b/>
          <w:u w:val="single"/>
        </w:rPr>
        <w:t>Required Text Reading</w:t>
      </w:r>
      <w:r w:rsidRPr="00E57652">
        <w:rPr>
          <w:b/>
        </w:rPr>
        <w:t>:</w:t>
      </w:r>
    </w:p>
    <w:p w14:paraId="386EDF69" w14:textId="77777777" w:rsidR="00962CC5" w:rsidRPr="00E57652" w:rsidRDefault="00962CC5" w:rsidP="00962CC5">
      <w:r w:rsidRPr="00E57652">
        <w:t>Chapter 7</w:t>
      </w:r>
    </w:p>
    <w:p w14:paraId="107D8BCD" w14:textId="77777777" w:rsidR="00962CC5" w:rsidRPr="00E57652" w:rsidRDefault="00962CC5" w:rsidP="00962CC5">
      <w:r w:rsidRPr="00E57652">
        <w:t xml:space="preserve">Engel, R. J., &amp; Schutt, R.K. (2017). </w:t>
      </w:r>
      <w:r w:rsidRPr="008A49A3">
        <w:rPr>
          <w:i/>
          <w:iCs/>
        </w:rPr>
        <w:t>The Practice of Research in Social Work</w:t>
      </w:r>
      <w:r w:rsidRPr="00E57652">
        <w:t>. Fourth Edition. Thousand Oaks, CA: SAGE</w:t>
      </w:r>
    </w:p>
    <w:p w14:paraId="3B68E3FB" w14:textId="77777777" w:rsidR="00962CC5" w:rsidRPr="00E57652" w:rsidRDefault="00962CC5" w:rsidP="00962CC5">
      <w:pPr>
        <w:tabs>
          <w:tab w:val="left" w:pos="2700"/>
        </w:tabs>
        <w:rPr>
          <w:u w:val="single"/>
        </w:rPr>
      </w:pPr>
    </w:p>
    <w:p w14:paraId="41FEE9FA" w14:textId="77777777" w:rsidR="00962CC5" w:rsidRPr="00E57652" w:rsidRDefault="00962CC5" w:rsidP="00962CC5">
      <w:pPr>
        <w:tabs>
          <w:tab w:val="left" w:pos="2700"/>
        </w:tabs>
        <w:rPr>
          <w:b/>
          <w:bCs/>
        </w:rPr>
      </w:pPr>
      <w:r w:rsidRPr="00E57652">
        <w:rPr>
          <w:b/>
          <w:bCs/>
          <w:u w:val="single"/>
        </w:rPr>
        <w:t>Required Article Reading</w:t>
      </w:r>
      <w:r w:rsidRPr="00E57652">
        <w:rPr>
          <w:b/>
          <w:bCs/>
        </w:rPr>
        <w:t>:</w:t>
      </w:r>
    </w:p>
    <w:p w14:paraId="6B62F4D5" w14:textId="77777777" w:rsidR="00962CC5" w:rsidRPr="00E57652" w:rsidRDefault="00962CC5" w:rsidP="00962CC5">
      <w:pPr>
        <w:pStyle w:val="NoSpacing"/>
      </w:pPr>
      <w:proofErr w:type="spellStart"/>
      <w:r w:rsidRPr="00E57652">
        <w:t>Muriuki</w:t>
      </w:r>
      <w:proofErr w:type="spellEnd"/>
      <w:r w:rsidRPr="00E57652">
        <w:t xml:space="preserve">, A.M. &amp; </w:t>
      </w:r>
      <w:r w:rsidRPr="00E57652">
        <w:rPr>
          <w:b/>
        </w:rPr>
        <w:t>Moss, T.</w:t>
      </w:r>
      <w:r w:rsidRPr="00E57652">
        <w:t xml:space="preserve"> (2016). T</w:t>
      </w:r>
      <w:r w:rsidRPr="00E57652">
        <w:rPr>
          <w:shd w:val="clear" w:color="auto" w:fill="FFFFFF"/>
        </w:rPr>
        <w:t>he impact of para-professional social workers and community health care workers in Côte d'Ivoire: Contributions to the protection and social support of vulnerable children in a resource poor country</w:t>
      </w:r>
      <w:r w:rsidRPr="00E57652">
        <w:rPr>
          <w:rStyle w:val="apple-converted-space"/>
          <w:color w:val="000000" w:themeColor="text1"/>
          <w:shd w:val="clear" w:color="auto" w:fill="FFFFFF"/>
        </w:rPr>
        <w:t xml:space="preserve">. </w:t>
      </w:r>
      <w:r w:rsidRPr="00E57652">
        <w:rPr>
          <w:rStyle w:val="apple-converted-space"/>
          <w:i/>
          <w:color w:val="000000" w:themeColor="text1"/>
          <w:shd w:val="clear" w:color="auto" w:fill="FFFFFF"/>
        </w:rPr>
        <w:t>Children and Youth Services Review, 67, 230-237.</w:t>
      </w:r>
    </w:p>
    <w:p w14:paraId="4E57877D" w14:textId="77777777" w:rsidR="00962CC5" w:rsidRPr="00E57652" w:rsidRDefault="00962CC5" w:rsidP="00962CC5">
      <w:pPr>
        <w:tabs>
          <w:tab w:val="left" w:pos="2700"/>
        </w:tabs>
      </w:pPr>
    </w:p>
    <w:p w14:paraId="0EF5A6D9" w14:textId="08C467D2" w:rsidR="00962CC5" w:rsidRPr="00F23CAD" w:rsidRDefault="00C475E8" w:rsidP="00962CC5">
      <w:pPr>
        <w:pStyle w:val="NormalWeb"/>
        <w:spacing w:before="0" w:beforeAutospacing="0" w:after="0" w:afterAutospacing="0"/>
        <w:rPr>
          <w:b/>
        </w:rPr>
      </w:pPr>
      <w:r>
        <w:rPr>
          <w:b/>
        </w:rPr>
        <w:t>Class</w:t>
      </w:r>
      <w:r w:rsidR="00962CC5" w:rsidRPr="00F23CAD">
        <w:rPr>
          <w:b/>
        </w:rPr>
        <w:t xml:space="preserve"> </w:t>
      </w:r>
      <w:r w:rsidR="005909E8">
        <w:rPr>
          <w:b/>
        </w:rPr>
        <w:t>6</w:t>
      </w:r>
      <w:r w:rsidR="00962CC5" w:rsidRPr="00F23CAD">
        <w:rPr>
          <w:b/>
        </w:rPr>
        <w:tab/>
      </w:r>
    </w:p>
    <w:p w14:paraId="010E7D8C" w14:textId="77777777" w:rsidR="00962CC5" w:rsidRPr="00F23CAD" w:rsidRDefault="00962CC5" w:rsidP="00962CC5">
      <w:pPr>
        <w:pStyle w:val="NormalWeb"/>
        <w:spacing w:before="0" w:beforeAutospacing="0" w:after="0" w:afterAutospacing="0"/>
        <w:rPr>
          <w:b/>
          <w:bCs/>
          <w:color w:val="000000" w:themeColor="text1"/>
          <w:u w:val="single"/>
        </w:rPr>
      </w:pPr>
      <w:r w:rsidRPr="00F23CAD">
        <w:rPr>
          <w:b/>
          <w:bCs/>
          <w:color w:val="000000" w:themeColor="text1"/>
          <w:u w:val="single"/>
        </w:rPr>
        <w:t>Topics:</w:t>
      </w:r>
    </w:p>
    <w:p w14:paraId="23F30581" w14:textId="47F90B5C" w:rsidR="00962CC5" w:rsidRPr="00F23CAD" w:rsidRDefault="00962CC5" w:rsidP="00962CC5">
      <w:pPr>
        <w:pStyle w:val="NormalWeb"/>
        <w:spacing w:before="0" w:beforeAutospacing="0" w:after="0" w:afterAutospacing="0"/>
        <w:rPr>
          <w:b/>
          <w:bCs/>
          <w:color w:val="0070C0"/>
        </w:rPr>
      </w:pPr>
      <w:r w:rsidRPr="00903444">
        <w:rPr>
          <w:b/>
          <w:bCs/>
          <w:color w:val="0070C0"/>
        </w:rPr>
        <w:t>MIDTERM EXAM</w:t>
      </w:r>
      <w:r w:rsidR="005909E8">
        <w:rPr>
          <w:b/>
          <w:bCs/>
          <w:color w:val="0070C0"/>
        </w:rPr>
        <w:t xml:space="preserve"> </w:t>
      </w:r>
      <w:r w:rsidR="005909E8" w:rsidRPr="005909E8">
        <w:rPr>
          <w:b/>
          <w:bCs/>
          <w:color w:val="000000" w:themeColor="text1"/>
        </w:rPr>
        <w:t>&amp; Final Paper Prep</w:t>
      </w:r>
    </w:p>
    <w:p w14:paraId="199FF6EC" w14:textId="77777777" w:rsidR="00962CC5" w:rsidRPr="00704E40" w:rsidRDefault="00962CC5" w:rsidP="00962CC5">
      <w:pPr>
        <w:pStyle w:val="NormalWeb"/>
        <w:spacing w:before="0" w:beforeAutospacing="0" w:after="0" w:afterAutospacing="0"/>
        <w:rPr>
          <w:b/>
          <w:bCs/>
          <w:color w:val="000000" w:themeColor="text1"/>
          <w:u w:val="single"/>
        </w:rPr>
      </w:pPr>
    </w:p>
    <w:p w14:paraId="28D08C36" w14:textId="77777777" w:rsidR="00962CC5" w:rsidRPr="00E03E06" w:rsidRDefault="00962CC5" w:rsidP="00962CC5">
      <w:pPr>
        <w:pStyle w:val="NormalWeb"/>
        <w:spacing w:before="0" w:beforeAutospacing="0" w:after="0" w:afterAutospacing="0"/>
        <w:rPr>
          <w:color w:val="000000" w:themeColor="text1"/>
        </w:rPr>
      </w:pPr>
      <w:r w:rsidRPr="00E03E06">
        <w:rPr>
          <w:b/>
          <w:bCs/>
          <w:color w:val="000000" w:themeColor="text1"/>
          <w:u w:val="single"/>
        </w:rPr>
        <w:t>Final Paper Prep:</w:t>
      </w:r>
      <w:r w:rsidRPr="00E03E06">
        <w:rPr>
          <w:color w:val="000000" w:themeColor="text1"/>
        </w:rPr>
        <w:t xml:space="preserve"> Developing your Conceptual Framework</w:t>
      </w:r>
    </w:p>
    <w:p w14:paraId="639FAA3D" w14:textId="77777777" w:rsidR="00962CC5" w:rsidRPr="00E03E06" w:rsidRDefault="00962CC5" w:rsidP="00962CC5">
      <w:pPr>
        <w:pStyle w:val="NormalWeb"/>
        <w:spacing w:before="0" w:beforeAutospacing="0" w:after="0" w:afterAutospacing="0"/>
        <w:rPr>
          <w:color w:val="000000" w:themeColor="text1"/>
        </w:rPr>
      </w:pPr>
    </w:p>
    <w:p w14:paraId="3CDB2213" w14:textId="77777777" w:rsidR="00962CC5" w:rsidRPr="00E57652" w:rsidRDefault="00962CC5" w:rsidP="00962CC5">
      <w:pPr>
        <w:pStyle w:val="NormalWeb"/>
        <w:spacing w:before="0" w:beforeAutospacing="0" w:after="0" w:afterAutospacing="0"/>
        <w:rPr>
          <w:color w:val="000000" w:themeColor="text1"/>
        </w:rPr>
      </w:pPr>
    </w:p>
    <w:p w14:paraId="3DB71822" w14:textId="7D18F114" w:rsidR="00962CC5" w:rsidRPr="00E57652" w:rsidRDefault="00C475E8" w:rsidP="00962CC5">
      <w:pPr>
        <w:rPr>
          <w:b/>
          <w:highlight w:val="yellow"/>
        </w:rPr>
      </w:pPr>
      <w:r>
        <w:rPr>
          <w:b/>
        </w:rPr>
        <w:t>Class</w:t>
      </w:r>
      <w:r w:rsidR="00962CC5" w:rsidRPr="00E57652">
        <w:rPr>
          <w:b/>
        </w:rPr>
        <w:t xml:space="preserve"> </w:t>
      </w:r>
      <w:r w:rsidR="005909E8">
        <w:rPr>
          <w:b/>
        </w:rPr>
        <w:t>7</w:t>
      </w:r>
    </w:p>
    <w:p w14:paraId="3425930A" w14:textId="7E614A8D" w:rsidR="00962CC5" w:rsidRDefault="00962CC5" w:rsidP="00962CC5">
      <w:pPr>
        <w:rPr>
          <w:bCs/>
        </w:rPr>
      </w:pPr>
      <w:r w:rsidRPr="00903444">
        <w:rPr>
          <w:b/>
          <w:u w:val="single"/>
        </w:rPr>
        <w:t>Topic</w:t>
      </w:r>
      <w:r w:rsidRPr="00903444">
        <w:rPr>
          <w:b/>
        </w:rPr>
        <w:t>:</w:t>
      </w:r>
      <w:r w:rsidRPr="00903444">
        <w:rPr>
          <w:bCs/>
        </w:rPr>
        <w:t xml:space="preserve"> Survey Research</w:t>
      </w:r>
      <w:r w:rsidR="006A6CBE">
        <w:rPr>
          <w:bCs/>
        </w:rPr>
        <w:t xml:space="preserve"> &amp; Evaluation Research</w:t>
      </w:r>
    </w:p>
    <w:p w14:paraId="2C54A3CF" w14:textId="461D143D" w:rsidR="006A6CBE" w:rsidRPr="00E57652" w:rsidRDefault="006A6CBE" w:rsidP="00962CC5">
      <w:pPr>
        <w:rPr>
          <w:bCs/>
        </w:rPr>
      </w:pPr>
      <w:r w:rsidRPr="00E03E06">
        <w:rPr>
          <w:b/>
          <w:bCs/>
          <w:color w:val="000000" w:themeColor="text1"/>
          <w:u w:val="single"/>
        </w:rPr>
        <w:t>Final Paper Prep:</w:t>
      </w:r>
      <w:r w:rsidRPr="00E03E06">
        <w:rPr>
          <w:color w:val="000000" w:themeColor="text1"/>
        </w:rPr>
        <w:t xml:space="preserve"> </w:t>
      </w:r>
      <w:r w:rsidRPr="00E03E06">
        <w:t xml:space="preserve">Writing your </w:t>
      </w:r>
      <w:proofErr w:type="gramStart"/>
      <w:r w:rsidRPr="00E03E06">
        <w:t>Methods</w:t>
      </w:r>
      <w:proofErr w:type="gramEnd"/>
    </w:p>
    <w:p w14:paraId="2086B370" w14:textId="77777777" w:rsidR="00962CC5" w:rsidRPr="00E57652" w:rsidRDefault="00962CC5" w:rsidP="00962CC5">
      <w:pPr>
        <w:rPr>
          <w:bCs/>
        </w:rPr>
      </w:pPr>
    </w:p>
    <w:p w14:paraId="6A9E8A21" w14:textId="77777777" w:rsidR="00962CC5" w:rsidRPr="00E57652" w:rsidRDefault="00962CC5" w:rsidP="00962CC5">
      <w:pPr>
        <w:numPr>
          <w:ilvl w:val="0"/>
          <w:numId w:val="2"/>
        </w:numPr>
        <w:tabs>
          <w:tab w:val="clear" w:pos="3744"/>
        </w:tabs>
        <w:ind w:left="360"/>
      </w:pPr>
      <w:r w:rsidRPr="00E57652">
        <w:t>Survey designs – questionnaire or interview schedule</w:t>
      </w:r>
    </w:p>
    <w:p w14:paraId="5F2607E7" w14:textId="77777777" w:rsidR="00962CC5" w:rsidRPr="00E57652" w:rsidRDefault="00962CC5" w:rsidP="00962CC5">
      <w:pPr>
        <w:numPr>
          <w:ilvl w:val="0"/>
          <w:numId w:val="2"/>
        </w:numPr>
        <w:tabs>
          <w:tab w:val="clear" w:pos="3744"/>
        </w:tabs>
        <w:ind w:left="360"/>
      </w:pPr>
      <w:r w:rsidRPr="00E57652">
        <w:t>Developing questions</w:t>
      </w:r>
    </w:p>
    <w:p w14:paraId="510A02AE" w14:textId="77777777" w:rsidR="00962CC5" w:rsidRPr="00E57652" w:rsidRDefault="00962CC5" w:rsidP="00962CC5">
      <w:pPr>
        <w:numPr>
          <w:ilvl w:val="0"/>
          <w:numId w:val="2"/>
        </w:numPr>
        <w:tabs>
          <w:tab w:val="clear" w:pos="3744"/>
        </w:tabs>
        <w:ind w:left="360"/>
      </w:pPr>
      <w:r w:rsidRPr="00E57652">
        <w:t>Inclusion of “don’t know” and “neutral responses”</w:t>
      </w:r>
    </w:p>
    <w:p w14:paraId="0815BE48" w14:textId="77777777" w:rsidR="00962CC5" w:rsidRPr="00E57652" w:rsidRDefault="00962CC5" w:rsidP="00962CC5">
      <w:pPr>
        <w:numPr>
          <w:ilvl w:val="0"/>
          <w:numId w:val="2"/>
        </w:numPr>
        <w:tabs>
          <w:tab w:val="clear" w:pos="3744"/>
        </w:tabs>
        <w:ind w:left="360"/>
      </w:pPr>
      <w:r w:rsidRPr="00E57652">
        <w:t>Cover letter for questionnaires</w:t>
      </w:r>
    </w:p>
    <w:p w14:paraId="4531874E" w14:textId="77777777" w:rsidR="00962CC5" w:rsidRPr="00E57652" w:rsidRDefault="00962CC5" w:rsidP="00962CC5">
      <w:pPr>
        <w:numPr>
          <w:ilvl w:val="0"/>
          <w:numId w:val="2"/>
        </w:numPr>
        <w:tabs>
          <w:tab w:val="clear" w:pos="3744"/>
        </w:tabs>
        <w:ind w:left="360"/>
      </w:pPr>
      <w:r w:rsidRPr="00E57652">
        <w:t>Response rates and validity</w:t>
      </w:r>
    </w:p>
    <w:p w14:paraId="18208930" w14:textId="77777777" w:rsidR="00962CC5" w:rsidRPr="00E57652" w:rsidRDefault="00962CC5" w:rsidP="00962CC5">
      <w:pPr>
        <w:numPr>
          <w:ilvl w:val="0"/>
          <w:numId w:val="2"/>
        </w:numPr>
        <w:tabs>
          <w:tab w:val="clear" w:pos="3744"/>
        </w:tabs>
        <w:ind w:left="360"/>
      </w:pPr>
      <w:r w:rsidRPr="00E57652">
        <w:t>In-person, phone, and electronic surveys</w:t>
      </w:r>
    </w:p>
    <w:p w14:paraId="333BC5B6" w14:textId="77777777" w:rsidR="00962CC5" w:rsidRPr="00E57652" w:rsidRDefault="00962CC5" w:rsidP="00962CC5">
      <w:pPr>
        <w:numPr>
          <w:ilvl w:val="0"/>
          <w:numId w:val="2"/>
        </w:numPr>
        <w:tabs>
          <w:tab w:val="clear" w:pos="3744"/>
        </w:tabs>
        <w:ind w:left="360"/>
      </w:pPr>
      <w:r w:rsidRPr="00E57652">
        <w:lastRenderedPageBreak/>
        <w:t>Advantages and disadvantages of different survey approaches (web, in-person interviews, questionnaires, telephone interviews) and when to use each</w:t>
      </w:r>
    </w:p>
    <w:p w14:paraId="171CB7B4" w14:textId="77777777" w:rsidR="00962CC5" w:rsidRPr="00E57652" w:rsidRDefault="00962CC5" w:rsidP="00962CC5">
      <w:pPr>
        <w:numPr>
          <w:ilvl w:val="0"/>
          <w:numId w:val="2"/>
        </w:numPr>
        <w:tabs>
          <w:tab w:val="clear" w:pos="3744"/>
        </w:tabs>
        <w:ind w:left="360"/>
      </w:pPr>
      <w:r w:rsidRPr="00E57652">
        <w:t>Link sampling techniques to the generalizability of results</w:t>
      </w:r>
    </w:p>
    <w:p w14:paraId="256F0D44" w14:textId="77777777" w:rsidR="006A6CBE" w:rsidRDefault="00962CC5" w:rsidP="006A6CBE">
      <w:pPr>
        <w:numPr>
          <w:ilvl w:val="0"/>
          <w:numId w:val="2"/>
        </w:numPr>
        <w:tabs>
          <w:tab w:val="clear" w:pos="3744"/>
        </w:tabs>
        <w:ind w:left="360"/>
      </w:pPr>
      <w:r w:rsidRPr="00E57652">
        <w:t>Ethical challenges in surveys</w:t>
      </w:r>
    </w:p>
    <w:p w14:paraId="1E5E10C3" w14:textId="77777777" w:rsidR="006A6CBE" w:rsidRDefault="006A6CBE" w:rsidP="006A6CBE">
      <w:pPr>
        <w:numPr>
          <w:ilvl w:val="0"/>
          <w:numId w:val="2"/>
        </w:numPr>
        <w:tabs>
          <w:tab w:val="clear" w:pos="3744"/>
        </w:tabs>
        <w:ind w:left="360"/>
      </w:pPr>
      <w:r w:rsidRPr="00E57652">
        <w:t xml:space="preserve">Evaluation process modeled as </w:t>
      </w:r>
      <w:proofErr w:type="gramStart"/>
      <w:r w:rsidRPr="00E57652">
        <w:t>a feedback</w:t>
      </w:r>
      <w:proofErr w:type="gramEnd"/>
      <w:r w:rsidRPr="00E57652">
        <w:t xml:space="preserve"> system</w:t>
      </w:r>
    </w:p>
    <w:p w14:paraId="50506A14" w14:textId="77777777" w:rsidR="006A6CBE" w:rsidRDefault="006A6CBE" w:rsidP="006A6CBE">
      <w:pPr>
        <w:numPr>
          <w:ilvl w:val="0"/>
          <w:numId w:val="2"/>
        </w:numPr>
        <w:tabs>
          <w:tab w:val="clear" w:pos="3744"/>
        </w:tabs>
        <w:ind w:left="360"/>
      </w:pPr>
      <w:r w:rsidRPr="00E57652">
        <w:t>Logic Models</w:t>
      </w:r>
    </w:p>
    <w:p w14:paraId="1C553DD4" w14:textId="77777777" w:rsidR="006A6CBE" w:rsidRDefault="006A6CBE" w:rsidP="006A6CBE">
      <w:pPr>
        <w:numPr>
          <w:ilvl w:val="0"/>
          <w:numId w:val="2"/>
        </w:numPr>
        <w:tabs>
          <w:tab w:val="clear" w:pos="3744"/>
        </w:tabs>
        <w:ind w:left="360"/>
      </w:pPr>
      <w:r w:rsidRPr="00E57652">
        <w:t>Four primary types of program evaluation</w:t>
      </w:r>
    </w:p>
    <w:p w14:paraId="66D5D808" w14:textId="77777777" w:rsidR="006A6CBE" w:rsidRDefault="006A6CBE" w:rsidP="006A6CBE">
      <w:pPr>
        <w:numPr>
          <w:ilvl w:val="0"/>
          <w:numId w:val="2"/>
        </w:numPr>
        <w:tabs>
          <w:tab w:val="clear" w:pos="3744"/>
        </w:tabs>
        <w:ind w:left="360"/>
      </w:pPr>
      <w:r w:rsidRPr="00E57652">
        <w:t>Program theory</w:t>
      </w:r>
    </w:p>
    <w:p w14:paraId="71E6C037" w14:textId="77777777" w:rsidR="006A6CBE" w:rsidRDefault="006A6CBE" w:rsidP="006A6CBE">
      <w:pPr>
        <w:numPr>
          <w:ilvl w:val="0"/>
          <w:numId w:val="2"/>
        </w:numPr>
        <w:tabs>
          <w:tab w:val="clear" w:pos="3744"/>
        </w:tabs>
        <w:ind w:left="360"/>
      </w:pPr>
      <w:r w:rsidRPr="00E57652">
        <w:t>The use of qualitative methods</w:t>
      </w:r>
    </w:p>
    <w:p w14:paraId="17C1D5E0" w14:textId="77777777" w:rsidR="006A6CBE" w:rsidRDefault="006A6CBE" w:rsidP="006A6CBE">
      <w:pPr>
        <w:numPr>
          <w:ilvl w:val="0"/>
          <w:numId w:val="2"/>
        </w:numPr>
        <w:tabs>
          <w:tab w:val="clear" w:pos="3744"/>
        </w:tabs>
        <w:ind w:left="360"/>
      </w:pPr>
      <w:r w:rsidRPr="00E57652">
        <w:t>Multiple outcomes</w:t>
      </w:r>
    </w:p>
    <w:p w14:paraId="62ABB923" w14:textId="5FE96483" w:rsidR="006A6CBE" w:rsidRPr="00E57652" w:rsidRDefault="006A6CBE" w:rsidP="006A6CBE">
      <w:pPr>
        <w:numPr>
          <w:ilvl w:val="0"/>
          <w:numId w:val="2"/>
        </w:numPr>
        <w:tabs>
          <w:tab w:val="clear" w:pos="3744"/>
        </w:tabs>
        <w:ind w:left="360"/>
      </w:pPr>
      <w:r w:rsidRPr="00E57652">
        <w:t>Ethical issues and desired social benefits</w:t>
      </w:r>
    </w:p>
    <w:p w14:paraId="3E8C9866" w14:textId="77777777" w:rsidR="00962CC5" w:rsidRPr="00E57652" w:rsidRDefault="00962CC5" w:rsidP="00962CC5">
      <w:pPr>
        <w:rPr>
          <w:b/>
        </w:rPr>
      </w:pPr>
    </w:p>
    <w:p w14:paraId="32BF4AA3" w14:textId="77777777" w:rsidR="00962CC5" w:rsidRPr="00E57652" w:rsidRDefault="00962CC5" w:rsidP="00962CC5">
      <w:pPr>
        <w:rPr>
          <w:b/>
        </w:rPr>
      </w:pPr>
      <w:r w:rsidRPr="00E57652">
        <w:rPr>
          <w:b/>
          <w:u w:val="single"/>
        </w:rPr>
        <w:t>Required Text Reading</w:t>
      </w:r>
      <w:r w:rsidRPr="00E57652">
        <w:rPr>
          <w:b/>
        </w:rPr>
        <w:t>:</w:t>
      </w:r>
    </w:p>
    <w:p w14:paraId="6F9F10ED" w14:textId="2DEDE6A5" w:rsidR="00962CC5" w:rsidRPr="00E57652" w:rsidRDefault="00962CC5" w:rsidP="00962CC5">
      <w:r w:rsidRPr="00E57652">
        <w:t xml:space="preserve">Chapters 9 </w:t>
      </w:r>
      <w:r w:rsidR="006A6CBE">
        <w:t>&amp; 13</w:t>
      </w:r>
    </w:p>
    <w:p w14:paraId="44593967" w14:textId="77777777" w:rsidR="00962CC5" w:rsidRPr="00E57652" w:rsidRDefault="00962CC5" w:rsidP="00962CC5">
      <w:r w:rsidRPr="00511657">
        <w:rPr>
          <w:lang w:val="de-DE"/>
        </w:rPr>
        <w:t xml:space="preserve">Engel, R. J., &amp; Schutt, R.K. (2017). </w:t>
      </w:r>
      <w:r w:rsidRPr="008A49A3">
        <w:rPr>
          <w:i/>
          <w:iCs/>
        </w:rPr>
        <w:t>The Practice of Research in Social Work.</w:t>
      </w:r>
      <w:r w:rsidRPr="00E57652">
        <w:t xml:space="preserve"> Fourth Edition. Thousand Oaks, CA: SAGE</w:t>
      </w:r>
    </w:p>
    <w:p w14:paraId="2DFBEE13" w14:textId="77777777" w:rsidR="00962CC5" w:rsidRPr="0099674F" w:rsidRDefault="00962CC5" w:rsidP="00962CC5">
      <w:pPr>
        <w:tabs>
          <w:tab w:val="left" w:pos="2700"/>
        </w:tabs>
        <w:rPr>
          <w:b/>
          <w:bCs/>
          <w:u w:val="single"/>
        </w:rPr>
      </w:pPr>
    </w:p>
    <w:p w14:paraId="34E91795" w14:textId="77777777" w:rsidR="00962CC5" w:rsidRPr="0099674F" w:rsidRDefault="00962CC5" w:rsidP="00962CC5">
      <w:pPr>
        <w:tabs>
          <w:tab w:val="left" w:pos="2700"/>
        </w:tabs>
        <w:rPr>
          <w:b/>
          <w:bCs/>
          <w:u w:val="single"/>
        </w:rPr>
      </w:pPr>
      <w:r w:rsidRPr="0099674F">
        <w:rPr>
          <w:b/>
          <w:bCs/>
          <w:u w:val="single"/>
        </w:rPr>
        <w:t>Required Article Reading:</w:t>
      </w:r>
    </w:p>
    <w:p w14:paraId="6D3A904F" w14:textId="77777777" w:rsidR="00962CC5" w:rsidRPr="0099674F" w:rsidRDefault="00962CC5" w:rsidP="00962CC5">
      <w:pPr>
        <w:tabs>
          <w:tab w:val="left" w:pos="2700"/>
        </w:tabs>
        <w:rPr>
          <w:u w:val="single"/>
        </w:rPr>
      </w:pPr>
      <w:r w:rsidRPr="00854046">
        <w:rPr>
          <w:rStyle w:val="cf01"/>
        </w:rPr>
        <w:t xml:space="preserve">Cornelius, L.J. &amp; Harrington, D. (2014). Preparing to conduct social justice survey research. In </w:t>
      </w:r>
      <w:r w:rsidRPr="00854046">
        <w:rPr>
          <w:rStyle w:val="cf11"/>
        </w:rPr>
        <w:t>A Social Justice Approach to Survey Design and Analysis</w:t>
      </w:r>
      <w:r>
        <w:rPr>
          <w:rStyle w:val="cf11"/>
        </w:rPr>
        <w:t>, Chapter 2, 25-52.</w:t>
      </w:r>
    </w:p>
    <w:p w14:paraId="2AA21FA5" w14:textId="77777777" w:rsidR="00056B23" w:rsidRDefault="00056B23" w:rsidP="006A6CBE">
      <w:pPr>
        <w:tabs>
          <w:tab w:val="left" w:pos="2700"/>
        </w:tabs>
        <w:rPr>
          <w:b/>
          <w:bCs/>
          <w:u w:val="single"/>
        </w:rPr>
      </w:pPr>
    </w:p>
    <w:p w14:paraId="1D5C58BC" w14:textId="20C7C375" w:rsidR="006A6CBE" w:rsidRDefault="006A6CBE" w:rsidP="006A6CBE">
      <w:pPr>
        <w:tabs>
          <w:tab w:val="left" w:pos="2700"/>
        </w:tabs>
        <w:rPr>
          <w:b/>
          <w:bCs/>
        </w:rPr>
      </w:pPr>
      <w:r w:rsidRPr="00E57652">
        <w:rPr>
          <w:b/>
          <w:bCs/>
          <w:u w:val="single"/>
        </w:rPr>
        <w:t>Required Article Reading</w:t>
      </w:r>
      <w:r w:rsidRPr="00E57652">
        <w:rPr>
          <w:b/>
          <w:bCs/>
        </w:rPr>
        <w:t>:</w:t>
      </w:r>
    </w:p>
    <w:p w14:paraId="7AC4F8D0" w14:textId="77777777" w:rsidR="006A6CBE" w:rsidRPr="00603078" w:rsidRDefault="006A6CBE" w:rsidP="006A6CBE">
      <w:pPr>
        <w:tabs>
          <w:tab w:val="left" w:pos="2700"/>
        </w:tabs>
      </w:pPr>
      <w:r w:rsidRPr="00603078">
        <w:rPr>
          <w:rStyle w:val="cf01"/>
          <w:rFonts w:ascii="Times New Roman" w:hAnsi="Times New Roman" w:cs="Times New Roman"/>
          <w:sz w:val="24"/>
          <w:szCs w:val="24"/>
        </w:rPr>
        <w:t xml:space="preserve">Sadoon, A. T., &amp; Bahir, B. H. (2020). Evaluation of maternal and child health care services in Health Care Centers with High Maternal and Infant Mortality Rate in </w:t>
      </w:r>
      <w:proofErr w:type="spellStart"/>
      <w:r w:rsidRPr="00603078">
        <w:rPr>
          <w:rStyle w:val="cf01"/>
          <w:rFonts w:ascii="Times New Roman" w:hAnsi="Times New Roman" w:cs="Times New Roman"/>
          <w:sz w:val="24"/>
          <w:szCs w:val="24"/>
        </w:rPr>
        <w:t>Wassit</w:t>
      </w:r>
      <w:proofErr w:type="spellEnd"/>
      <w:r w:rsidRPr="00603078">
        <w:rPr>
          <w:rStyle w:val="cf01"/>
          <w:rFonts w:ascii="Times New Roman" w:hAnsi="Times New Roman" w:cs="Times New Roman"/>
          <w:sz w:val="24"/>
          <w:szCs w:val="24"/>
        </w:rPr>
        <w:t xml:space="preserve"> Governorate, Iraq. Indian Journal of Public Health Research &amp; Development, 11(1), 1984-1989. </w:t>
      </w:r>
    </w:p>
    <w:p w14:paraId="7ABF1717" w14:textId="77777777" w:rsidR="00962CC5" w:rsidRPr="00E57652" w:rsidRDefault="00962CC5" w:rsidP="00962CC5">
      <w:pPr>
        <w:tabs>
          <w:tab w:val="left" w:pos="2700"/>
        </w:tabs>
        <w:rPr>
          <w:u w:val="single"/>
        </w:rPr>
      </w:pPr>
    </w:p>
    <w:p w14:paraId="0FE5B8E1" w14:textId="77777777" w:rsidR="00962CC5" w:rsidRPr="00E57652" w:rsidRDefault="00962CC5" w:rsidP="00962CC5">
      <w:pPr>
        <w:tabs>
          <w:tab w:val="left" w:pos="2700"/>
        </w:tabs>
        <w:rPr>
          <w:b/>
          <w:bCs/>
        </w:rPr>
      </w:pPr>
      <w:r>
        <w:rPr>
          <w:b/>
          <w:bCs/>
          <w:u w:val="single"/>
        </w:rPr>
        <w:t xml:space="preserve">Supplemental </w:t>
      </w:r>
      <w:r w:rsidRPr="00E57652">
        <w:rPr>
          <w:b/>
          <w:bCs/>
          <w:u w:val="single"/>
        </w:rPr>
        <w:t>Article Reading</w:t>
      </w:r>
      <w:r w:rsidRPr="00E57652">
        <w:rPr>
          <w:b/>
          <w:bCs/>
        </w:rPr>
        <w:t>:</w:t>
      </w:r>
    </w:p>
    <w:p w14:paraId="7AF25C63" w14:textId="77777777" w:rsidR="00962CC5" w:rsidRPr="00E57652" w:rsidRDefault="00962CC5" w:rsidP="00962CC5">
      <w:pPr>
        <w:tabs>
          <w:tab w:val="left" w:pos="2700"/>
        </w:tabs>
      </w:pPr>
      <w:r w:rsidRPr="00E57652">
        <w:rPr>
          <w:color w:val="000000" w:themeColor="text1"/>
        </w:rPr>
        <w:t xml:space="preserve">McInroy, L. (2016). Pitfalls, </w:t>
      </w:r>
      <w:proofErr w:type="gramStart"/>
      <w:r w:rsidRPr="00E57652">
        <w:rPr>
          <w:color w:val="000000" w:themeColor="text1"/>
        </w:rPr>
        <w:t>potentials</w:t>
      </w:r>
      <w:proofErr w:type="gramEnd"/>
      <w:r w:rsidRPr="00E57652">
        <w:rPr>
          <w:color w:val="000000" w:themeColor="text1"/>
        </w:rPr>
        <w:t xml:space="preserve"> and ethics of Online survey research: LGBTQ and other marginalized hard-to-access youths. </w:t>
      </w:r>
      <w:r w:rsidRPr="00E57652">
        <w:rPr>
          <w:i/>
          <w:iCs/>
          <w:color w:val="000000" w:themeColor="text1"/>
        </w:rPr>
        <w:t>Social Work Research</w:t>
      </w:r>
      <w:r w:rsidRPr="00E57652">
        <w:rPr>
          <w:color w:val="000000" w:themeColor="text1"/>
        </w:rPr>
        <w:t>, 40(2), 83-94.</w:t>
      </w:r>
    </w:p>
    <w:p w14:paraId="3ECF3B33" w14:textId="77777777" w:rsidR="00962CC5" w:rsidRPr="00E57652" w:rsidRDefault="00962CC5" w:rsidP="00962CC5">
      <w:pPr>
        <w:rPr>
          <w:bCs/>
        </w:rPr>
      </w:pPr>
    </w:p>
    <w:p w14:paraId="2F1EE979" w14:textId="28CC4F5A" w:rsidR="00962CC5" w:rsidRPr="00E57652" w:rsidRDefault="00C475E8" w:rsidP="00962CC5">
      <w:pPr>
        <w:pStyle w:val="NormalWeb"/>
        <w:spacing w:before="0" w:beforeAutospacing="0" w:after="0" w:afterAutospacing="0"/>
        <w:rPr>
          <w:b/>
        </w:rPr>
      </w:pPr>
      <w:r>
        <w:rPr>
          <w:b/>
        </w:rPr>
        <w:t>Class</w:t>
      </w:r>
      <w:r w:rsidR="00962CC5" w:rsidRPr="00E57652">
        <w:rPr>
          <w:b/>
        </w:rPr>
        <w:t xml:space="preserve"> </w:t>
      </w:r>
      <w:r w:rsidR="006A6CBE">
        <w:rPr>
          <w:b/>
        </w:rPr>
        <w:t>8</w:t>
      </w:r>
    </w:p>
    <w:p w14:paraId="4FEF878B" w14:textId="77777777" w:rsidR="00962CC5" w:rsidRPr="00E57652" w:rsidRDefault="00962CC5" w:rsidP="00962CC5">
      <w:pPr>
        <w:pStyle w:val="NormalWeb"/>
        <w:spacing w:before="0" w:beforeAutospacing="0" w:after="0" w:afterAutospacing="0"/>
        <w:rPr>
          <w:color w:val="000000" w:themeColor="text1"/>
        </w:rPr>
      </w:pPr>
      <w:r w:rsidRPr="00903444">
        <w:rPr>
          <w:b/>
          <w:u w:val="single"/>
        </w:rPr>
        <w:t>Topics</w:t>
      </w:r>
      <w:r w:rsidRPr="00903444">
        <w:rPr>
          <w:b/>
        </w:rPr>
        <w:t>:</w:t>
      </w:r>
      <w:r w:rsidRPr="00903444">
        <w:rPr>
          <w:bCs/>
        </w:rPr>
        <w:t xml:space="preserve"> </w:t>
      </w:r>
      <w:r w:rsidRPr="00903444">
        <w:rPr>
          <w:color w:val="000000" w:themeColor="text1"/>
        </w:rPr>
        <w:t>Qualitative Methods and Data Analysis</w:t>
      </w:r>
    </w:p>
    <w:p w14:paraId="332FCF5D" w14:textId="77777777" w:rsidR="00962CC5" w:rsidRPr="00E57652" w:rsidRDefault="00962CC5" w:rsidP="00962CC5">
      <w:pPr>
        <w:pStyle w:val="NormalWeb"/>
        <w:spacing w:before="0" w:beforeAutospacing="0" w:after="0" w:afterAutospacing="0"/>
        <w:rPr>
          <w:bCs/>
        </w:rPr>
      </w:pPr>
    </w:p>
    <w:p w14:paraId="4C3303E4" w14:textId="77777777" w:rsidR="00962CC5" w:rsidRPr="00E57652" w:rsidRDefault="00962CC5" w:rsidP="00962CC5">
      <w:pPr>
        <w:numPr>
          <w:ilvl w:val="0"/>
          <w:numId w:val="4"/>
        </w:numPr>
        <w:tabs>
          <w:tab w:val="clear" w:pos="3816"/>
        </w:tabs>
        <w:ind w:left="360"/>
      </w:pPr>
      <w:r w:rsidRPr="00E57652">
        <w:t>Basic components of analysis for all qualitative approaches</w:t>
      </w:r>
    </w:p>
    <w:p w14:paraId="5C292B40" w14:textId="77777777" w:rsidR="00962CC5" w:rsidRPr="00E57652" w:rsidRDefault="00962CC5" w:rsidP="00962CC5">
      <w:pPr>
        <w:numPr>
          <w:ilvl w:val="0"/>
          <w:numId w:val="4"/>
        </w:numPr>
        <w:tabs>
          <w:tab w:val="clear" w:pos="3816"/>
        </w:tabs>
        <w:ind w:left="360"/>
      </w:pPr>
      <w:r w:rsidRPr="00E57652">
        <w:t>Appropriate use of approaches</w:t>
      </w:r>
    </w:p>
    <w:p w14:paraId="326D25E5" w14:textId="77777777" w:rsidR="00962CC5" w:rsidRPr="00E57652" w:rsidRDefault="00962CC5" w:rsidP="00962CC5">
      <w:pPr>
        <w:numPr>
          <w:ilvl w:val="0"/>
          <w:numId w:val="4"/>
        </w:numPr>
        <w:tabs>
          <w:tab w:val="clear" w:pos="3816"/>
        </w:tabs>
        <w:ind w:left="360"/>
      </w:pPr>
      <w:r w:rsidRPr="00E57652">
        <w:t>Participant observers and field researchers</w:t>
      </w:r>
    </w:p>
    <w:p w14:paraId="20538E65" w14:textId="77777777" w:rsidR="00962CC5" w:rsidRPr="00E57652" w:rsidRDefault="00962CC5" w:rsidP="00962CC5">
      <w:pPr>
        <w:numPr>
          <w:ilvl w:val="0"/>
          <w:numId w:val="4"/>
        </w:numPr>
        <w:tabs>
          <w:tab w:val="clear" w:pos="3816"/>
        </w:tabs>
        <w:ind w:left="360"/>
      </w:pPr>
      <w:r w:rsidRPr="00E57652">
        <w:t>Issues in implementing intensive interviews and focus groups</w:t>
      </w:r>
    </w:p>
    <w:p w14:paraId="408A881E" w14:textId="77777777" w:rsidR="00962CC5" w:rsidRPr="00E57652" w:rsidRDefault="00962CC5" w:rsidP="00962CC5">
      <w:pPr>
        <w:numPr>
          <w:ilvl w:val="0"/>
          <w:numId w:val="4"/>
        </w:numPr>
        <w:tabs>
          <w:tab w:val="clear" w:pos="3816"/>
        </w:tabs>
        <w:ind w:left="360"/>
      </w:pPr>
      <w:r w:rsidRPr="00E57652">
        <w:t>Recording and analyzing notes</w:t>
      </w:r>
    </w:p>
    <w:p w14:paraId="1D94AF0F" w14:textId="77777777" w:rsidR="00962CC5" w:rsidRPr="00E57652" w:rsidRDefault="00962CC5" w:rsidP="00962CC5">
      <w:pPr>
        <w:numPr>
          <w:ilvl w:val="0"/>
          <w:numId w:val="4"/>
        </w:numPr>
        <w:tabs>
          <w:tab w:val="clear" w:pos="3816"/>
        </w:tabs>
        <w:ind w:left="360"/>
      </w:pPr>
      <w:r w:rsidRPr="00E57652">
        <w:t xml:space="preserve">Strengths and weaknesses of these approaches </w:t>
      </w:r>
    </w:p>
    <w:p w14:paraId="6C0C82DA" w14:textId="77777777" w:rsidR="00962CC5" w:rsidRPr="00E57652" w:rsidRDefault="00962CC5" w:rsidP="00962CC5">
      <w:pPr>
        <w:numPr>
          <w:ilvl w:val="0"/>
          <w:numId w:val="4"/>
        </w:numPr>
        <w:tabs>
          <w:tab w:val="clear" w:pos="3816"/>
        </w:tabs>
        <w:ind w:left="360"/>
      </w:pPr>
      <w:r w:rsidRPr="00E57652">
        <w:t>Strengths and weaknesses of ethnography</w:t>
      </w:r>
    </w:p>
    <w:p w14:paraId="3704CC13" w14:textId="77777777" w:rsidR="00962CC5" w:rsidRPr="00E57652" w:rsidRDefault="00962CC5" w:rsidP="00962CC5">
      <w:pPr>
        <w:numPr>
          <w:ilvl w:val="0"/>
          <w:numId w:val="4"/>
        </w:numPr>
        <w:tabs>
          <w:tab w:val="clear" w:pos="3816"/>
        </w:tabs>
        <w:ind w:left="360"/>
      </w:pPr>
      <w:r w:rsidRPr="00E57652">
        <w:t>Community-based participatory research</w:t>
      </w:r>
    </w:p>
    <w:p w14:paraId="4E15B783" w14:textId="77777777" w:rsidR="00962CC5" w:rsidRPr="00903444" w:rsidRDefault="00962CC5" w:rsidP="00962CC5">
      <w:pPr>
        <w:numPr>
          <w:ilvl w:val="0"/>
          <w:numId w:val="4"/>
        </w:numPr>
        <w:tabs>
          <w:tab w:val="clear" w:pos="3816"/>
        </w:tabs>
        <w:ind w:left="360"/>
      </w:pPr>
      <w:r w:rsidRPr="00E57652">
        <w:t>Five main ethical issues in field research</w:t>
      </w:r>
    </w:p>
    <w:p w14:paraId="322E08CA" w14:textId="77777777" w:rsidR="00962CC5" w:rsidRDefault="00962CC5" w:rsidP="00962CC5">
      <w:pPr>
        <w:rPr>
          <w:b/>
          <w:u w:val="single"/>
        </w:rPr>
      </w:pPr>
    </w:p>
    <w:p w14:paraId="2B13EBF3" w14:textId="77777777" w:rsidR="00962CC5" w:rsidRPr="00E57652" w:rsidRDefault="00962CC5" w:rsidP="00962CC5">
      <w:pPr>
        <w:rPr>
          <w:b/>
        </w:rPr>
      </w:pPr>
      <w:r w:rsidRPr="00E57652">
        <w:rPr>
          <w:b/>
          <w:u w:val="single"/>
        </w:rPr>
        <w:t>Required Text Readings</w:t>
      </w:r>
      <w:r w:rsidRPr="00E57652">
        <w:rPr>
          <w:b/>
        </w:rPr>
        <w:t>:</w:t>
      </w:r>
    </w:p>
    <w:p w14:paraId="364F9674" w14:textId="77777777" w:rsidR="00962CC5" w:rsidRPr="00E57652" w:rsidRDefault="00962CC5" w:rsidP="00962CC5">
      <w:r w:rsidRPr="00E57652">
        <w:t>Chapters 10, 11</w:t>
      </w:r>
    </w:p>
    <w:p w14:paraId="264BBD6E" w14:textId="77777777" w:rsidR="00962CC5" w:rsidRPr="00E57652" w:rsidRDefault="00962CC5" w:rsidP="00962CC5">
      <w:r w:rsidRPr="00E57652">
        <w:t>Engel, R. J., &amp; Schutt, R.K. (2017). The Practice of Research in Social Work. Fourth Edition. Thousand Oaks, CA: SAGE</w:t>
      </w:r>
    </w:p>
    <w:p w14:paraId="42AEDDE8" w14:textId="77777777" w:rsidR="00962CC5" w:rsidRPr="00E57652" w:rsidRDefault="00962CC5" w:rsidP="00962CC5">
      <w:pPr>
        <w:tabs>
          <w:tab w:val="left" w:pos="2700"/>
        </w:tabs>
        <w:rPr>
          <w:u w:val="single"/>
        </w:rPr>
      </w:pPr>
    </w:p>
    <w:p w14:paraId="4983E8EB" w14:textId="77777777" w:rsidR="00962CC5" w:rsidRPr="00E57652" w:rsidRDefault="00962CC5" w:rsidP="00962CC5">
      <w:pPr>
        <w:tabs>
          <w:tab w:val="left" w:pos="2700"/>
        </w:tabs>
        <w:rPr>
          <w:b/>
          <w:bCs/>
        </w:rPr>
      </w:pPr>
      <w:r w:rsidRPr="00E57652">
        <w:rPr>
          <w:b/>
          <w:bCs/>
          <w:u w:val="single"/>
        </w:rPr>
        <w:lastRenderedPageBreak/>
        <w:t>Required Article Reading</w:t>
      </w:r>
      <w:r w:rsidRPr="00E57652">
        <w:rPr>
          <w:b/>
          <w:bCs/>
        </w:rPr>
        <w:t>:</w:t>
      </w:r>
    </w:p>
    <w:p w14:paraId="648B5ED4" w14:textId="77777777" w:rsidR="00962CC5" w:rsidRPr="00E57652" w:rsidRDefault="00962CC5" w:rsidP="00962CC5">
      <w:pPr>
        <w:rPr>
          <w:color w:val="000000" w:themeColor="text1"/>
        </w:rPr>
      </w:pPr>
      <w:r w:rsidRPr="00511657">
        <w:rPr>
          <w:b/>
          <w:bCs/>
          <w:color w:val="000000" w:themeColor="text1"/>
        </w:rPr>
        <w:t>Hausmann-Stabile, C.,</w:t>
      </w:r>
      <w:r w:rsidRPr="00511657">
        <w:rPr>
          <w:color w:val="000000" w:themeColor="text1"/>
        </w:rPr>
        <w:t xml:space="preserve"> </w:t>
      </w:r>
      <w:proofErr w:type="spellStart"/>
      <w:r w:rsidRPr="00511657">
        <w:rPr>
          <w:color w:val="000000" w:themeColor="text1"/>
        </w:rPr>
        <w:t>Gulbas</w:t>
      </w:r>
      <w:proofErr w:type="spellEnd"/>
      <w:r w:rsidRPr="00511657">
        <w:rPr>
          <w:color w:val="000000" w:themeColor="text1"/>
        </w:rPr>
        <w:t xml:space="preserve">, L., Zayas, L.H. (2017). </w:t>
      </w:r>
      <w:r w:rsidRPr="00E57652">
        <w:rPr>
          <w:color w:val="000000" w:themeColor="text1"/>
        </w:rPr>
        <w:t xml:space="preserve">Treatment narratives of suicidal Latina teens. </w:t>
      </w:r>
      <w:r w:rsidRPr="00E57652">
        <w:rPr>
          <w:i/>
          <w:iCs/>
          <w:color w:val="000000" w:themeColor="text1"/>
        </w:rPr>
        <w:t>Archives of Suicide Research</w:t>
      </w:r>
      <w:r w:rsidRPr="00E57652">
        <w:rPr>
          <w:color w:val="000000" w:themeColor="text1"/>
        </w:rPr>
        <w:t xml:space="preserve">, 1-8. Available online at </w:t>
      </w:r>
      <w:hyperlink r:id="rId16" w:history="1">
        <w:r w:rsidRPr="00E57652">
          <w:rPr>
            <w:color w:val="000000" w:themeColor="text1"/>
          </w:rPr>
          <w:t>https://www.ncbi.nlm.nih.gov/pubmed/28273030</w:t>
        </w:r>
      </w:hyperlink>
      <w:r>
        <w:rPr>
          <w:color w:val="000000" w:themeColor="text1"/>
        </w:rPr>
        <w:t xml:space="preserve"> </w:t>
      </w:r>
    </w:p>
    <w:p w14:paraId="51C1D497" w14:textId="77777777" w:rsidR="00962CC5" w:rsidRDefault="00962CC5" w:rsidP="00962CC5">
      <w:pPr>
        <w:rPr>
          <w:b/>
        </w:rPr>
      </w:pPr>
    </w:p>
    <w:p w14:paraId="14057C13" w14:textId="291D2202" w:rsidR="00962CC5" w:rsidRPr="00E57652" w:rsidRDefault="00C475E8" w:rsidP="00962CC5">
      <w:pPr>
        <w:rPr>
          <w:b/>
        </w:rPr>
      </w:pPr>
      <w:r>
        <w:rPr>
          <w:b/>
        </w:rPr>
        <w:t>Class</w:t>
      </w:r>
      <w:r w:rsidR="00962CC5" w:rsidRPr="00E57652">
        <w:rPr>
          <w:b/>
        </w:rPr>
        <w:t xml:space="preserve"> </w:t>
      </w:r>
      <w:r w:rsidR="006A6CBE">
        <w:rPr>
          <w:b/>
        </w:rPr>
        <w:t>9</w:t>
      </w:r>
    </w:p>
    <w:p w14:paraId="3175A8DD" w14:textId="4884999E" w:rsidR="00962CC5" w:rsidRPr="006A6CBE" w:rsidRDefault="00962CC5" w:rsidP="00962CC5">
      <w:pPr>
        <w:rPr>
          <w:b/>
          <w:bCs/>
          <w:color w:val="0070C0"/>
        </w:rPr>
      </w:pPr>
      <w:r w:rsidRPr="00903444">
        <w:rPr>
          <w:b/>
          <w:u w:val="single"/>
        </w:rPr>
        <w:t>Topics</w:t>
      </w:r>
      <w:r w:rsidRPr="00903444">
        <w:rPr>
          <w:bCs/>
        </w:rPr>
        <w:t>: Secondary Data Analysis</w:t>
      </w:r>
      <w:r w:rsidR="005909E8">
        <w:rPr>
          <w:bCs/>
        </w:rPr>
        <w:t xml:space="preserve"> and </w:t>
      </w:r>
      <w:r w:rsidRPr="00903444">
        <w:rPr>
          <w:bCs/>
        </w:rPr>
        <w:t xml:space="preserve">Mixed Methods </w:t>
      </w:r>
      <w:r w:rsidR="006A6CBE" w:rsidRPr="00E57652">
        <w:rPr>
          <w:b/>
          <w:bCs/>
          <w:color w:val="0070C0"/>
        </w:rPr>
        <w:t>FINAL EXAM PREP</w:t>
      </w:r>
      <w:r w:rsidR="006A6CBE">
        <w:rPr>
          <w:b/>
          <w:bCs/>
          <w:color w:val="0070C0"/>
        </w:rPr>
        <w:t xml:space="preserve"> &amp; </w:t>
      </w:r>
      <w:r w:rsidR="006A6CBE" w:rsidRPr="00ED4F95">
        <w:rPr>
          <w:b/>
          <w:color w:val="0070C0"/>
        </w:rPr>
        <w:t>FINAL PAPER DUE</w:t>
      </w:r>
    </w:p>
    <w:p w14:paraId="09DBF676" w14:textId="77777777" w:rsidR="00962CC5" w:rsidRPr="00E57652" w:rsidRDefault="00962CC5" w:rsidP="00962CC5">
      <w:pPr>
        <w:rPr>
          <w:b/>
        </w:rPr>
      </w:pPr>
    </w:p>
    <w:p w14:paraId="568ACDFB" w14:textId="77777777" w:rsidR="00962CC5" w:rsidRPr="00E57652" w:rsidRDefault="00962CC5" w:rsidP="00962CC5">
      <w:pPr>
        <w:pStyle w:val="NormalWeb"/>
        <w:numPr>
          <w:ilvl w:val="0"/>
          <w:numId w:val="5"/>
        </w:numPr>
        <w:spacing w:before="0" w:beforeAutospacing="0" w:after="0" w:afterAutospacing="0"/>
        <w:ind w:left="360"/>
      </w:pPr>
      <w:r w:rsidRPr="00E57652">
        <w:t>Secondary data analysis</w:t>
      </w:r>
    </w:p>
    <w:p w14:paraId="260CEA1B" w14:textId="77777777" w:rsidR="00962CC5" w:rsidRPr="00E57652" w:rsidRDefault="00962CC5" w:rsidP="00962CC5">
      <w:pPr>
        <w:pStyle w:val="NormalWeb"/>
        <w:numPr>
          <w:ilvl w:val="0"/>
          <w:numId w:val="5"/>
        </w:numPr>
        <w:spacing w:before="0" w:beforeAutospacing="0" w:after="0" w:afterAutospacing="0"/>
        <w:ind w:left="360"/>
      </w:pPr>
      <w:r w:rsidRPr="00E57652">
        <w:t>Use and types of mixed methods – quantitative and qualitative methods in a systematic investigation</w:t>
      </w:r>
    </w:p>
    <w:p w14:paraId="587DD211" w14:textId="77777777" w:rsidR="00962CC5" w:rsidRPr="00E57652" w:rsidRDefault="00962CC5" w:rsidP="00962CC5">
      <w:pPr>
        <w:pStyle w:val="NormalWeb"/>
        <w:numPr>
          <w:ilvl w:val="0"/>
          <w:numId w:val="5"/>
        </w:numPr>
        <w:spacing w:before="0" w:beforeAutospacing="0" w:after="0" w:afterAutospacing="0"/>
        <w:ind w:left="360"/>
      </w:pPr>
      <w:r w:rsidRPr="00E57652">
        <w:t>Strengths and weaknesses of different types of secondary analysis in agency-based evaluations</w:t>
      </w:r>
    </w:p>
    <w:p w14:paraId="6DF0C238" w14:textId="77777777" w:rsidR="00962CC5" w:rsidRPr="00E57652" w:rsidRDefault="00962CC5" w:rsidP="00962CC5">
      <w:pPr>
        <w:pStyle w:val="NormalWeb"/>
        <w:numPr>
          <w:ilvl w:val="0"/>
          <w:numId w:val="5"/>
        </w:numPr>
        <w:spacing w:before="0" w:beforeAutospacing="0" w:after="0" w:afterAutospacing="0"/>
        <w:ind w:left="360"/>
      </w:pPr>
      <w:r w:rsidRPr="00E57652">
        <w:t>Strengths and weaknesses of secondary analysis of large-scale data sets</w:t>
      </w:r>
    </w:p>
    <w:p w14:paraId="4857DBB3" w14:textId="77777777" w:rsidR="00962CC5" w:rsidRPr="00E57652" w:rsidRDefault="00962CC5" w:rsidP="00962CC5">
      <w:pPr>
        <w:pStyle w:val="NormalWeb"/>
        <w:numPr>
          <w:ilvl w:val="0"/>
          <w:numId w:val="5"/>
        </w:numPr>
        <w:spacing w:before="0" w:beforeAutospacing="0" w:after="0" w:afterAutospacing="0"/>
        <w:ind w:left="360"/>
      </w:pPr>
      <w:r w:rsidRPr="00E57652">
        <w:t>Data assignment and entry options</w:t>
      </w:r>
    </w:p>
    <w:p w14:paraId="534740F4" w14:textId="77777777" w:rsidR="00962CC5" w:rsidRPr="00E57652" w:rsidRDefault="00962CC5" w:rsidP="00962CC5"/>
    <w:p w14:paraId="6F93B7F7" w14:textId="77777777" w:rsidR="00962CC5" w:rsidRPr="00E57652" w:rsidRDefault="00962CC5" w:rsidP="00962CC5">
      <w:pPr>
        <w:rPr>
          <w:b/>
        </w:rPr>
      </w:pPr>
      <w:r w:rsidRPr="00E57652">
        <w:rPr>
          <w:b/>
          <w:u w:val="single"/>
        </w:rPr>
        <w:t>Required Text Readings</w:t>
      </w:r>
      <w:r w:rsidRPr="00E57652">
        <w:rPr>
          <w:b/>
        </w:rPr>
        <w:t>:</w:t>
      </w:r>
    </w:p>
    <w:p w14:paraId="11056B14" w14:textId="21F7E120" w:rsidR="00962CC5" w:rsidRPr="00E57652" w:rsidRDefault="00962CC5" w:rsidP="00962CC5">
      <w:r w:rsidRPr="00E57652">
        <w:t xml:space="preserve">Chapters 12 </w:t>
      </w:r>
    </w:p>
    <w:p w14:paraId="17E9AAEC" w14:textId="77777777" w:rsidR="00962CC5" w:rsidRPr="00E57652" w:rsidRDefault="00962CC5" w:rsidP="00962CC5">
      <w:r w:rsidRPr="00511657">
        <w:rPr>
          <w:lang w:val="de-DE"/>
        </w:rPr>
        <w:t xml:space="preserve">Engel, R. J., &amp; Schutt, R.K. (2017). </w:t>
      </w:r>
      <w:r w:rsidRPr="00E57652">
        <w:t>The Practice of Research in Social Work. Fourth Edition. Thousand Oaks, CA: SAGE</w:t>
      </w:r>
    </w:p>
    <w:p w14:paraId="7A4ECC3D" w14:textId="77777777" w:rsidR="00962CC5" w:rsidRPr="00E57652" w:rsidRDefault="00962CC5" w:rsidP="00962CC5">
      <w:pPr>
        <w:tabs>
          <w:tab w:val="left" w:pos="2700"/>
        </w:tabs>
        <w:rPr>
          <w:u w:val="single"/>
        </w:rPr>
      </w:pPr>
    </w:p>
    <w:p w14:paraId="3BFE3C51" w14:textId="77777777" w:rsidR="00962CC5" w:rsidRPr="00E57652" w:rsidRDefault="00962CC5" w:rsidP="00962CC5">
      <w:pPr>
        <w:tabs>
          <w:tab w:val="left" w:pos="2700"/>
        </w:tabs>
        <w:rPr>
          <w:b/>
          <w:bCs/>
        </w:rPr>
      </w:pPr>
      <w:r w:rsidRPr="00E57652">
        <w:rPr>
          <w:b/>
          <w:bCs/>
          <w:u w:val="single"/>
        </w:rPr>
        <w:t>Required Article Reading</w:t>
      </w:r>
      <w:r w:rsidRPr="00E57652">
        <w:rPr>
          <w:b/>
          <w:bCs/>
        </w:rPr>
        <w:t>:</w:t>
      </w:r>
    </w:p>
    <w:p w14:paraId="235CC885" w14:textId="77777777" w:rsidR="00962CC5" w:rsidRPr="0088028E" w:rsidRDefault="00962CC5" w:rsidP="00962CC5">
      <w:pPr>
        <w:tabs>
          <w:tab w:val="left" w:pos="2700"/>
        </w:tabs>
      </w:pPr>
      <w:proofErr w:type="spellStart"/>
      <w:r w:rsidRPr="00E57652">
        <w:rPr>
          <w:color w:val="000000" w:themeColor="text1"/>
        </w:rPr>
        <w:t>Haranhan</w:t>
      </w:r>
      <w:proofErr w:type="spellEnd"/>
      <w:r w:rsidRPr="00E57652">
        <w:rPr>
          <w:color w:val="000000" w:themeColor="text1"/>
        </w:rPr>
        <w:t xml:space="preserve">, N.P., </w:t>
      </w:r>
      <w:proofErr w:type="spellStart"/>
      <w:r w:rsidRPr="00E57652">
        <w:rPr>
          <w:b/>
          <w:bCs/>
          <w:color w:val="000000" w:themeColor="text1"/>
        </w:rPr>
        <w:t>Bressi</w:t>
      </w:r>
      <w:proofErr w:type="spellEnd"/>
      <w:r w:rsidRPr="00E57652">
        <w:rPr>
          <w:b/>
          <w:bCs/>
          <w:color w:val="000000" w:themeColor="text1"/>
        </w:rPr>
        <w:t>, S.,</w:t>
      </w:r>
      <w:r w:rsidRPr="00E57652">
        <w:rPr>
          <w:color w:val="000000" w:themeColor="text1"/>
        </w:rPr>
        <w:t xml:space="preserve"> Marcus, S.C. &amp; Solomon, P. (2016). Examining the impact of comorbid serious mental illness or rehospitalization among medical and surgical inpatients. </w:t>
      </w:r>
      <w:r w:rsidRPr="00E57652">
        <w:rPr>
          <w:i/>
          <w:iCs/>
          <w:color w:val="000000" w:themeColor="text1"/>
        </w:rPr>
        <w:t>General Hospital Psychiatry</w:t>
      </w:r>
      <w:r w:rsidRPr="00E57652">
        <w:rPr>
          <w:color w:val="000000" w:themeColor="text1"/>
        </w:rPr>
        <w:t>, 42, 36-40.</w:t>
      </w:r>
    </w:p>
    <w:p w14:paraId="638300F3" w14:textId="77777777" w:rsidR="00962CC5" w:rsidRPr="00E57652" w:rsidRDefault="00962CC5" w:rsidP="00962CC5">
      <w:pPr>
        <w:rPr>
          <w:color w:val="000000" w:themeColor="text1"/>
        </w:rPr>
      </w:pPr>
    </w:p>
    <w:p w14:paraId="5D7CA2DC" w14:textId="77777777" w:rsidR="0009454C" w:rsidRDefault="0009454C" w:rsidP="00962CC5">
      <w:pPr>
        <w:pStyle w:val="NormalWeb"/>
        <w:spacing w:before="0" w:beforeAutospacing="0" w:after="0" w:afterAutospacing="0"/>
        <w:rPr>
          <w:b/>
        </w:rPr>
      </w:pPr>
    </w:p>
    <w:p w14:paraId="0E498DE1" w14:textId="5FC3BE57" w:rsidR="00962CC5" w:rsidRDefault="00C475E8" w:rsidP="00962CC5">
      <w:pPr>
        <w:pStyle w:val="NormalWeb"/>
        <w:spacing w:before="0" w:beforeAutospacing="0" w:after="0" w:afterAutospacing="0"/>
        <w:rPr>
          <w:b/>
        </w:rPr>
      </w:pPr>
      <w:r>
        <w:rPr>
          <w:b/>
        </w:rPr>
        <w:t>Class</w:t>
      </w:r>
      <w:r w:rsidR="00962CC5" w:rsidRPr="00E57652">
        <w:rPr>
          <w:b/>
        </w:rPr>
        <w:t xml:space="preserve"> 1</w:t>
      </w:r>
      <w:r w:rsidR="006A6CBE">
        <w:rPr>
          <w:b/>
        </w:rPr>
        <w:t>0</w:t>
      </w:r>
    </w:p>
    <w:p w14:paraId="36D4A7A9" w14:textId="7369ECD0" w:rsidR="00962CC5" w:rsidRPr="00E57652" w:rsidRDefault="00962CC5" w:rsidP="00962CC5">
      <w:pPr>
        <w:pStyle w:val="NormalWeb"/>
        <w:spacing w:before="0" w:beforeAutospacing="0" w:after="0" w:afterAutospacing="0"/>
        <w:rPr>
          <w:b/>
        </w:rPr>
      </w:pPr>
      <w:r w:rsidRPr="00ED4F95">
        <w:rPr>
          <w:b/>
          <w:color w:val="0070C0"/>
        </w:rPr>
        <w:t xml:space="preserve">FINAL EXAM DUE </w:t>
      </w:r>
    </w:p>
    <w:p w14:paraId="2B02D3D3" w14:textId="77777777" w:rsidR="006A6CBE" w:rsidRPr="00E57652" w:rsidRDefault="006A6CBE" w:rsidP="006A6CBE">
      <w:pPr>
        <w:rPr>
          <w:bCs/>
        </w:rPr>
      </w:pPr>
      <w:r w:rsidRPr="00E57652">
        <w:rPr>
          <w:bCs/>
          <w:u w:val="single"/>
        </w:rPr>
        <w:t>No Required Text Readings</w:t>
      </w:r>
      <w:r>
        <w:rPr>
          <w:bCs/>
        </w:rPr>
        <w:t xml:space="preserve"> &amp; </w:t>
      </w:r>
      <w:r w:rsidRPr="00E57652">
        <w:rPr>
          <w:u w:val="single"/>
        </w:rPr>
        <w:t>No Required Article Reading</w:t>
      </w:r>
    </w:p>
    <w:p w14:paraId="77E0E685" w14:textId="09F86A04" w:rsidR="008D1E0A" w:rsidRDefault="008D1E0A">
      <w:pPr>
        <w:spacing w:after="160" w:line="259" w:lineRule="auto"/>
      </w:pPr>
      <w:r>
        <w:br w:type="page"/>
      </w:r>
    </w:p>
    <w:p w14:paraId="1A07CBEF" w14:textId="77777777" w:rsidR="008D1E0A" w:rsidRDefault="008D1E0A" w:rsidP="00962CC5"/>
    <w:p w14:paraId="5F5FB161" w14:textId="77777777" w:rsidR="00962CC5" w:rsidRPr="0088028E" w:rsidRDefault="00962CC5" w:rsidP="00962CC5">
      <w:r>
        <w:rPr>
          <w:b/>
        </w:rPr>
        <w:tab/>
      </w:r>
      <w:r>
        <w:rPr>
          <w:b/>
        </w:rPr>
        <w:tab/>
      </w:r>
      <w:r>
        <w:rPr>
          <w:b/>
        </w:rPr>
        <w:tab/>
      </w:r>
      <w:r>
        <w:rPr>
          <w:b/>
        </w:rPr>
        <w:tab/>
      </w:r>
      <w:r>
        <w:rPr>
          <w:b/>
        </w:rPr>
        <w:tab/>
      </w:r>
      <w:r>
        <w:rPr>
          <w:b/>
        </w:rPr>
        <w:tab/>
      </w:r>
      <w:r>
        <w:rPr>
          <w:b/>
        </w:rPr>
        <w:tab/>
      </w:r>
    </w:p>
    <w:p w14:paraId="7524BDB6" w14:textId="77777777" w:rsidR="00962CC5" w:rsidRPr="00BD5730" w:rsidRDefault="00962CC5" w:rsidP="00962CC5">
      <w:pPr>
        <w:shd w:val="clear" w:color="auto" w:fill="D9D9D9" w:themeFill="background1" w:themeFillShade="D9"/>
        <w:jc w:val="center"/>
        <w:rPr>
          <w:b/>
        </w:rPr>
      </w:pPr>
      <w:r>
        <w:rPr>
          <w:b/>
        </w:rPr>
        <w:t>Linking Class Content, Assignments, and CSWE Core Competencies</w:t>
      </w:r>
    </w:p>
    <w:p w14:paraId="1D8EE967" w14:textId="77777777" w:rsidR="00962CC5" w:rsidRDefault="00962CC5" w:rsidP="00962CC5">
      <w:pPr>
        <w:rPr>
          <w:b/>
        </w:rPr>
      </w:pPr>
    </w:p>
    <w:p w14:paraId="0E9CD8AE" w14:textId="77777777" w:rsidR="00962CC5" w:rsidRDefault="00962CC5" w:rsidP="00962CC5">
      <w:pPr>
        <w:rPr>
          <w:b/>
        </w:rPr>
      </w:pPr>
      <w:r w:rsidRPr="00E16408">
        <w:t>The Council on Social</w:t>
      </w:r>
      <w:r w:rsidRPr="008A667C">
        <w:t xml:space="preserve"> Work Education (CSWE) has developed Educational Policy and Accreditation Standards (EPAS) for the MSS degree.  These standards reflect a competency-based approach to education.  Competencies are reflected in practice behaviors that are comprised of knowledge, </w:t>
      </w:r>
      <w:proofErr w:type="gramStart"/>
      <w:r w:rsidRPr="008A667C">
        <w:t>values</w:t>
      </w:r>
      <w:proofErr w:type="gramEnd"/>
      <w:r w:rsidRPr="008A667C">
        <w:t xml:space="preserve"> and skills. The EPAS define </w:t>
      </w:r>
      <w:r>
        <w:t>9</w:t>
      </w:r>
      <w:r w:rsidRPr="008A667C">
        <w:t xml:space="preserve"> core competencies.  The core competencies addressed in this course are represented in the chart below.  Additionally, core competencies and targeted practice behaviors are </w:t>
      </w:r>
      <w:r>
        <w:t xml:space="preserve">represented separately for each </w:t>
      </w:r>
      <w:r w:rsidRPr="0028225F">
        <w:t>assignment. The week refers to classes held on Tuesday, Wednesday and Saturday depending on students’ section.</w:t>
      </w:r>
    </w:p>
    <w:p w14:paraId="323150E5" w14:textId="77777777" w:rsidR="00962CC5" w:rsidRDefault="00962CC5" w:rsidP="00962CC5">
      <w:pPr>
        <w:rPr>
          <w:b/>
        </w:rPr>
      </w:pPr>
    </w:p>
    <w:p w14:paraId="28F9382F" w14:textId="77777777" w:rsidR="00962CC5" w:rsidRDefault="00962CC5" w:rsidP="00962CC5">
      <w:pPr>
        <w:rPr>
          <w:b/>
        </w:rPr>
      </w:pPr>
    </w:p>
    <w:tbl>
      <w:tblPr>
        <w:tblStyle w:val="TableGrid"/>
        <w:tblW w:w="10890" w:type="dxa"/>
        <w:tblInd w:w="-365" w:type="dxa"/>
        <w:tblLook w:val="04A0" w:firstRow="1" w:lastRow="0" w:firstColumn="1" w:lastColumn="0" w:noHBand="0" w:noVBand="1"/>
      </w:tblPr>
      <w:tblGrid>
        <w:gridCol w:w="1417"/>
        <w:gridCol w:w="3533"/>
        <w:gridCol w:w="2098"/>
        <w:gridCol w:w="3842"/>
      </w:tblGrid>
      <w:tr w:rsidR="00962CC5" w:rsidRPr="00690513" w14:paraId="29F9F6DC" w14:textId="77777777" w:rsidTr="0046237B">
        <w:trPr>
          <w:trHeight w:val="635"/>
        </w:trPr>
        <w:tc>
          <w:tcPr>
            <w:tcW w:w="1417" w:type="dxa"/>
            <w:tcBorders>
              <w:bottom w:val="single" w:sz="4" w:space="0" w:color="auto"/>
            </w:tcBorders>
            <w:shd w:val="clear" w:color="auto" w:fill="D9D9D9" w:themeFill="background1" w:themeFillShade="D9"/>
            <w:vAlign w:val="center"/>
          </w:tcPr>
          <w:p w14:paraId="7BED387D" w14:textId="77777777" w:rsidR="00962CC5" w:rsidRPr="00690513" w:rsidRDefault="00962CC5" w:rsidP="00C9066C">
            <w:pPr>
              <w:jc w:val="center"/>
              <w:rPr>
                <w:rFonts w:asciiTheme="majorBidi" w:hAnsiTheme="majorBidi" w:cstheme="majorBidi"/>
                <w:b/>
                <w:color w:val="000000" w:themeColor="text1"/>
                <w:sz w:val="22"/>
                <w:szCs w:val="22"/>
              </w:rPr>
            </w:pPr>
            <w:r w:rsidRPr="00690513">
              <w:rPr>
                <w:rFonts w:asciiTheme="majorBidi" w:hAnsiTheme="majorBidi" w:cstheme="majorBidi"/>
                <w:b/>
                <w:color w:val="000000" w:themeColor="text1"/>
                <w:sz w:val="22"/>
                <w:szCs w:val="22"/>
              </w:rPr>
              <w:t>Week</w:t>
            </w:r>
          </w:p>
        </w:tc>
        <w:tc>
          <w:tcPr>
            <w:tcW w:w="3533" w:type="dxa"/>
            <w:tcBorders>
              <w:bottom w:val="single" w:sz="4" w:space="0" w:color="auto"/>
            </w:tcBorders>
            <w:shd w:val="clear" w:color="auto" w:fill="D9D9D9" w:themeFill="background1" w:themeFillShade="D9"/>
            <w:vAlign w:val="center"/>
          </w:tcPr>
          <w:p w14:paraId="569D164F" w14:textId="77777777" w:rsidR="00962CC5" w:rsidRPr="00690513" w:rsidRDefault="00962CC5" w:rsidP="00C9066C">
            <w:pPr>
              <w:jc w:val="center"/>
              <w:rPr>
                <w:rFonts w:asciiTheme="majorBidi" w:hAnsiTheme="majorBidi" w:cstheme="majorBidi"/>
                <w:b/>
                <w:color w:val="000000" w:themeColor="text1"/>
                <w:sz w:val="22"/>
                <w:szCs w:val="22"/>
              </w:rPr>
            </w:pPr>
            <w:r w:rsidRPr="00690513">
              <w:rPr>
                <w:rFonts w:asciiTheme="majorBidi" w:hAnsiTheme="majorBidi" w:cstheme="majorBidi"/>
                <w:b/>
                <w:color w:val="000000" w:themeColor="text1"/>
                <w:sz w:val="22"/>
                <w:szCs w:val="22"/>
              </w:rPr>
              <w:t>Course Topic</w:t>
            </w:r>
          </w:p>
        </w:tc>
        <w:tc>
          <w:tcPr>
            <w:tcW w:w="2098" w:type="dxa"/>
            <w:tcBorders>
              <w:bottom w:val="single" w:sz="4" w:space="0" w:color="auto"/>
            </w:tcBorders>
            <w:shd w:val="clear" w:color="auto" w:fill="D9D9D9" w:themeFill="background1" w:themeFillShade="D9"/>
            <w:vAlign w:val="center"/>
          </w:tcPr>
          <w:p w14:paraId="636DBB20" w14:textId="77777777" w:rsidR="00962CC5" w:rsidRPr="00690513" w:rsidRDefault="00962CC5" w:rsidP="00C9066C">
            <w:pPr>
              <w:jc w:val="center"/>
              <w:rPr>
                <w:rFonts w:asciiTheme="majorBidi" w:hAnsiTheme="majorBidi" w:cstheme="majorBidi"/>
                <w:b/>
                <w:color w:val="000000" w:themeColor="text1"/>
                <w:sz w:val="22"/>
                <w:szCs w:val="22"/>
              </w:rPr>
            </w:pPr>
            <w:r w:rsidRPr="00690513">
              <w:rPr>
                <w:rFonts w:asciiTheme="majorBidi" w:hAnsiTheme="majorBidi" w:cstheme="majorBidi"/>
                <w:b/>
                <w:color w:val="000000" w:themeColor="text1"/>
                <w:sz w:val="22"/>
                <w:szCs w:val="22"/>
              </w:rPr>
              <w:t>Assignment Due</w:t>
            </w:r>
          </w:p>
        </w:tc>
        <w:tc>
          <w:tcPr>
            <w:tcW w:w="3842" w:type="dxa"/>
            <w:tcBorders>
              <w:bottom w:val="single" w:sz="4" w:space="0" w:color="auto"/>
            </w:tcBorders>
            <w:shd w:val="clear" w:color="auto" w:fill="D9D9D9" w:themeFill="background1" w:themeFillShade="D9"/>
            <w:vAlign w:val="center"/>
          </w:tcPr>
          <w:p w14:paraId="03B0A015" w14:textId="77777777" w:rsidR="00962CC5" w:rsidRPr="00690513" w:rsidRDefault="00962CC5" w:rsidP="00C9066C">
            <w:pPr>
              <w:jc w:val="center"/>
              <w:rPr>
                <w:rFonts w:asciiTheme="majorBidi" w:hAnsiTheme="majorBidi" w:cstheme="majorBidi"/>
                <w:b/>
                <w:bCs/>
                <w:color w:val="000000" w:themeColor="text1"/>
                <w:sz w:val="22"/>
                <w:szCs w:val="22"/>
              </w:rPr>
            </w:pPr>
            <w:r w:rsidRPr="00690513">
              <w:rPr>
                <w:rFonts w:asciiTheme="majorBidi" w:hAnsiTheme="majorBidi" w:cstheme="majorBidi"/>
                <w:b/>
                <w:bCs/>
                <w:color w:val="000000" w:themeColor="text1"/>
                <w:sz w:val="22"/>
                <w:szCs w:val="22"/>
              </w:rPr>
              <w:t>CSWE Core Competency</w:t>
            </w:r>
          </w:p>
        </w:tc>
      </w:tr>
      <w:tr w:rsidR="00962CC5" w:rsidRPr="00690513" w14:paraId="6BD0C8C0" w14:textId="77777777" w:rsidTr="0046237B">
        <w:trPr>
          <w:trHeight w:val="635"/>
        </w:trPr>
        <w:tc>
          <w:tcPr>
            <w:tcW w:w="1417" w:type="dxa"/>
            <w:shd w:val="clear" w:color="auto" w:fill="auto"/>
            <w:vAlign w:val="center"/>
          </w:tcPr>
          <w:p w14:paraId="7580165B" w14:textId="565D431F" w:rsidR="00962CC5" w:rsidRPr="0046237B" w:rsidRDefault="00B320C3" w:rsidP="00C9066C">
            <w:pPr>
              <w:jc w:val="center"/>
              <w:rPr>
                <w:color w:val="000000" w:themeColor="text1"/>
                <w:sz w:val="22"/>
                <w:szCs w:val="22"/>
              </w:rPr>
            </w:pPr>
            <w:r w:rsidRPr="0046237B">
              <w:rPr>
                <w:color w:val="000000" w:themeColor="text1"/>
                <w:sz w:val="22"/>
                <w:szCs w:val="22"/>
              </w:rPr>
              <w:t>Session</w:t>
            </w:r>
            <w:r w:rsidR="00962CC5" w:rsidRPr="0046237B">
              <w:rPr>
                <w:color w:val="000000" w:themeColor="text1"/>
                <w:sz w:val="22"/>
                <w:szCs w:val="22"/>
              </w:rPr>
              <w:t xml:space="preserve"> 1</w:t>
            </w:r>
          </w:p>
        </w:tc>
        <w:tc>
          <w:tcPr>
            <w:tcW w:w="3533" w:type="dxa"/>
            <w:shd w:val="clear" w:color="auto" w:fill="auto"/>
            <w:vAlign w:val="center"/>
          </w:tcPr>
          <w:p w14:paraId="4DE6A95A" w14:textId="77777777" w:rsidR="00962CC5" w:rsidRPr="0046237B" w:rsidRDefault="00962CC5" w:rsidP="00C9066C">
            <w:pPr>
              <w:rPr>
                <w:color w:val="000000" w:themeColor="text1"/>
                <w:sz w:val="22"/>
                <w:szCs w:val="22"/>
              </w:rPr>
            </w:pPr>
            <w:r w:rsidRPr="0046237B">
              <w:rPr>
                <w:color w:val="000000" w:themeColor="text1"/>
                <w:sz w:val="22"/>
                <w:szCs w:val="22"/>
              </w:rPr>
              <w:t>Course overview and foundations of social work research, problem formulation, conceptualization and</w:t>
            </w:r>
          </w:p>
          <w:p w14:paraId="24FBCB1F" w14:textId="77777777" w:rsidR="00962CC5" w:rsidRPr="0046237B" w:rsidRDefault="00962CC5" w:rsidP="00C9066C">
            <w:pPr>
              <w:rPr>
                <w:color w:val="000000" w:themeColor="text1"/>
                <w:sz w:val="22"/>
                <w:szCs w:val="22"/>
              </w:rPr>
            </w:pPr>
            <w:r w:rsidRPr="0046237B">
              <w:rPr>
                <w:color w:val="000000" w:themeColor="text1"/>
                <w:sz w:val="22"/>
                <w:szCs w:val="22"/>
              </w:rPr>
              <w:t>operationalization; and research as social justice</w:t>
            </w:r>
          </w:p>
          <w:p w14:paraId="6A5BF9B2" w14:textId="77777777" w:rsidR="00962CC5" w:rsidRPr="0046237B" w:rsidRDefault="00962CC5" w:rsidP="00B320C3">
            <w:pPr>
              <w:rPr>
                <w:color w:val="000000" w:themeColor="text1"/>
                <w:sz w:val="22"/>
                <w:szCs w:val="22"/>
              </w:rPr>
            </w:pPr>
          </w:p>
        </w:tc>
        <w:tc>
          <w:tcPr>
            <w:tcW w:w="2098" w:type="dxa"/>
            <w:shd w:val="clear" w:color="auto" w:fill="auto"/>
          </w:tcPr>
          <w:p w14:paraId="65871773" w14:textId="77777777" w:rsidR="00962CC5" w:rsidRPr="0046237B" w:rsidRDefault="00962CC5" w:rsidP="00C9066C">
            <w:pPr>
              <w:jc w:val="center"/>
              <w:rPr>
                <w:color w:val="000000" w:themeColor="text1"/>
                <w:sz w:val="22"/>
                <w:szCs w:val="22"/>
              </w:rPr>
            </w:pPr>
          </w:p>
        </w:tc>
        <w:tc>
          <w:tcPr>
            <w:tcW w:w="3842" w:type="dxa"/>
            <w:shd w:val="clear" w:color="auto" w:fill="auto"/>
            <w:vAlign w:val="center"/>
          </w:tcPr>
          <w:p w14:paraId="0A9B854D" w14:textId="77777777" w:rsidR="00962CC5" w:rsidRPr="0046237B" w:rsidRDefault="00962CC5" w:rsidP="00C9066C">
            <w:pPr>
              <w:pStyle w:val="NormalWeb"/>
              <w:rPr>
                <w:sz w:val="22"/>
                <w:szCs w:val="22"/>
              </w:rPr>
            </w:pPr>
            <w:r w:rsidRPr="0046237B">
              <w:rPr>
                <w:b/>
                <w:bCs/>
                <w:sz w:val="22"/>
                <w:szCs w:val="22"/>
              </w:rPr>
              <w:t xml:space="preserve">Competency 3: </w:t>
            </w:r>
            <w:r w:rsidRPr="0046237B">
              <w:rPr>
                <w:sz w:val="22"/>
                <w:szCs w:val="22"/>
              </w:rPr>
              <w:t xml:space="preserve">Advance Human Rights and Social, Economic, and Environmental Justice </w:t>
            </w:r>
          </w:p>
          <w:p w14:paraId="0B558B61" w14:textId="77777777" w:rsidR="00962CC5" w:rsidRPr="0046237B" w:rsidRDefault="00962CC5" w:rsidP="00C9066C">
            <w:pPr>
              <w:pStyle w:val="NormalWeb"/>
              <w:rPr>
                <w:color w:val="000000" w:themeColor="text1"/>
                <w:sz w:val="22"/>
                <w:szCs w:val="22"/>
              </w:rPr>
            </w:pPr>
            <w:r w:rsidRPr="0046237B">
              <w:rPr>
                <w:b/>
                <w:bCs/>
                <w:color w:val="000000" w:themeColor="text1"/>
                <w:sz w:val="22"/>
                <w:szCs w:val="22"/>
              </w:rPr>
              <w:t xml:space="preserve">Competency 4: </w:t>
            </w:r>
            <w:r w:rsidRPr="0046237B">
              <w:rPr>
                <w:color w:val="000000" w:themeColor="text1"/>
                <w:sz w:val="22"/>
                <w:szCs w:val="22"/>
              </w:rPr>
              <w:t xml:space="preserve">Engage In Practice-informed Research and Research-informed Practice </w:t>
            </w:r>
          </w:p>
        </w:tc>
      </w:tr>
      <w:tr w:rsidR="00962CC5" w:rsidRPr="00690513" w14:paraId="4B24950A" w14:textId="77777777" w:rsidTr="0046237B">
        <w:trPr>
          <w:trHeight w:val="671"/>
        </w:trPr>
        <w:tc>
          <w:tcPr>
            <w:tcW w:w="1417" w:type="dxa"/>
            <w:shd w:val="clear" w:color="auto" w:fill="auto"/>
            <w:vAlign w:val="center"/>
          </w:tcPr>
          <w:p w14:paraId="43B256A6" w14:textId="61E46B69" w:rsidR="00962CC5" w:rsidRPr="0046237B" w:rsidRDefault="00B320C3" w:rsidP="00C9066C">
            <w:pPr>
              <w:jc w:val="center"/>
              <w:rPr>
                <w:color w:val="000000" w:themeColor="text1"/>
                <w:sz w:val="22"/>
                <w:szCs w:val="22"/>
              </w:rPr>
            </w:pPr>
            <w:r w:rsidRPr="0046237B">
              <w:rPr>
                <w:color w:val="000000" w:themeColor="text1"/>
                <w:sz w:val="22"/>
                <w:szCs w:val="22"/>
              </w:rPr>
              <w:t>Session</w:t>
            </w:r>
            <w:r w:rsidR="00962CC5" w:rsidRPr="0046237B">
              <w:rPr>
                <w:color w:val="000000" w:themeColor="text1"/>
                <w:sz w:val="22"/>
                <w:szCs w:val="22"/>
              </w:rPr>
              <w:t xml:space="preserve"> 2 </w:t>
            </w:r>
          </w:p>
        </w:tc>
        <w:tc>
          <w:tcPr>
            <w:tcW w:w="3533" w:type="dxa"/>
            <w:shd w:val="clear" w:color="auto" w:fill="auto"/>
            <w:vAlign w:val="center"/>
          </w:tcPr>
          <w:p w14:paraId="2BB30389" w14:textId="77777777" w:rsidR="00962CC5" w:rsidRPr="0046237B" w:rsidRDefault="00000000" w:rsidP="00C9066C">
            <w:pPr>
              <w:pStyle w:val="NormalWeb"/>
              <w:spacing w:before="0" w:beforeAutospacing="0" w:after="0" w:afterAutospacing="0"/>
              <w:ind w:left="3"/>
              <w:rPr>
                <w:color w:val="000000" w:themeColor="text1"/>
                <w:sz w:val="22"/>
                <w:szCs w:val="22"/>
              </w:rPr>
            </w:pPr>
            <w:hyperlink r:id="rId17" w:history="1">
              <w:r w:rsidR="00962CC5" w:rsidRPr="0046237B">
                <w:rPr>
                  <w:color w:val="000000" w:themeColor="text1"/>
                  <w:sz w:val="22"/>
                  <w:szCs w:val="22"/>
                </w:rPr>
                <w:t>Ethical and Scientific Guidelines for Social Work Research</w:t>
              </w:r>
            </w:hyperlink>
            <w:r w:rsidR="00962CC5" w:rsidRPr="0046237B">
              <w:rPr>
                <w:color w:val="000000" w:themeColor="text1"/>
                <w:sz w:val="22"/>
                <w:szCs w:val="22"/>
              </w:rPr>
              <w:t xml:space="preserve"> including context and culture, conceptualization, levels of measurement, and measurements of reliability and </w:t>
            </w:r>
            <w:proofErr w:type="gramStart"/>
            <w:r w:rsidR="00962CC5" w:rsidRPr="0046237B">
              <w:rPr>
                <w:color w:val="000000" w:themeColor="text1"/>
                <w:sz w:val="22"/>
                <w:szCs w:val="22"/>
              </w:rPr>
              <w:t>validity</w:t>
            </w:r>
            <w:proofErr w:type="gramEnd"/>
          </w:p>
          <w:p w14:paraId="0D9B6176" w14:textId="4997C305" w:rsidR="00962CC5" w:rsidRPr="0046237B" w:rsidRDefault="00962CC5" w:rsidP="00C9066C">
            <w:pPr>
              <w:pStyle w:val="NoSpacing"/>
              <w:rPr>
                <w:color w:val="000000" w:themeColor="text1"/>
                <w:sz w:val="22"/>
                <w:szCs w:val="22"/>
              </w:rPr>
            </w:pPr>
            <w:r w:rsidRPr="0046237B">
              <w:rPr>
                <w:color w:val="000000" w:themeColor="text1"/>
                <w:sz w:val="22"/>
                <w:szCs w:val="22"/>
              </w:rPr>
              <w:t>Trauma-Informed Care Implementation: Organizational and Clinical Practice</w:t>
            </w:r>
            <w:r w:rsidR="00B320C3" w:rsidRPr="0046237B">
              <w:rPr>
                <w:color w:val="000000" w:themeColor="text1"/>
                <w:sz w:val="22"/>
                <w:szCs w:val="22"/>
              </w:rPr>
              <w:t>; Measurement</w:t>
            </w:r>
          </w:p>
        </w:tc>
        <w:tc>
          <w:tcPr>
            <w:tcW w:w="2098" w:type="dxa"/>
            <w:shd w:val="clear" w:color="auto" w:fill="auto"/>
          </w:tcPr>
          <w:p w14:paraId="1CF6924F" w14:textId="77777777" w:rsidR="00962CC5" w:rsidRPr="0046237B" w:rsidRDefault="00962CC5" w:rsidP="00C9066C">
            <w:pPr>
              <w:jc w:val="center"/>
              <w:rPr>
                <w:color w:val="000000" w:themeColor="text1"/>
                <w:sz w:val="22"/>
                <w:szCs w:val="22"/>
              </w:rPr>
            </w:pPr>
            <w:r w:rsidRPr="0046237B">
              <w:rPr>
                <w:color w:val="000000" w:themeColor="text1"/>
                <w:sz w:val="22"/>
                <w:szCs w:val="22"/>
              </w:rPr>
              <w:t xml:space="preserve"> </w:t>
            </w:r>
          </w:p>
        </w:tc>
        <w:tc>
          <w:tcPr>
            <w:tcW w:w="3842" w:type="dxa"/>
            <w:shd w:val="clear" w:color="auto" w:fill="auto"/>
          </w:tcPr>
          <w:p w14:paraId="3A579B25" w14:textId="77777777" w:rsidR="00962CC5" w:rsidRPr="0046237B" w:rsidRDefault="00962CC5" w:rsidP="00C9066C">
            <w:pPr>
              <w:pStyle w:val="NormalWeb"/>
              <w:rPr>
                <w:color w:val="000000" w:themeColor="text1"/>
                <w:sz w:val="22"/>
                <w:szCs w:val="22"/>
              </w:rPr>
            </w:pPr>
            <w:r w:rsidRPr="0046237B">
              <w:rPr>
                <w:b/>
                <w:bCs/>
                <w:sz w:val="22"/>
                <w:szCs w:val="22"/>
              </w:rPr>
              <w:t xml:space="preserve">Competency 1: </w:t>
            </w:r>
            <w:r w:rsidRPr="0046237B">
              <w:rPr>
                <w:color w:val="000000" w:themeColor="text1"/>
                <w:sz w:val="22"/>
                <w:szCs w:val="22"/>
              </w:rPr>
              <w:t xml:space="preserve">Demonstrate Ethical and Professional Behavior </w:t>
            </w:r>
          </w:p>
          <w:p w14:paraId="4DE7A7FE" w14:textId="77777777" w:rsidR="00962CC5" w:rsidRPr="0046237B" w:rsidRDefault="00962CC5" w:rsidP="00C9066C">
            <w:pPr>
              <w:pStyle w:val="NormalWeb"/>
              <w:rPr>
                <w:color w:val="000000" w:themeColor="text1"/>
                <w:sz w:val="22"/>
                <w:szCs w:val="22"/>
                <w:lang w:eastAsia="zh-CN"/>
              </w:rPr>
            </w:pPr>
            <w:r w:rsidRPr="0046237B">
              <w:rPr>
                <w:b/>
                <w:bCs/>
                <w:sz w:val="22"/>
                <w:szCs w:val="22"/>
              </w:rPr>
              <w:t xml:space="preserve">Competency 2: </w:t>
            </w:r>
            <w:r w:rsidRPr="0046237B">
              <w:rPr>
                <w:color w:val="000000" w:themeColor="text1"/>
                <w:sz w:val="22"/>
                <w:szCs w:val="22"/>
              </w:rPr>
              <w:t xml:space="preserve">Engage Diversity and Difference in Practice </w:t>
            </w:r>
          </w:p>
        </w:tc>
      </w:tr>
      <w:tr w:rsidR="00962CC5" w:rsidRPr="00690513" w14:paraId="548967EC" w14:textId="77777777" w:rsidTr="0046237B">
        <w:trPr>
          <w:trHeight w:val="635"/>
        </w:trPr>
        <w:tc>
          <w:tcPr>
            <w:tcW w:w="1417" w:type="dxa"/>
            <w:shd w:val="clear" w:color="auto" w:fill="auto"/>
            <w:vAlign w:val="center"/>
          </w:tcPr>
          <w:p w14:paraId="55766B56" w14:textId="03BF8978" w:rsidR="00962CC5" w:rsidRPr="0046237B" w:rsidRDefault="00B320C3" w:rsidP="00C9066C">
            <w:pPr>
              <w:jc w:val="center"/>
              <w:rPr>
                <w:color w:val="000000" w:themeColor="text1"/>
                <w:sz w:val="22"/>
                <w:szCs w:val="22"/>
              </w:rPr>
            </w:pPr>
            <w:r w:rsidRPr="0046237B">
              <w:rPr>
                <w:color w:val="000000" w:themeColor="text1"/>
                <w:sz w:val="22"/>
                <w:szCs w:val="22"/>
              </w:rPr>
              <w:t>Session</w:t>
            </w:r>
            <w:r w:rsidR="00962CC5" w:rsidRPr="0046237B">
              <w:rPr>
                <w:color w:val="000000" w:themeColor="text1"/>
                <w:sz w:val="22"/>
                <w:szCs w:val="22"/>
              </w:rPr>
              <w:t xml:space="preserve"> 3</w:t>
            </w:r>
          </w:p>
        </w:tc>
        <w:tc>
          <w:tcPr>
            <w:tcW w:w="3533" w:type="dxa"/>
            <w:shd w:val="clear" w:color="auto" w:fill="auto"/>
            <w:vAlign w:val="center"/>
          </w:tcPr>
          <w:p w14:paraId="3B009FC1" w14:textId="709AF9C3" w:rsidR="00962CC5" w:rsidRPr="0046237B" w:rsidRDefault="00962CC5" w:rsidP="00C9066C">
            <w:pPr>
              <w:rPr>
                <w:color w:val="000000" w:themeColor="text1"/>
                <w:sz w:val="22"/>
                <w:szCs w:val="22"/>
              </w:rPr>
            </w:pPr>
            <w:r w:rsidRPr="0046237B">
              <w:rPr>
                <w:bCs/>
                <w:color w:val="000000" w:themeColor="text1"/>
                <w:sz w:val="22"/>
                <w:szCs w:val="22"/>
              </w:rPr>
              <w:t>Literature Reviews and how to read of Research Articles</w:t>
            </w:r>
            <w:r w:rsidR="00B320C3" w:rsidRPr="0046237B">
              <w:rPr>
                <w:bCs/>
                <w:color w:val="000000" w:themeColor="text1"/>
                <w:sz w:val="22"/>
                <w:szCs w:val="22"/>
              </w:rPr>
              <w:t>; Sampling</w:t>
            </w:r>
          </w:p>
        </w:tc>
        <w:tc>
          <w:tcPr>
            <w:tcW w:w="2098" w:type="dxa"/>
            <w:shd w:val="clear" w:color="auto" w:fill="auto"/>
            <w:vAlign w:val="center"/>
          </w:tcPr>
          <w:p w14:paraId="21FD7CF7" w14:textId="51116E9E" w:rsidR="00962CC5" w:rsidRPr="0046237B" w:rsidRDefault="00962CC5" w:rsidP="00C9066C">
            <w:pPr>
              <w:pStyle w:val="NormalWeb"/>
              <w:spacing w:before="0" w:beforeAutospacing="0" w:after="0" w:afterAutospacing="0"/>
              <w:rPr>
                <w:bCs/>
                <w:color w:val="000000" w:themeColor="text1"/>
                <w:sz w:val="22"/>
                <w:szCs w:val="22"/>
              </w:rPr>
            </w:pPr>
            <w:r w:rsidRPr="0046237B">
              <w:rPr>
                <w:b/>
                <w:color w:val="000000" w:themeColor="text1"/>
                <w:sz w:val="22"/>
                <w:szCs w:val="22"/>
              </w:rPr>
              <w:t>Final Paper Prep:</w:t>
            </w:r>
            <w:r w:rsidRPr="0046237B">
              <w:rPr>
                <w:bCs/>
                <w:color w:val="000000" w:themeColor="text1"/>
                <w:sz w:val="22"/>
                <w:szCs w:val="22"/>
              </w:rPr>
              <w:t xml:space="preserve"> Writing Literature Review</w:t>
            </w:r>
            <w:r w:rsidR="00B320C3" w:rsidRPr="0046237B">
              <w:rPr>
                <w:bCs/>
                <w:color w:val="000000" w:themeColor="text1"/>
                <w:sz w:val="22"/>
                <w:szCs w:val="22"/>
              </w:rPr>
              <w:t xml:space="preserve"> &amp; Developing the Background/Problem Statement</w:t>
            </w:r>
          </w:p>
          <w:p w14:paraId="14AFDF02" w14:textId="77777777" w:rsidR="00962CC5" w:rsidRPr="0046237B" w:rsidRDefault="00962CC5" w:rsidP="00C9066C">
            <w:pPr>
              <w:rPr>
                <w:color w:val="000000" w:themeColor="text1"/>
                <w:sz w:val="22"/>
                <w:szCs w:val="22"/>
              </w:rPr>
            </w:pPr>
            <w:r w:rsidRPr="0046237B">
              <w:rPr>
                <w:color w:val="000000" w:themeColor="text1"/>
                <w:sz w:val="22"/>
                <w:szCs w:val="22"/>
              </w:rPr>
              <w:t xml:space="preserve"> </w:t>
            </w:r>
          </w:p>
        </w:tc>
        <w:tc>
          <w:tcPr>
            <w:tcW w:w="3842" w:type="dxa"/>
            <w:shd w:val="clear" w:color="auto" w:fill="auto"/>
          </w:tcPr>
          <w:p w14:paraId="3A0B09F2" w14:textId="77777777" w:rsidR="00962CC5" w:rsidRPr="0046237B" w:rsidRDefault="00962CC5" w:rsidP="00C9066C">
            <w:pPr>
              <w:pStyle w:val="NormalWeb"/>
              <w:rPr>
                <w:color w:val="000000" w:themeColor="text1"/>
                <w:sz w:val="22"/>
                <w:szCs w:val="22"/>
                <w:lang w:eastAsia="zh-CN"/>
              </w:rPr>
            </w:pPr>
            <w:r w:rsidRPr="0046237B">
              <w:rPr>
                <w:b/>
                <w:bCs/>
                <w:sz w:val="22"/>
                <w:szCs w:val="22"/>
              </w:rPr>
              <w:t xml:space="preserve">Competency 4: </w:t>
            </w:r>
            <w:r w:rsidRPr="0046237B">
              <w:rPr>
                <w:color w:val="000000" w:themeColor="text1"/>
                <w:sz w:val="22"/>
                <w:szCs w:val="22"/>
              </w:rPr>
              <w:t xml:space="preserve">Engage In Practice-informed Research and Research-informed Practice </w:t>
            </w:r>
          </w:p>
        </w:tc>
      </w:tr>
      <w:tr w:rsidR="00962CC5" w:rsidRPr="00690513" w14:paraId="336871EF" w14:textId="77777777" w:rsidTr="0046237B">
        <w:trPr>
          <w:trHeight w:val="671"/>
        </w:trPr>
        <w:tc>
          <w:tcPr>
            <w:tcW w:w="1417" w:type="dxa"/>
            <w:tcBorders>
              <w:bottom w:val="single" w:sz="4" w:space="0" w:color="auto"/>
            </w:tcBorders>
            <w:shd w:val="clear" w:color="auto" w:fill="auto"/>
            <w:vAlign w:val="center"/>
          </w:tcPr>
          <w:p w14:paraId="3664AEDD" w14:textId="0F3A4533" w:rsidR="00962CC5" w:rsidRPr="0046237B" w:rsidRDefault="00B320C3" w:rsidP="00C9066C">
            <w:pPr>
              <w:jc w:val="center"/>
              <w:rPr>
                <w:color w:val="000000" w:themeColor="text1"/>
                <w:sz w:val="22"/>
                <w:szCs w:val="22"/>
              </w:rPr>
            </w:pPr>
            <w:r w:rsidRPr="0046237B">
              <w:rPr>
                <w:color w:val="000000" w:themeColor="text1"/>
                <w:sz w:val="22"/>
                <w:szCs w:val="22"/>
              </w:rPr>
              <w:t>Session</w:t>
            </w:r>
            <w:r w:rsidR="00962CC5" w:rsidRPr="0046237B">
              <w:rPr>
                <w:color w:val="000000" w:themeColor="text1"/>
                <w:sz w:val="22"/>
                <w:szCs w:val="22"/>
              </w:rPr>
              <w:t xml:space="preserve"> 4</w:t>
            </w:r>
          </w:p>
        </w:tc>
        <w:tc>
          <w:tcPr>
            <w:tcW w:w="3533" w:type="dxa"/>
            <w:tcBorders>
              <w:bottom w:val="single" w:sz="4" w:space="0" w:color="auto"/>
            </w:tcBorders>
            <w:shd w:val="clear" w:color="auto" w:fill="auto"/>
            <w:vAlign w:val="center"/>
          </w:tcPr>
          <w:p w14:paraId="4F951DDD" w14:textId="77768CE7" w:rsidR="00962CC5" w:rsidRPr="0046237B" w:rsidRDefault="00B320C3" w:rsidP="00C9066C">
            <w:pPr>
              <w:rPr>
                <w:color w:val="000000" w:themeColor="text1"/>
                <w:sz w:val="22"/>
                <w:szCs w:val="22"/>
              </w:rPr>
            </w:pPr>
            <w:r w:rsidRPr="0046237B">
              <w:rPr>
                <w:color w:val="000000" w:themeColor="text1"/>
                <w:sz w:val="22"/>
                <w:szCs w:val="22"/>
              </w:rPr>
              <w:t>Causation and Research Design</w:t>
            </w:r>
          </w:p>
          <w:p w14:paraId="26A78F5D" w14:textId="77777777" w:rsidR="00962CC5" w:rsidRPr="0046237B" w:rsidRDefault="00962CC5" w:rsidP="00C9066C">
            <w:pPr>
              <w:rPr>
                <w:color w:val="000000" w:themeColor="text1"/>
                <w:sz w:val="22"/>
                <w:szCs w:val="22"/>
              </w:rPr>
            </w:pPr>
          </w:p>
        </w:tc>
        <w:tc>
          <w:tcPr>
            <w:tcW w:w="2098" w:type="dxa"/>
            <w:tcBorders>
              <w:bottom w:val="single" w:sz="4" w:space="0" w:color="auto"/>
            </w:tcBorders>
            <w:shd w:val="clear" w:color="auto" w:fill="auto"/>
            <w:vAlign w:val="center"/>
          </w:tcPr>
          <w:p w14:paraId="28D0263A" w14:textId="74997BE8" w:rsidR="00962CC5" w:rsidRPr="0046237B" w:rsidRDefault="00B320C3" w:rsidP="00C9066C">
            <w:pPr>
              <w:rPr>
                <w:color w:val="000000" w:themeColor="text1"/>
                <w:sz w:val="22"/>
                <w:szCs w:val="22"/>
              </w:rPr>
            </w:pPr>
            <w:r w:rsidRPr="0046237B">
              <w:rPr>
                <w:b/>
                <w:bCs/>
                <w:color w:val="000000" w:themeColor="text1"/>
                <w:sz w:val="22"/>
                <w:szCs w:val="22"/>
              </w:rPr>
              <w:t>Final Paper Prep:</w:t>
            </w:r>
            <w:r w:rsidRPr="0046237B">
              <w:rPr>
                <w:color w:val="000000" w:themeColor="text1"/>
                <w:sz w:val="22"/>
                <w:szCs w:val="22"/>
              </w:rPr>
              <w:t xml:space="preserve"> Measurement Instrument</w:t>
            </w:r>
          </w:p>
        </w:tc>
        <w:tc>
          <w:tcPr>
            <w:tcW w:w="3842" w:type="dxa"/>
            <w:tcBorders>
              <w:bottom w:val="single" w:sz="4" w:space="0" w:color="auto"/>
            </w:tcBorders>
            <w:shd w:val="clear" w:color="auto" w:fill="auto"/>
          </w:tcPr>
          <w:p w14:paraId="545747C0" w14:textId="77777777" w:rsidR="00962CC5" w:rsidRPr="0046237B" w:rsidRDefault="00962CC5" w:rsidP="00C9066C">
            <w:pPr>
              <w:pStyle w:val="NormalWeb"/>
              <w:rPr>
                <w:color w:val="000000" w:themeColor="text1"/>
                <w:sz w:val="22"/>
                <w:szCs w:val="22"/>
                <w:lang w:eastAsia="zh-CN"/>
              </w:rPr>
            </w:pPr>
            <w:r w:rsidRPr="0046237B">
              <w:rPr>
                <w:b/>
                <w:bCs/>
                <w:sz w:val="22"/>
                <w:szCs w:val="22"/>
              </w:rPr>
              <w:t xml:space="preserve">Competency 4: </w:t>
            </w:r>
            <w:r w:rsidRPr="0046237B">
              <w:rPr>
                <w:color w:val="000000" w:themeColor="text1"/>
                <w:sz w:val="22"/>
                <w:szCs w:val="22"/>
              </w:rPr>
              <w:t xml:space="preserve">Engage In Practice-informed Research and Research-informed Practice </w:t>
            </w:r>
          </w:p>
        </w:tc>
      </w:tr>
      <w:tr w:rsidR="00B320C3" w:rsidRPr="00690513" w14:paraId="3691840F" w14:textId="77777777" w:rsidTr="0046237B">
        <w:trPr>
          <w:trHeight w:val="671"/>
        </w:trPr>
        <w:tc>
          <w:tcPr>
            <w:tcW w:w="1417" w:type="dxa"/>
            <w:tcBorders>
              <w:bottom w:val="single" w:sz="4" w:space="0" w:color="auto"/>
            </w:tcBorders>
            <w:shd w:val="clear" w:color="auto" w:fill="auto"/>
            <w:vAlign w:val="center"/>
          </w:tcPr>
          <w:p w14:paraId="48E7A7DA" w14:textId="01D8FAFF" w:rsidR="00B320C3" w:rsidRPr="0046237B" w:rsidRDefault="00B320C3" w:rsidP="00C9066C">
            <w:pPr>
              <w:jc w:val="center"/>
              <w:rPr>
                <w:color w:val="000000" w:themeColor="text1"/>
                <w:sz w:val="22"/>
                <w:szCs w:val="22"/>
              </w:rPr>
            </w:pPr>
            <w:r w:rsidRPr="0046237B">
              <w:rPr>
                <w:color w:val="000000" w:themeColor="text1"/>
                <w:sz w:val="22"/>
                <w:szCs w:val="22"/>
              </w:rPr>
              <w:t>Session 5</w:t>
            </w:r>
          </w:p>
        </w:tc>
        <w:tc>
          <w:tcPr>
            <w:tcW w:w="3533" w:type="dxa"/>
            <w:tcBorders>
              <w:bottom w:val="single" w:sz="4" w:space="0" w:color="auto"/>
            </w:tcBorders>
            <w:shd w:val="clear" w:color="auto" w:fill="auto"/>
            <w:vAlign w:val="center"/>
          </w:tcPr>
          <w:p w14:paraId="21E5DEB4" w14:textId="77777777" w:rsidR="00B320C3" w:rsidRPr="0046237B" w:rsidRDefault="00B320C3" w:rsidP="00C9066C">
            <w:pPr>
              <w:pStyle w:val="NormalWeb"/>
              <w:spacing w:before="0" w:beforeAutospacing="0" w:after="0" w:afterAutospacing="0"/>
              <w:rPr>
                <w:color w:val="000000" w:themeColor="text1"/>
                <w:sz w:val="22"/>
                <w:szCs w:val="22"/>
              </w:rPr>
            </w:pPr>
            <w:r w:rsidRPr="0046237B">
              <w:rPr>
                <w:color w:val="000000" w:themeColor="text1"/>
                <w:sz w:val="22"/>
                <w:szCs w:val="22"/>
              </w:rPr>
              <w:t>Group Experimental Design &amp; Quasi Experimental Design</w:t>
            </w:r>
          </w:p>
          <w:p w14:paraId="7A1F41B7" w14:textId="247E71F1" w:rsidR="00B320C3" w:rsidRPr="0046237B" w:rsidRDefault="00B320C3" w:rsidP="00C9066C">
            <w:pPr>
              <w:rPr>
                <w:color w:val="000000" w:themeColor="text1"/>
                <w:sz w:val="22"/>
                <w:szCs w:val="22"/>
              </w:rPr>
            </w:pPr>
          </w:p>
        </w:tc>
        <w:tc>
          <w:tcPr>
            <w:tcW w:w="2098" w:type="dxa"/>
            <w:tcBorders>
              <w:bottom w:val="single" w:sz="4" w:space="0" w:color="auto"/>
            </w:tcBorders>
            <w:shd w:val="clear" w:color="auto" w:fill="auto"/>
            <w:vAlign w:val="center"/>
          </w:tcPr>
          <w:p w14:paraId="0A9D630E" w14:textId="77777777" w:rsidR="00B320C3" w:rsidRPr="0046237B" w:rsidRDefault="00B320C3" w:rsidP="00C9066C">
            <w:pPr>
              <w:pStyle w:val="NormalWeb"/>
              <w:spacing w:before="0" w:beforeAutospacing="0" w:after="0" w:afterAutospacing="0"/>
              <w:rPr>
                <w:b/>
                <w:bCs/>
                <w:color w:val="000000" w:themeColor="text1"/>
                <w:sz w:val="22"/>
                <w:szCs w:val="22"/>
              </w:rPr>
            </w:pPr>
            <w:r w:rsidRPr="0046237B">
              <w:rPr>
                <w:b/>
                <w:bCs/>
                <w:color w:val="000000" w:themeColor="text1"/>
                <w:sz w:val="22"/>
                <w:szCs w:val="22"/>
              </w:rPr>
              <w:t>MIDTERM EXAM PREP</w:t>
            </w:r>
          </w:p>
          <w:p w14:paraId="6B688749" w14:textId="77777777" w:rsidR="00B320C3" w:rsidRPr="0046237B" w:rsidRDefault="00B320C3" w:rsidP="00B320C3">
            <w:pPr>
              <w:pStyle w:val="NormalWeb"/>
              <w:spacing w:before="0" w:beforeAutospacing="0" w:after="0" w:afterAutospacing="0"/>
              <w:rPr>
                <w:color w:val="000000" w:themeColor="text1"/>
                <w:sz w:val="22"/>
                <w:szCs w:val="22"/>
              </w:rPr>
            </w:pPr>
          </w:p>
        </w:tc>
        <w:tc>
          <w:tcPr>
            <w:tcW w:w="3842" w:type="dxa"/>
            <w:tcBorders>
              <w:bottom w:val="single" w:sz="4" w:space="0" w:color="auto"/>
            </w:tcBorders>
            <w:shd w:val="clear" w:color="auto" w:fill="auto"/>
          </w:tcPr>
          <w:p w14:paraId="0693DB91" w14:textId="77777777" w:rsidR="00B320C3" w:rsidRPr="0046237B" w:rsidRDefault="00B320C3" w:rsidP="00C9066C">
            <w:pPr>
              <w:pStyle w:val="NormalWeb"/>
              <w:rPr>
                <w:b/>
                <w:bCs/>
                <w:color w:val="000000" w:themeColor="text1"/>
                <w:sz w:val="22"/>
                <w:szCs w:val="22"/>
              </w:rPr>
            </w:pPr>
            <w:r w:rsidRPr="0046237B">
              <w:rPr>
                <w:b/>
                <w:bCs/>
                <w:color w:val="000000" w:themeColor="text1"/>
                <w:sz w:val="22"/>
                <w:szCs w:val="22"/>
              </w:rPr>
              <w:t xml:space="preserve">Competency 2: </w:t>
            </w:r>
            <w:r w:rsidRPr="0046237B">
              <w:rPr>
                <w:color w:val="000000" w:themeColor="text1"/>
                <w:sz w:val="22"/>
                <w:szCs w:val="22"/>
              </w:rPr>
              <w:t>Engage Diversity and Difference in Practice</w:t>
            </w:r>
          </w:p>
          <w:p w14:paraId="715AF5BB" w14:textId="77777777" w:rsidR="00B320C3" w:rsidRPr="0046237B" w:rsidRDefault="00B320C3" w:rsidP="00C9066C">
            <w:pPr>
              <w:pStyle w:val="NormalWeb"/>
              <w:rPr>
                <w:color w:val="000000" w:themeColor="text1"/>
                <w:sz w:val="22"/>
                <w:szCs w:val="22"/>
              </w:rPr>
            </w:pPr>
            <w:r w:rsidRPr="0046237B">
              <w:rPr>
                <w:b/>
                <w:bCs/>
                <w:color w:val="000000" w:themeColor="text1"/>
                <w:sz w:val="22"/>
                <w:szCs w:val="22"/>
              </w:rPr>
              <w:t xml:space="preserve">Competency 4: </w:t>
            </w:r>
            <w:r w:rsidRPr="0046237B">
              <w:rPr>
                <w:color w:val="000000" w:themeColor="text1"/>
                <w:sz w:val="22"/>
                <w:szCs w:val="22"/>
              </w:rPr>
              <w:t xml:space="preserve">Engage In Practice-informed Research and Research-informed </w:t>
            </w:r>
            <w:proofErr w:type="gramStart"/>
            <w:r w:rsidRPr="0046237B">
              <w:rPr>
                <w:color w:val="000000" w:themeColor="text1"/>
                <w:sz w:val="22"/>
                <w:szCs w:val="22"/>
              </w:rPr>
              <w:t>Practice</w:t>
            </w:r>
            <w:proofErr w:type="gramEnd"/>
            <w:r w:rsidRPr="0046237B">
              <w:rPr>
                <w:color w:val="000000" w:themeColor="text1"/>
                <w:sz w:val="22"/>
                <w:szCs w:val="22"/>
              </w:rPr>
              <w:t xml:space="preserve"> </w:t>
            </w:r>
          </w:p>
          <w:p w14:paraId="4991FFA5" w14:textId="77777777" w:rsidR="00B320C3" w:rsidRPr="0046237B" w:rsidRDefault="00B320C3" w:rsidP="00C9066C">
            <w:pPr>
              <w:pStyle w:val="NormalWeb"/>
              <w:rPr>
                <w:color w:val="000000" w:themeColor="text1"/>
                <w:sz w:val="22"/>
                <w:szCs w:val="22"/>
              </w:rPr>
            </w:pPr>
            <w:r w:rsidRPr="0046237B">
              <w:rPr>
                <w:b/>
                <w:bCs/>
                <w:color w:val="000000" w:themeColor="text1"/>
                <w:sz w:val="22"/>
                <w:szCs w:val="22"/>
              </w:rPr>
              <w:lastRenderedPageBreak/>
              <w:t xml:space="preserve">Competency 8: </w:t>
            </w:r>
            <w:r w:rsidRPr="0046237B">
              <w:rPr>
                <w:color w:val="000000" w:themeColor="text1"/>
                <w:sz w:val="22"/>
                <w:szCs w:val="22"/>
              </w:rPr>
              <w:t xml:space="preserve">Intervene with Individuals, Families, Groups, Organizations, and Communities </w:t>
            </w:r>
          </w:p>
          <w:p w14:paraId="241AE35F" w14:textId="01092866" w:rsidR="00B320C3" w:rsidRPr="0046237B" w:rsidRDefault="00B320C3" w:rsidP="00C9066C">
            <w:pPr>
              <w:pStyle w:val="NormalWeb"/>
              <w:rPr>
                <w:color w:val="000000" w:themeColor="text1"/>
                <w:sz w:val="22"/>
                <w:szCs w:val="22"/>
                <w:lang w:eastAsia="zh-CN"/>
              </w:rPr>
            </w:pPr>
            <w:r w:rsidRPr="0046237B">
              <w:rPr>
                <w:b/>
                <w:bCs/>
                <w:color w:val="000000" w:themeColor="text1"/>
                <w:sz w:val="22"/>
                <w:szCs w:val="22"/>
              </w:rPr>
              <w:t xml:space="preserve">Competency 9: </w:t>
            </w:r>
            <w:r w:rsidRPr="0046237B">
              <w:rPr>
                <w:color w:val="000000" w:themeColor="text1"/>
                <w:sz w:val="22"/>
                <w:szCs w:val="22"/>
              </w:rPr>
              <w:t xml:space="preserve">Evaluate Practice with Individuals, Families, Groups, Organizations, and Communities </w:t>
            </w:r>
          </w:p>
        </w:tc>
      </w:tr>
      <w:tr w:rsidR="00B320C3" w:rsidRPr="00690513" w14:paraId="2E1675DC" w14:textId="77777777" w:rsidTr="0046237B">
        <w:trPr>
          <w:trHeight w:val="635"/>
        </w:trPr>
        <w:tc>
          <w:tcPr>
            <w:tcW w:w="1417" w:type="dxa"/>
            <w:tcBorders>
              <w:bottom w:val="single" w:sz="4" w:space="0" w:color="auto"/>
            </w:tcBorders>
            <w:shd w:val="clear" w:color="auto" w:fill="B4C6E7" w:themeFill="accent1" w:themeFillTint="66"/>
            <w:vAlign w:val="center"/>
          </w:tcPr>
          <w:p w14:paraId="07841768" w14:textId="28F6FF64" w:rsidR="00B320C3" w:rsidRPr="0046237B" w:rsidRDefault="0046237B" w:rsidP="00C9066C">
            <w:pPr>
              <w:jc w:val="center"/>
              <w:rPr>
                <w:color w:val="000000" w:themeColor="text1"/>
                <w:sz w:val="22"/>
                <w:szCs w:val="22"/>
              </w:rPr>
            </w:pPr>
            <w:r w:rsidRPr="0046237B">
              <w:rPr>
                <w:color w:val="000000" w:themeColor="text1"/>
                <w:sz w:val="22"/>
                <w:szCs w:val="22"/>
              </w:rPr>
              <w:lastRenderedPageBreak/>
              <w:t>Session 6</w:t>
            </w:r>
          </w:p>
        </w:tc>
        <w:tc>
          <w:tcPr>
            <w:tcW w:w="3533" w:type="dxa"/>
          </w:tcPr>
          <w:p w14:paraId="3DAA7537" w14:textId="7F461F1A" w:rsidR="00B320C3" w:rsidRPr="0046237B" w:rsidRDefault="0046237B" w:rsidP="0046237B">
            <w:pPr>
              <w:jc w:val="center"/>
              <w:rPr>
                <w:b/>
                <w:bCs/>
                <w:color w:val="000000" w:themeColor="text1"/>
                <w:sz w:val="22"/>
                <w:szCs w:val="22"/>
              </w:rPr>
            </w:pPr>
            <w:r w:rsidRPr="0046237B">
              <w:rPr>
                <w:b/>
                <w:bCs/>
                <w:color w:val="000000" w:themeColor="text1"/>
                <w:sz w:val="22"/>
                <w:szCs w:val="22"/>
              </w:rPr>
              <w:t>Midterm Exam</w:t>
            </w:r>
          </w:p>
        </w:tc>
        <w:tc>
          <w:tcPr>
            <w:tcW w:w="2098" w:type="dxa"/>
            <w:shd w:val="clear" w:color="auto" w:fill="auto"/>
            <w:vAlign w:val="center"/>
          </w:tcPr>
          <w:p w14:paraId="218D80EE" w14:textId="3822C968" w:rsidR="00B320C3" w:rsidRPr="0046237B" w:rsidRDefault="0046237B" w:rsidP="00C9066C">
            <w:pPr>
              <w:jc w:val="center"/>
              <w:rPr>
                <w:color w:val="000000" w:themeColor="text1"/>
                <w:sz w:val="22"/>
                <w:szCs w:val="22"/>
              </w:rPr>
            </w:pPr>
            <w:r w:rsidRPr="0046237B">
              <w:rPr>
                <w:sz w:val="22"/>
                <w:szCs w:val="22"/>
              </w:rPr>
              <w:t>Final Paper Prep: Conceptual Framework</w:t>
            </w:r>
          </w:p>
        </w:tc>
        <w:tc>
          <w:tcPr>
            <w:tcW w:w="3842" w:type="dxa"/>
            <w:shd w:val="clear" w:color="auto" w:fill="auto"/>
          </w:tcPr>
          <w:p w14:paraId="0104BEC0" w14:textId="30B65C1F" w:rsidR="00B320C3" w:rsidRPr="0046237B" w:rsidRDefault="0046237B" w:rsidP="00C9066C">
            <w:pPr>
              <w:pStyle w:val="NormalWeb"/>
              <w:rPr>
                <w:color w:val="000000" w:themeColor="text1"/>
                <w:sz w:val="22"/>
                <w:szCs w:val="22"/>
              </w:rPr>
            </w:pPr>
            <w:r w:rsidRPr="0046237B">
              <w:rPr>
                <w:b/>
                <w:bCs/>
                <w:color w:val="000000" w:themeColor="text1"/>
                <w:sz w:val="22"/>
                <w:szCs w:val="22"/>
              </w:rPr>
              <w:t xml:space="preserve">Competency 4: </w:t>
            </w:r>
            <w:r w:rsidRPr="0046237B">
              <w:rPr>
                <w:color w:val="000000" w:themeColor="text1"/>
                <w:sz w:val="22"/>
                <w:szCs w:val="22"/>
              </w:rPr>
              <w:t xml:space="preserve">Engage In Practice-informed Research and Research-informed Practice </w:t>
            </w:r>
          </w:p>
        </w:tc>
      </w:tr>
      <w:tr w:rsidR="00B320C3" w:rsidRPr="00690513" w14:paraId="63EB3B33" w14:textId="77777777" w:rsidTr="0046237B">
        <w:trPr>
          <w:trHeight w:val="671"/>
        </w:trPr>
        <w:tc>
          <w:tcPr>
            <w:tcW w:w="1417" w:type="dxa"/>
            <w:shd w:val="clear" w:color="auto" w:fill="auto"/>
            <w:vAlign w:val="center"/>
          </w:tcPr>
          <w:p w14:paraId="4A471A89" w14:textId="3CE66B4E" w:rsidR="00B320C3" w:rsidRPr="0046237B" w:rsidRDefault="0046237B" w:rsidP="00C9066C">
            <w:pPr>
              <w:jc w:val="center"/>
              <w:rPr>
                <w:color w:val="000000" w:themeColor="text1"/>
                <w:sz w:val="22"/>
                <w:szCs w:val="22"/>
              </w:rPr>
            </w:pPr>
            <w:r w:rsidRPr="0046237B">
              <w:rPr>
                <w:color w:val="000000" w:themeColor="text1"/>
                <w:sz w:val="22"/>
                <w:szCs w:val="22"/>
              </w:rPr>
              <w:t>Session 7</w:t>
            </w:r>
            <w:r w:rsidR="00B320C3" w:rsidRPr="0046237B">
              <w:rPr>
                <w:color w:val="000000" w:themeColor="text1"/>
                <w:sz w:val="22"/>
                <w:szCs w:val="22"/>
              </w:rPr>
              <w:t xml:space="preserve"> </w:t>
            </w:r>
          </w:p>
        </w:tc>
        <w:tc>
          <w:tcPr>
            <w:tcW w:w="3533" w:type="dxa"/>
            <w:shd w:val="clear" w:color="auto" w:fill="auto"/>
            <w:vAlign w:val="center"/>
          </w:tcPr>
          <w:p w14:paraId="215F3175" w14:textId="3AC260B6" w:rsidR="00B320C3" w:rsidRPr="0046237B" w:rsidRDefault="00B320C3" w:rsidP="00C9066C">
            <w:pPr>
              <w:jc w:val="center"/>
              <w:rPr>
                <w:color w:val="000000" w:themeColor="text1"/>
                <w:sz w:val="22"/>
                <w:szCs w:val="22"/>
              </w:rPr>
            </w:pPr>
            <w:r w:rsidRPr="0046237B">
              <w:rPr>
                <w:bCs/>
                <w:color w:val="000000" w:themeColor="text1"/>
                <w:sz w:val="22"/>
                <w:szCs w:val="22"/>
              </w:rPr>
              <w:t>Survey Research</w:t>
            </w:r>
            <w:r w:rsidR="0046237B" w:rsidRPr="0046237B">
              <w:rPr>
                <w:bCs/>
                <w:color w:val="000000" w:themeColor="text1"/>
                <w:sz w:val="22"/>
                <w:szCs w:val="22"/>
              </w:rPr>
              <w:t>; Evaluation Research</w:t>
            </w:r>
          </w:p>
        </w:tc>
        <w:tc>
          <w:tcPr>
            <w:tcW w:w="2098" w:type="dxa"/>
            <w:shd w:val="clear" w:color="auto" w:fill="auto"/>
            <w:vAlign w:val="center"/>
          </w:tcPr>
          <w:p w14:paraId="3B695DB8" w14:textId="3EC9CD07" w:rsidR="00B320C3" w:rsidRPr="0046237B" w:rsidRDefault="0046237B" w:rsidP="00C9066C">
            <w:pPr>
              <w:jc w:val="center"/>
              <w:rPr>
                <w:color w:val="000000" w:themeColor="text1"/>
                <w:sz w:val="22"/>
                <w:szCs w:val="22"/>
              </w:rPr>
            </w:pPr>
            <w:r w:rsidRPr="0046237B">
              <w:rPr>
                <w:color w:val="000000" w:themeColor="text1"/>
                <w:sz w:val="22"/>
                <w:szCs w:val="22"/>
              </w:rPr>
              <w:t>Final Paper Prep: Writing your Methods</w:t>
            </w:r>
          </w:p>
        </w:tc>
        <w:tc>
          <w:tcPr>
            <w:tcW w:w="3842" w:type="dxa"/>
            <w:shd w:val="clear" w:color="auto" w:fill="auto"/>
          </w:tcPr>
          <w:p w14:paraId="0813C56C" w14:textId="77777777" w:rsidR="00B320C3" w:rsidRPr="0046237B" w:rsidRDefault="00B320C3" w:rsidP="00C9066C">
            <w:pPr>
              <w:pStyle w:val="NormalWeb"/>
              <w:rPr>
                <w:color w:val="000000" w:themeColor="text1"/>
                <w:sz w:val="22"/>
                <w:szCs w:val="22"/>
              </w:rPr>
            </w:pPr>
            <w:r w:rsidRPr="0046237B">
              <w:rPr>
                <w:b/>
                <w:bCs/>
                <w:color w:val="000000" w:themeColor="text1"/>
                <w:sz w:val="22"/>
                <w:szCs w:val="22"/>
              </w:rPr>
              <w:t xml:space="preserve">Competency 4: </w:t>
            </w:r>
            <w:r w:rsidRPr="0046237B">
              <w:rPr>
                <w:color w:val="000000" w:themeColor="text1"/>
                <w:sz w:val="22"/>
                <w:szCs w:val="22"/>
              </w:rPr>
              <w:t xml:space="preserve">Engage In Practice-informed Research and Research-informed </w:t>
            </w:r>
            <w:proofErr w:type="gramStart"/>
            <w:r w:rsidRPr="0046237B">
              <w:rPr>
                <w:color w:val="000000" w:themeColor="text1"/>
                <w:sz w:val="22"/>
                <w:szCs w:val="22"/>
              </w:rPr>
              <w:t>Practice</w:t>
            </w:r>
            <w:proofErr w:type="gramEnd"/>
            <w:r w:rsidRPr="0046237B">
              <w:rPr>
                <w:color w:val="000000" w:themeColor="text1"/>
                <w:sz w:val="22"/>
                <w:szCs w:val="22"/>
              </w:rPr>
              <w:t xml:space="preserve"> </w:t>
            </w:r>
          </w:p>
          <w:p w14:paraId="4C2FE183" w14:textId="27EF8CE3" w:rsidR="0046237B" w:rsidRPr="0046237B" w:rsidRDefault="0046237B" w:rsidP="00C9066C">
            <w:pPr>
              <w:pStyle w:val="NormalWeb"/>
              <w:rPr>
                <w:color w:val="000000" w:themeColor="text1"/>
                <w:sz w:val="22"/>
                <w:szCs w:val="22"/>
              </w:rPr>
            </w:pPr>
            <w:r w:rsidRPr="0046237B">
              <w:rPr>
                <w:b/>
                <w:bCs/>
                <w:color w:val="000000" w:themeColor="text1"/>
                <w:sz w:val="22"/>
                <w:szCs w:val="22"/>
              </w:rPr>
              <w:t xml:space="preserve">Competency 9: </w:t>
            </w:r>
            <w:r w:rsidRPr="0046237B">
              <w:rPr>
                <w:color w:val="000000" w:themeColor="text1"/>
                <w:sz w:val="22"/>
                <w:szCs w:val="22"/>
              </w:rPr>
              <w:t>Evaluate Practice with Individuals, Families, Groups, Organizations, and Communities</w:t>
            </w:r>
          </w:p>
        </w:tc>
      </w:tr>
      <w:tr w:rsidR="00B320C3" w:rsidRPr="00690513" w14:paraId="5B1BA661" w14:textId="77777777" w:rsidTr="0046237B">
        <w:trPr>
          <w:trHeight w:val="671"/>
        </w:trPr>
        <w:tc>
          <w:tcPr>
            <w:tcW w:w="1417" w:type="dxa"/>
            <w:shd w:val="clear" w:color="auto" w:fill="auto"/>
            <w:vAlign w:val="center"/>
          </w:tcPr>
          <w:p w14:paraId="524B00D9" w14:textId="1E5DC4E1" w:rsidR="00B320C3" w:rsidRPr="0046237B" w:rsidRDefault="0046237B" w:rsidP="00C9066C">
            <w:pPr>
              <w:jc w:val="center"/>
              <w:rPr>
                <w:color w:val="000000" w:themeColor="text1"/>
                <w:sz w:val="22"/>
                <w:szCs w:val="22"/>
              </w:rPr>
            </w:pPr>
            <w:r w:rsidRPr="0046237B">
              <w:rPr>
                <w:color w:val="000000" w:themeColor="text1"/>
                <w:sz w:val="22"/>
                <w:szCs w:val="22"/>
              </w:rPr>
              <w:t>Session 8</w:t>
            </w:r>
            <w:r w:rsidR="00B320C3" w:rsidRPr="0046237B">
              <w:rPr>
                <w:color w:val="000000" w:themeColor="text1"/>
                <w:sz w:val="22"/>
                <w:szCs w:val="22"/>
              </w:rPr>
              <w:t xml:space="preserve"> </w:t>
            </w:r>
          </w:p>
        </w:tc>
        <w:tc>
          <w:tcPr>
            <w:tcW w:w="3533" w:type="dxa"/>
            <w:shd w:val="clear" w:color="auto" w:fill="auto"/>
            <w:vAlign w:val="center"/>
          </w:tcPr>
          <w:p w14:paraId="226C5F33" w14:textId="153D21EB" w:rsidR="00B320C3" w:rsidRPr="0046237B" w:rsidRDefault="00B320C3" w:rsidP="00C9066C">
            <w:pPr>
              <w:rPr>
                <w:color w:val="000000" w:themeColor="text1"/>
                <w:sz w:val="22"/>
                <w:szCs w:val="22"/>
              </w:rPr>
            </w:pPr>
            <w:r w:rsidRPr="0046237B">
              <w:rPr>
                <w:color w:val="000000" w:themeColor="text1"/>
                <w:sz w:val="22"/>
                <w:szCs w:val="22"/>
              </w:rPr>
              <w:t>Qualitative Methods and Data Analysis</w:t>
            </w:r>
          </w:p>
        </w:tc>
        <w:tc>
          <w:tcPr>
            <w:tcW w:w="2098" w:type="dxa"/>
            <w:shd w:val="clear" w:color="auto" w:fill="auto"/>
            <w:vAlign w:val="center"/>
          </w:tcPr>
          <w:p w14:paraId="328CDD41" w14:textId="759EBA83" w:rsidR="00B320C3" w:rsidRPr="0046237B" w:rsidRDefault="003D2EAC" w:rsidP="00C9066C">
            <w:pPr>
              <w:jc w:val="center"/>
              <w:rPr>
                <w:color w:val="000000" w:themeColor="text1"/>
                <w:sz w:val="22"/>
                <w:szCs w:val="22"/>
              </w:rPr>
            </w:pPr>
            <w:r>
              <w:rPr>
                <w:color w:val="000000" w:themeColor="text1"/>
                <w:sz w:val="22"/>
                <w:szCs w:val="22"/>
              </w:rPr>
              <w:t>Optional FPP: Slides available for Specific Aims</w:t>
            </w:r>
          </w:p>
        </w:tc>
        <w:tc>
          <w:tcPr>
            <w:tcW w:w="3842" w:type="dxa"/>
            <w:shd w:val="clear" w:color="auto" w:fill="auto"/>
          </w:tcPr>
          <w:p w14:paraId="6110C327" w14:textId="09EBD09F" w:rsidR="00B320C3" w:rsidRPr="0046237B" w:rsidRDefault="00B320C3" w:rsidP="00C9066C">
            <w:pPr>
              <w:pStyle w:val="NormalWeb"/>
              <w:rPr>
                <w:color w:val="000000" w:themeColor="text1"/>
                <w:sz w:val="22"/>
                <w:szCs w:val="22"/>
              </w:rPr>
            </w:pPr>
            <w:r w:rsidRPr="0046237B">
              <w:rPr>
                <w:b/>
                <w:bCs/>
                <w:color w:val="000000" w:themeColor="text1"/>
                <w:sz w:val="22"/>
                <w:szCs w:val="22"/>
              </w:rPr>
              <w:t xml:space="preserve">Competency 4: </w:t>
            </w:r>
            <w:r w:rsidRPr="0046237B">
              <w:rPr>
                <w:color w:val="000000" w:themeColor="text1"/>
                <w:sz w:val="22"/>
                <w:szCs w:val="22"/>
              </w:rPr>
              <w:t xml:space="preserve">Engage In Practice-informed Research and Research-informed Practice </w:t>
            </w:r>
          </w:p>
        </w:tc>
      </w:tr>
      <w:tr w:rsidR="00B320C3" w:rsidRPr="00690513" w14:paraId="6C69B72E" w14:textId="77777777" w:rsidTr="0046237B">
        <w:trPr>
          <w:trHeight w:val="656"/>
        </w:trPr>
        <w:tc>
          <w:tcPr>
            <w:tcW w:w="1417" w:type="dxa"/>
            <w:shd w:val="clear" w:color="auto" w:fill="auto"/>
            <w:vAlign w:val="center"/>
          </w:tcPr>
          <w:p w14:paraId="4ECAB0B4" w14:textId="6802D077" w:rsidR="00B320C3" w:rsidRPr="0046237B" w:rsidRDefault="0046237B" w:rsidP="00C9066C">
            <w:pPr>
              <w:jc w:val="center"/>
              <w:rPr>
                <w:color w:val="000000" w:themeColor="text1"/>
                <w:sz w:val="22"/>
                <w:szCs w:val="22"/>
              </w:rPr>
            </w:pPr>
            <w:r w:rsidRPr="0046237B">
              <w:rPr>
                <w:color w:val="000000" w:themeColor="text1"/>
                <w:sz w:val="22"/>
                <w:szCs w:val="22"/>
              </w:rPr>
              <w:t>Session 9</w:t>
            </w:r>
            <w:r w:rsidR="00B320C3" w:rsidRPr="0046237B">
              <w:rPr>
                <w:color w:val="000000" w:themeColor="text1"/>
                <w:sz w:val="22"/>
                <w:szCs w:val="22"/>
              </w:rPr>
              <w:t xml:space="preserve"> </w:t>
            </w:r>
          </w:p>
        </w:tc>
        <w:tc>
          <w:tcPr>
            <w:tcW w:w="3533" w:type="dxa"/>
            <w:shd w:val="clear" w:color="auto" w:fill="auto"/>
            <w:vAlign w:val="center"/>
          </w:tcPr>
          <w:p w14:paraId="50E9BE95" w14:textId="0E56BF70" w:rsidR="00B320C3" w:rsidRPr="0046237B" w:rsidRDefault="00B320C3" w:rsidP="00C9066C">
            <w:pPr>
              <w:rPr>
                <w:color w:val="000000" w:themeColor="text1"/>
                <w:sz w:val="22"/>
                <w:szCs w:val="22"/>
              </w:rPr>
            </w:pPr>
            <w:r w:rsidRPr="0046237B">
              <w:rPr>
                <w:bCs/>
                <w:color w:val="000000" w:themeColor="text1"/>
                <w:sz w:val="22"/>
                <w:szCs w:val="22"/>
              </w:rPr>
              <w:t xml:space="preserve">Secondary Data Analysis, Mixed Methods </w:t>
            </w:r>
          </w:p>
        </w:tc>
        <w:tc>
          <w:tcPr>
            <w:tcW w:w="2098" w:type="dxa"/>
            <w:shd w:val="clear" w:color="auto" w:fill="auto"/>
            <w:vAlign w:val="center"/>
          </w:tcPr>
          <w:p w14:paraId="0150C06E" w14:textId="77777777" w:rsidR="0046237B" w:rsidRPr="0046237B" w:rsidRDefault="0046237B" w:rsidP="00C9066C">
            <w:pPr>
              <w:jc w:val="center"/>
              <w:rPr>
                <w:b/>
                <w:bCs/>
                <w:color w:val="000000" w:themeColor="text1"/>
                <w:sz w:val="22"/>
                <w:szCs w:val="22"/>
              </w:rPr>
            </w:pPr>
            <w:r w:rsidRPr="0046237B">
              <w:rPr>
                <w:b/>
                <w:bCs/>
                <w:color w:val="000000" w:themeColor="text1"/>
                <w:sz w:val="22"/>
                <w:szCs w:val="22"/>
              </w:rPr>
              <w:t>FINAL EXAM PREP</w:t>
            </w:r>
          </w:p>
          <w:p w14:paraId="31903993" w14:textId="77777777" w:rsidR="0046237B" w:rsidRPr="0046237B" w:rsidRDefault="0046237B" w:rsidP="00C9066C">
            <w:pPr>
              <w:jc w:val="center"/>
              <w:rPr>
                <w:b/>
                <w:bCs/>
                <w:color w:val="000000" w:themeColor="text1"/>
                <w:sz w:val="22"/>
                <w:szCs w:val="22"/>
              </w:rPr>
            </w:pPr>
          </w:p>
          <w:p w14:paraId="32414820" w14:textId="3D434D2C" w:rsidR="0046237B" w:rsidRPr="0046237B" w:rsidRDefault="0046237B" w:rsidP="00C9066C">
            <w:pPr>
              <w:jc w:val="center"/>
              <w:rPr>
                <w:color w:val="000000" w:themeColor="text1"/>
                <w:sz w:val="22"/>
                <w:szCs w:val="22"/>
              </w:rPr>
            </w:pPr>
            <w:r w:rsidRPr="0046237B">
              <w:rPr>
                <w:b/>
                <w:bCs/>
                <w:color w:val="000000" w:themeColor="text1"/>
                <w:sz w:val="22"/>
                <w:szCs w:val="22"/>
              </w:rPr>
              <w:t>FINAL PAPER DUE</w:t>
            </w:r>
          </w:p>
        </w:tc>
        <w:tc>
          <w:tcPr>
            <w:tcW w:w="3842" w:type="dxa"/>
            <w:shd w:val="clear" w:color="auto" w:fill="auto"/>
          </w:tcPr>
          <w:p w14:paraId="378FC7E7" w14:textId="77777777" w:rsidR="00B320C3" w:rsidRPr="0046237B" w:rsidRDefault="00B320C3" w:rsidP="00C9066C">
            <w:pPr>
              <w:pStyle w:val="NormalWeb"/>
              <w:rPr>
                <w:color w:val="000000" w:themeColor="text1"/>
                <w:sz w:val="22"/>
                <w:szCs w:val="22"/>
              </w:rPr>
            </w:pPr>
            <w:r w:rsidRPr="0046237B">
              <w:rPr>
                <w:b/>
                <w:bCs/>
                <w:color w:val="000000" w:themeColor="text1"/>
                <w:sz w:val="22"/>
                <w:szCs w:val="22"/>
              </w:rPr>
              <w:t xml:space="preserve">Competency 4: </w:t>
            </w:r>
            <w:r w:rsidRPr="0046237B">
              <w:rPr>
                <w:color w:val="000000" w:themeColor="text1"/>
                <w:sz w:val="22"/>
                <w:szCs w:val="22"/>
              </w:rPr>
              <w:t xml:space="preserve">Engage In Practice-informed Research and Research-informed </w:t>
            </w:r>
            <w:proofErr w:type="gramStart"/>
            <w:r w:rsidRPr="0046237B">
              <w:rPr>
                <w:color w:val="000000" w:themeColor="text1"/>
                <w:sz w:val="22"/>
                <w:szCs w:val="22"/>
              </w:rPr>
              <w:t>Practice</w:t>
            </w:r>
            <w:proofErr w:type="gramEnd"/>
            <w:r w:rsidRPr="0046237B">
              <w:rPr>
                <w:color w:val="000000" w:themeColor="text1"/>
                <w:sz w:val="22"/>
                <w:szCs w:val="22"/>
              </w:rPr>
              <w:t xml:space="preserve"> </w:t>
            </w:r>
          </w:p>
          <w:p w14:paraId="0D78BFFB" w14:textId="21F4B592" w:rsidR="00B320C3" w:rsidRPr="0046237B" w:rsidRDefault="00B320C3" w:rsidP="00C9066C">
            <w:pPr>
              <w:pStyle w:val="NormalWeb"/>
              <w:rPr>
                <w:color w:val="000000" w:themeColor="text1"/>
                <w:sz w:val="22"/>
                <w:szCs w:val="22"/>
              </w:rPr>
            </w:pPr>
            <w:r w:rsidRPr="0046237B">
              <w:rPr>
                <w:b/>
                <w:bCs/>
                <w:color w:val="000000" w:themeColor="text1"/>
                <w:sz w:val="22"/>
                <w:szCs w:val="22"/>
              </w:rPr>
              <w:t xml:space="preserve">Competency 5: </w:t>
            </w:r>
            <w:r w:rsidRPr="0046237B">
              <w:rPr>
                <w:color w:val="000000" w:themeColor="text1"/>
                <w:sz w:val="22"/>
                <w:szCs w:val="22"/>
              </w:rPr>
              <w:t xml:space="preserve">Engage in Policy Practice </w:t>
            </w:r>
          </w:p>
        </w:tc>
      </w:tr>
      <w:tr w:rsidR="00B320C3" w:rsidRPr="00690513" w14:paraId="28CF9231" w14:textId="77777777" w:rsidTr="0046237B">
        <w:trPr>
          <w:trHeight w:val="671"/>
        </w:trPr>
        <w:tc>
          <w:tcPr>
            <w:tcW w:w="1417" w:type="dxa"/>
            <w:shd w:val="clear" w:color="auto" w:fill="9CC2E5" w:themeFill="accent5" w:themeFillTint="99"/>
            <w:vAlign w:val="center"/>
          </w:tcPr>
          <w:p w14:paraId="52D9D34D" w14:textId="35C6B301" w:rsidR="00B320C3" w:rsidRPr="0046237B" w:rsidRDefault="0046237B" w:rsidP="00C9066C">
            <w:pPr>
              <w:jc w:val="center"/>
              <w:rPr>
                <w:color w:val="000000" w:themeColor="text1"/>
                <w:sz w:val="22"/>
                <w:szCs w:val="22"/>
              </w:rPr>
            </w:pPr>
            <w:r w:rsidRPr="0046237B">
              <w:rPr>
                <w:color w:val="000000" w:themeColor="text1"/>
                <w:sz w:val="22"/>
                <w:szCs w:val="22"/>
              </w:rPr>
              <w:t>Session 10</w:t>
            </w:r>
            <w:r w:rsidR="00B320C3" w:rsidRPr="0046237B">
              <w:rPr>
                <w:color w:val="000000" w:themeColor="text1"/>
                <w:sz w:val="22"/>
                <w:szCs w:val="22"/>
              </w:rPr>
              <w:t xml:space="preserve"> </w:t>
            </w:r>
          </w:p>
        </w:tc>
        <w:tc>
          <w:tcPr>
            <w:tcW w:w="3533" w:type="dxa"/>
            <w:shd w:val="clear" w:color="auto" w:fill="auto"/>
            <w:vAlign w:val="center"/>
          </w:tcPr>
          <w:p w14:paraId="0F32935E" w14:textId="69DAECCC" w:rsidR="00B320C3" w:rsidRPr="0046237B" w:rsidRDefault="0046237B" w:rsidP="00C9066C">
            <w:pPr>
              <w:rPr>
                <w:b/>
                <w:bCs/>
                <w:color w:val="000000" w:themeColor="text1"/>
                <w:sz w:val="22"/>
                <w:szCs w:val="22"/>
              </w:rPr>
            </w:pPr>
            <w:r w:rsidRPr="0046237B">
              <w:rPr>
                <w:b/>
                <w:bCs/>
                <w:color w:val="000000" w:themeColor="text1"/>
                <w:sz w:val="22"/>
                <w:szCs w:val="22"/>
              </w:rPr>
              <w:t>Final Exam</w:t>
            </w:r>
          </w:p>
          <w:p w14:paraId="098C1E26" w14:textId="24B3578D" w:rsidR="00B320C3" w:rsidRPr="0046237B" w:rsidRDefault="00B320C3" w:rsidP="00C9066C">
            <w:pPr>
              <w:rPr>
                <w:b/>
                <w:bCs/>
                <w:color w:val="000000" w:themeColor="text1"/>
                <w:sz w:val="22"/>
                <w:szCs w:val="22"/>
              </w:rPr>
            </w:pPr>
          </w:p>
        </w:tc>
        <w:tc>
          <w:tcPr>
            <w:tcW w:w="2098" w:type="dxa"/>
            <w:shd w:val="clear" w:color="auto" w:fill="auto"/>
            <w:vAlign w:val="center"/>
          </w:tcPr>
          <w:p w14:paraId="7CEB51F9" w14:textId="77777777" w:rsidR="00B320C3" w:rsidRPr="0046237B" w:rsidRDefault="00B320C3" w:rsidP="00C9066C">
            <w:pPr>
              <w:jc w:val="center"/>
              <w:rPr>
                <w:color w:val="000000" w:themeColor="text1"/>
                <w:sz w:val="22"/>
                <w:szCs w:val="22"/>
              </w:rPr>
            </w:pPr>
          </w:p>
        </w:tc>
        <w:tc>
          <w:tcPr>
            <w:tcW w:w="3842" w:type="dxa"/>
            <w:shd w:val="clear" w:color="auto" w:fill="auto"/>
          </w:tcPr>
          <w:p w14:paraId="224C3A24" w14:textId="77777777" w:rsidR="00B320C3" w:rsidRPr="0046237B" w:rsidRDefault="00B320C3" w:rsidP="00C9066C">
            <w:pPr>
              <w:pStyle w:val="NormalWeb"/>
              <w:rPr>
                <w:color w:val="000000" w:themeColor="text1"/>
                <w:sz w:val="22"/>
                <w:szCs w:val="22"/>
              </w:rPr>
            </w:pPr>
            <w:r w:rsidRPr="0046237B">
              <w:rPr>
                <w:b/>
                <w:bCs/>
                <w:color w:val="000000" w:themeColor="text1"/>
                <w:sz w:val="22"/>
                <w:szCs w:val="22"/>
              </w:rPr>
              <w:t xml:space="preserve">Competency 4: </w:t>
            </w:r>
            <w:r w:rsidRPr="0046237B">
              <w:rPr>
                <w:color w:val="000000" w:themeColor="text1"/>
                <w:sz w:val="22"/>
                <w:szCs w:val="22"/>
              </w:rPr>
              <w:t xml:space="preserve">Engage In Practice-informed Research and Research-informed </w:t>
            </w:r>
            <w:proofErr w:type="gramStart"/>
            <w:r w:rsidRPr="0046237B">
              <w:rPr>
                <w:color w:val="000000" w:themeColor="text1"/>
                <w:sz w:val="22"/>
                <w:szCs w:val="22"/>
              </w:rPr>
              <w:t>Practice</w:t>
            </w:r>
            <w:proofErr w:type="gramEnd"/>
            <w:r w:rsidRPr="0046237B">
              <w:rPr>
                <w:color w:val="000000" w:themeColor="text1"/>
                <w:sz w:val="22"/>
                <w:szCs w:val="22"/>
              </w:rPr>
              <w:t xml:space="preserve"> </w:t>
            </w:r>
          </w:p>
          <w:p w14:paraId="2C67E52C" w14:textId="0EBB4446" w:rsidR="00B320C3" w:rsidRPr="0046237B" w:rsidRDefault="00B320C3" w:rsidP="00C9066C">
            <w:pPr>
              <w:pStyle w:val="NormalWeb"/>
              <w:rPr>
                <w:color w:val="000000" w:themeColor="text1"/>
                <w:sz w:val="22"/>
                <w:szCs w:val="22"/>
              </w:rPr>
            </w:pPr>
          </w:p>
        </w:tc>
      </w:tr>
    </w:tbl>
    <w:p w14:paraId="369BFE56" w14:textId="77777777" w:rsidR="008D1E0A" w:rsidRDefault="008D1E0A">
      <w:r>
        <w:br w:type="page"/>
      </w:r>
    </w:p>
    <w:tbl>
      <w:tblPr>
        <w:tblStyle w:val="TableGrid"/>
        <w:tblW w:w="10890" w:type="dxa"/>
        <w:tblInd w:w="-365" w:type="dxa"/>
        <w:tblLook w:val="04A0" w:firstRow="1" w:lastRow="0" w:firstColumn="1" w:lastColumn="0" w:noHBand="0" w:noVBand="1"/>
      </w:tblPr>
      <w:tblGrid>
        <w:gridCol w:w="1417"/>
        <w:gridCol w:w="3533"/>
        <w:gridCol w:w="2098"/>
        <w:gridCol w:w="3842"/>
      </w:tblGrid>
      <w:tr w:rsidR="00962CC5" w:rsidRPr="00690513" w14:paraId="018E77B1" w14:textId="77777777" w:rsidTr="00C9066C">
        <w:trPr>
          <w:trHeight w:val="865"/>
        </w:trPr>
        <w:tc>
          <w:tcPr>
            <w:tcW w:w="1417" w:type="dxa"/>
            <w:shd w:val="clear" w:color="auto" w:fill="auto"/>
            <w:vAlign w:val="center"/>
          </w:tcPr>
          <w:p w14:paraId="383002AA" w14:textId="16D2F8B5" w:rsidR="00962CC5" w:rsidRPr="00690513" w:rsidRDefault="00962CC5" w:rsidP="00C9066C">
            <w:pPr>
              <w:jc w:val="center"/>
              <w:rPr>
                <w:rFonts w:asciiTheme="majorBidi" w:hAnsiTheme="majorBidi" w:cstheme="majorBidi"/>
                <w:color w:val="000000" w:themeColor="text1"/>
                <w:sz w:val="22"/>
                <w:szCs w:val="22"/>
              </w:rPr>
            </w:pPr>
          </w:p>
          <w:p w14:paraId="24E3105F" w14:textId="77777777" w:rsidR="00962CC5" w:rsidRPr="00690513" w:rsidRDefault="00962CC5" w:rsidP="00C9066C">
            <w:pPr>
              <w:jc w:val="center"/>
              <w:rPr>
                <w:rFonts w:asciiTheme="majorBidi" w:hAnsiTheme="majorBidi" w:cstheme="majorBidi"/>
                <w:color w:val="000000" w:themeColor="text1"/>
                <w:sz w:val="22"/>
                <w:szCs w:val="22"/>
              </w:rPr>
            </w:pPr>
            <w:r w:rsidRPr="00690513">
              <w:rPr>
                <w:rFonts w:asciiTheme="majorBidi" w:hAnsiTheme="majorBidi" w:cstheme="majorBidi"/>
                <w:color w:val="000000" w:themeColor="text1"/>
                <w:sz w:val="22"/>
                <w:szCs w:val="22"/>
              </w:rPr>
              <w:t xml:space="preserve">Week 14 </w:t>
            </w:r>
          </w:p>
          <w:p w14:paraId="35F7D378" w14:textId="77777777" w:rsidR="00962CC5" w:rsidRPr="00690513" w:rsidRDefault="00962CC5" w:rsidP="00C9066C">
            <w:pPr>
              <w:jc w:val="center"/>
              <w:rPr>
                <w:rFonts w:asciiTheme="majorBidi" w:hAnsiTheme="majorBidi" w:cstheme="majorBidi"/>
                <w:color w:val="000000" w:themeColor="text1"/>
                <w:sz w:val="22"/>
                <w:szCs w:val="22"/>
              </w:rPr>
            </w:pPr>
          </w:p>
        </w:tc>
        <w:tc>
          <w:tcPr>
            <w:tcW w:w="3533" w:type="dxa"/>
            <w:shd w:val="clear" w:color="auto" w:fill="auto"/>
            <w:vAlign w:val="center"/>
          </w:tcPr>
          <w:p w14:paraId="7F787CF4" w14:textId="77777777" w:rsidR="00962CC5" w:rsidRPr="00690513" w:rsidRDefault="00962CC5" w:rsidP="00C9066C">
            <w:pPr>
              <w:rPr>
                <w:rFonts w:asciiTheme="majorBidi" w:hAnsiTheme="majorBidi" w:cstheme="majorBidi"/>
                <w:color w:val="000000" w:themeColor="text1"/>
                <w:sz w:val="22"/>
                <w:szCs w:val="22"/>
              </w:rPr>
            </w:pPr>
            <w:r w:rsidRPr="00690513">
              <w:rPr>
                <w:rFonts w:asciiTheme="majorBidi" w:hAnsiTheme="majorBidi" w:cstheme="majorBidi"/>
                <w:color w:val="000000" w:themeColor="text1"/>
                <w:sz w:val="22"/>
                <w:szCs w:val="22"/>
              </w:rPr>
              <w:t>Putting in Together and Plans for Research Informed Practice II: Data Analysis</w:t>
            </w:r>
          </w:p>
          <w:p w14:paraId="4C5E9F17" w14:textId="77777777" w:rsidR="00962CC5" w:rsidRPr="00690513" w:rsidRDefault="00962CC5" w:rsidP="00C9066C">
            <w:pPr>
              <w:rPr>
                <w:rFonts w:asciiTheme="majorBidi" w:hAnsiTheme="majorBidi" w:cstheme="majorBidi"/>
                <w:color w:val="000000" w:themeColor="text1"/>
                <w:sz w:val="22"/>
                <w:szCs w:val="22"/>
              </w:rPr>
            </w:pPr>
            <w:r w:rsidRPr="00690513">
              <w:rPr>
                <w:rFonts w:asciiTheme="majorBidi" w:hAnsiTheme="majorBidi" w:cstheme="majorBidi"/>
                <w:color w:val="000000" w:themeColor="text1"/>
                <w:sz w:val="22"/>
                <w:szCs w:val="22"/>
              </w:rPr>
              <w:t>Self-care in Research</w:t>
            </w:r>
          </w:p>
        </w:tc>
        <w:tc>
          <w:tcPr>
            <w:tcW w:w="2098" w:type="dxa"/>
            <w:shd w:val="clear" w:color="auto" w:fill="auto"/>
            <w:vAlign w:val="center"/>
          </w:tcPr>
          <w:p w14:paraId="650A1855" w14:textId="77777777" w:rsidR="00962CC5" w:rsidRPr="00690513" w:rsidRDefault="00962CC5" w:rsidP="00C9066C">
            <w:pPr>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FINAL EXAM &amp; FINAL PAPER</w:t>
            </w:r>
          </w:p>
          <w:p w14:paraId="4F54730F" w14:textId="77777777" w:rsidR="00962CC5" w:rsidRPr="00690513" w:rsidRDefault="00962CC5" w:rsidP="00C9066C">
            <w:pPr>
              <w:jc w:val="center"/>
              <w:rPr>
                <w:rFonts w:asciiTheme="majorBidi" w:hAnsiTheme="majorBidi" w:cstheme="majorBidi"/>
                <w:color w:val="000000" w:themeColor="text1"/>
                <w:sz w:val="22"/>
                <w:szCs w:val="22"/>
              </w:rPr>
            </w:pPr>
            <w:r w:rsidRPr="00690513">
              <w:rPr>
                <w:rFonts w:asciiTheme="majorBidi" w:hAnsiTheme="majorBidi" w:cstheme="majorBidi"/>
                <w:color w:val="000000" w:themeColor="text1"/>
                <w:sz w:val="22"/>
                <w:szCs w:val="22"/>
              </w:rPr>
              <w:t xml:space="preserve"> </w:t>
            </w:r>
          </w:p>
        </w:tc>
        <w:tc>
          <w:tcPr>
            <w:tcW w:w="3842" w:type="dxa"/>
            <w:shd w:val="clear" w:color="auto" w:fill="auto"/>
          </w:tcPr>
          <w:p w14:paraId="75CEDBCA" w14:textId="77777777" w:rsidR="00962CC5" w:rsidRPr="00690513" w:rsidRDefault="00962CC5" w:rsidP="00C9066C">
            <w:pPr>
              <w:pStyle w:val="NormalWeb"/>
              <w:rPr>
                <w:rFonts w:asciiTheme="majorBidi" w:hAnsiTheme="majorBidi" w:cstheme="majorBidi"/>
                <w:color w:val="000000" w:themeColor="text1"/>
                <w:sz w:val="22"/>
                <w:szCs w:val="22"/>
              </w:rPr>
            </w:pPr>
            <w:r w:rsidRPr="00690513">
              <w:rPr>
                <w:rFonts w:asciiTheme="majorBidi" w:hAnsiTheme="majorBidi" w:cstheme="majorBidi"/>
                <w:b/>
                <w:bCs/>
                <w:color w:val="000000" w:themeColor="text1"/>
                <w:sz w:val="22"/>
                <w:szCs w:val="22"/>
              </w:rPr>
              <w:t xml:space="preserve">Competency 4: </w:t>
            </w:r>
            <w:r w:rsidRPr="00690513">
              <w:rPr>
                <w:rFonts w:asciiTheme="majorBidi" w:hAnsiTheme="majorBidi" w:cstheme="majorBidi"/>
                <w:color w:val="000000" w:themeColor="text1"/>
                <w:sz w:val="22"/>
                <w:szCs w:val="22"/>
              </w:rPr>
              <w:t xml:space="preserve">Engage In Practice-informed Research and Research-informed </w:t>
            </w:r>
            <w:proofErr w:type="gramStart"/>
            <w:r w:rsidRPr="00690513">
              <w:rPr>
                <w:rFonts w:asciiTheme="majorBidi" w:hAnsiTheme="majorBidi" w:cstheme="majorBidi"/>
                <w:color w:val="000000" w:themeColor="text1"/>
                <w:sz w:val="22"/>
                <w:szCs w:val="22"/>
              </w:rPr>
              <w:t>Practice</w:t>
            </w:r>
            <w:proofErr w:type="gramEnd"/>
            <w:r w:rsidRPr="00690513">
              <w:rPr>
                <w:rFonts w:asciiTheme="majorBidi" w:hAnsiTheme="majorBidi" w:cstheme="majorBidi"/>
                <w:color w:val="000000" w:themeColor="text1"/>
                <w:sz w:val="22"/>
                <w:szCs w:val="22"/>
              </w:rPr>
              <w:t xml:space="preserve"> </w:t>
            </w:r>
          </w:p>
          <w:p w14:paraId="1BD2D051" w14:textId="77777777" w:rsidR="00962CC5" w:rsidRPr="00690513" w:rsidRDefault="00962CC5" w:rsidP="00C9066C">
            <w:pPr>
              <w:pStyle w:val="NormalWeb"/>
              <w:rPr>
                <w:rFonts w:asciiTheme="majorBidi" w:hAnsiTheme="majorBidi" w:cstheme="majorBidi"/>
                <w:color w:val="000000" w:themeColor="text1"/>
                <w:sz w:val="22"/>
                <w:szCs w:val="22"/>
                <w:lang w:eastAsia="zh-CN"/>
              </w:rPr>
            </w:pPr>
            <w:r w:rsidRPr="00690513">
              <w:rPr>
                <w:rFonts w:asciiTheme="majorBidi" w:hAnsiTheme="majorBidi" w:cstheme="majorBidi"/>
                <w:b/>
                <w:bCs/>
                <w:color w:val="000000" w:themeColor="text1"/>
                <w:sz w:val="22"/>
                <w:szCs w:val="22"/>
              </w:rPr>
              <w:t xml:space="preserve">Competency 5: </w:t>
            </w:r>
            <w:r w:rsidRPr="00690513">
              <w:rPr>
                <w:rFonts w:asciiTheme="majorBidi" w:hAnsiTheme="majorBidi" w:cstheme="majorBidi"/>
                <w:color w:val="000000" w:themeColor="text1"/>
                <w:sz w:val="22"/>
                <w:szCs w:val="22"/>
              </w:rPr>
              <w:t xml:space="preserve">Engage in Policy Practice </w:t>
            </w:r>
          </w:p>
        </w:tc>
      </w:tr>
    </w:tbl>
    <w:p w14:paraId="5192609F" w14:textId="77777777" w:rsidR="00962CC5" w:rsidRDefault="00962CC5" w:rsidP="00962CC5">
      <w:pPr>
        <w:rPr>
          <w:b/>
        </w:rPr>
      </w:pPr>
    </w:p>
    <w:p w14:paraId="77918AC0" w14:textId="270D6F9B" w:rsidR="008D1E0A" w:rsidRDefault="008D1E0A">
      <w:pPr>
        <w:spacing w:after="160" w:line="259" w:lineRule="auto"/>
      </w:pPr>
      <w:r>
        <w:br w:type="page"/>
      </w:r>
    </w:p>
    <w:p w14:paraId="497F43C8" w14:textId="77777777" w:rsidR="00962CC5" w:rsidRDefault="00962CC5" w:rsidP="00962CC5"/>
    <w:p w14:paraId="52E2E769" w14:textId="77777777" w:rsidR="00EB2014" w:rsidRDefault="00EB2014" w:rsidP="00EB2014">
      <w:pPr>
        <w:pStyle w:val="Heading1"/>
        <w:spacing w:before="68"/>
        <w:ind w:right="1122"/>
        <w:jc w:val="center"/>
        <w:rPr>
          <w:sz w:val="28"/>
          <w:szCs w:val="28"/>
        </w:rPr>
      </w:pPr>
      <w:r w:rsidRPr="002726D6">
        <w:rPr>
          <w:sz w:val="28"/>
          <w:szCs w:val="28"/>
        </w:rPr>
        <w:t>Research Informed Practice I:</w:t>
      </w:r>
    </w:p>
    <w:p w14:paraId="65D4901E" w14:textId="77777777" w:rsidR="00EB2014" w:rsidRPr="002726D6" w:rsidRDefault="00EB2014" w:rsidP="00EB2014">
      <w:pPr>
        <w:pStyle w:val="Heading1"/>
        <w:spacing w:before="68"/>
        <w:ind w:right="1122"/>
        <w:jc w:val="center"/>
        <w:rPr>
          <w:sz w:val="28"/>
          <w:szCs w:val="28"/>
        </w:rPr>
      </w:pPr>
      <w:r w:rsidRPr="002726D6">
        <w:rPr>
          <w:sz w:val="28"/>
          <w:szCs w:val="28"/>
        </w:rPr>
        <w:t>Final Paper Research Proposal</w:t>
      </w:r>
      <w:r>
        <w:rPr>
          <w:sz w:val="28"/>
          <w:szCs w:val="28"/>
        </w:rPr>
        <w:t xml:space="preserve"> G</w:t>
      </w:r>
      <w:r w:rsidRPr="002726D6">
        <w:rPr>
          <w:sz w:val="28"/>
          <w:szCs w:val="28"/>
        </w:rPr>
        <w:t>uidelines</w:t>
      </w:r>
    </w:p>
    <w:p w14:paraId="26A9BB19" w14:textId="77777777" w:rsidR="00EB2014" w:rsidRDefault="00EB2014" w:rsidP="00EB2014">
      <w:pPr>
        <w:pStyle w:val="BodyText"/>
        <w:rPr>
          <w:b/>
        </w:rPr>
      </w:pPr>
    </w:p>
    <w:p w14:paraId="1203E97C" w14:textId="77777777" w:rsidR="00EB2014" w:rsidRDefault="00EB2014" w:rsidP="00EB2014">
      <w:pPr>
        <w:pStyle w:val="BodyText"/>
      </w:pPr>
    </w:p>
    <w:p w14:paraId="3B20F0F8" w14:textId="1C884181" w:rsidR="00EB2014" w:rsidRDefault="00EB2014" w:rsidP="00EB2014">
      <w:pPr>
        <w:pStyle w:val="BodyText"/>
        <w:spacing w:line="249" w:lineRule="auto"/>
        <w:ind w:left="217" w:right="706"/>
      </w:pPr>
      <w:r>
        <w:t xml:space="preserve">Length: cover page + 8 to 11 pages content + reference page(s) + appendix/appendices with Instrument/Questionnaires etc. </w:t>
      </w:r>
    </w:p>
    <w:p w14:paraId="79C93966" w14:textId="77777777" w:rsidR="00EB2014" w:rsidRDefault="00EB2014" w:rsidP="00EB2014">
      <w:pPr>
        <w:pStyle w:val="BodyText"/>
        <w:spacing w:before="1"/>
        <w:rPr>
          <w:sz w:val="23"/>
        </w:rPr>
      </w:pPr>
    </w:p>
    <w:p w14:paraId="37AC000E" w14:textId="77777777" w:rsidR="00EB2014" w:rsidRDefault="00000000" w:rsidP="00EB2014">
      <w:pPr>
        <w:pStyle w:val="BodyText"/>
        <w:ind w:left="217" w:right="408"/>
      </w:pPr>
      <w:hyperlink r:id="rId18">
        <w:r w:rsidR="00EB2014">
          <w:t>Format: APA 7th Edition. For resources about the use of APA see link:</w:t>
        </w:r>
        <w:r w:rsidR="00EB2014">
          <w:rPr>
            <w:spacing w:val="-18"/>
          </w:rPr>
          <w:t xml:space="preserve"> </w:t>
        </w:r>
        <w:r w:rsidR="00EB2014">
          <w:t>https://owl.purdue.edu/</w:t>
        </w:r>
      </w:hyperlink>
      <w:r w:rsidR="00EB2014">
        <w:t xml:space="preserve"> </w:t>
      </w:r>
      <w:hyperlink r:id="rId19">
        <w:r w:rsidR="00EB2014">
          <w:t>owl/research_and_citation/apa_style/apa_formatting_and_style_guide</w:t>
        </w:r>
      </w:hyperlink>
      <w:r w:rsidR="00EB2014">
        <w:t xml:space="preserve"> apa_changes_7th_edition.html</w:t>
      </w:r>
    </w:p>
    <w:p w14:paraId="5C8AF89E" w14:textId="77777777" w:rsidR="00EB2014" w:rsidRDefault="00EB2014" w:rsidP="00EB2014">
      <w:pPr>
        <w:pStyle w:val="BodyText"/>
        <w:rPr>
          <w:sz w:val="26"/>
        </w:rPr>
      </w:pPr>
    </w:p>
    <w:p w14:paraId="5A70B5F0" w14:textId="77777777" w:rsidR="00EB2014" w:rsidRDefault="00EB2014" w:rsidP="00EB2014">
      <w:pPr>
        <w:pStyle w:val="BodyText"/>
        <w:rPr>
          <w:sz w:val="22"/>
        </w:rPr>
      </w:pPr>
    </w:p>
    <w:p w14:paraId="3100B1A6" w14:textId="1F8C75A6" w:rsidR="00EB2014" w:rsidRDefault="00EB2014" w:rsidP="00EB2014">
      <w:pPr>
        <w:pStyle w:val="BodyText"/>
        <w:spacing w:before="1"/>
        <w:ind w:left="217" w:right="326"/>
      </w:pPr>
      <w:r>
        <w:t>Dates for articles referenced/cited</w:t>
      </w:r>
      <w:r w:rsidR="000F4A7C">
        <w:t xml:space="preserve"> should be within the past 10 years </w:t>
      </w:r>
      <w:r>
        <w:t xml:space="preserve">(if earlier articles, please see Professor </w:t>
      </w:r>
      <w:proofErr w:type="spellStart"/>
      <w:r w:rsidR="00B320C3">
        <w:t>Montemuro</w:t>
      </w:r>
      <w:proofErr w:type="spellEnd"/>
      <w:r w:rsidR="00B320C3">
        <w:t>-Rode</w:t>
      </w:r>
      <w:r>
        <w:t xml:space="preserve"> to confirm)</w:t>
      </w:r>
    </w:p>
    <w:p w14:paraId="02ABF1A5" w14:textId="77777777" w:rsidR="00EB2014" w:rsidRDefault="00EB2014" w:rsidP="00EB2014">
      <w:pPr>
        <w:pStyle w:val="BodyText"/>
      </w:pPr>
    </w:p>
    <w:p w14:paraId="1961ED3C" w14:textId="77777777" w:rsidR="00EB2014" w:rsidRDefault="00EB2014" w:rsidP="00EB2014">
      <w:pPr>
        <w:pStyle w:val="Heading1"/>
      </w:pPr>
      <w:r>
        <w:t>General guidelines</w:t>
      </w:r>
    </w:p>
    <w:p w14:paraId="5CD6C34E" w14:textId="77777777" w:rsidR="00EB2014" w:rsidRDefault="00EB2014" w:rsidP="00EB2014">
      <w:pPr>
        <w:pStyle w:val="BodyText"/>
        <w:rPr>
          <w:b/>
        </w:rPr>
      </w:pPr>
    </w:p>
    <w:p w14:paraId="360F7422" w14:textId="77777777" w:rsidR="00EB2014" w:rsidRDefault="00EB2014" w:rsidP="00EB2014">
      <w:pPr>
        <w:pStyle w:val="BodyText"/>
        <w:ind w:left="217" w:right="706"/>
      </w:pPr>
      <w:r>
        <w:t>A research proposal outlines a research plan. Students will NOT be asked to execute their research plan.</w:t>
      </w:r>
    </w:p>
    <w:p w14:paraId="09E70C4E" w14:textId="77777777" w:rsidR="00EB2014" w:rsidRDefault="00EB2014" w:rsidP="00EB2014">
      <w:pPr>
        <w:pStyle w:val="BodyText"/>
      </w:pPr>
    </w:p>
    <w:p w14:paraId="7FCFB88A" w14:textId="77777777" w:rsidR="00EB2014" w:rsidRDefault="00EB2014" w:rsidP="00EB2014">
      <w:pPr>
        <w:pStyle w:val="BodyText"/>
        <w:ind w:left="217" w:right="312"/>
      </w:pPr>
      <w:r>
        <w:t xml:space="preserve">In the research proposal, students will learn to propose a study advancing knowledge </w:t>
      </w:r>
      <w:proofErr w:type="gramStart"/>
      <w:r>
        <w:t>in the area of</w:t>
      </w:r>
      <w:proofErr w:type="gramEnd"/>
      <w:r>
        <w:t xml:space="preserve"> trauma-informed social work as it relates to their focus of practice (macro or clinical) and population of interest.</w:t>
      </w:r>
    </w:p>
    <w:p w14:paraId="5EE78CC7" w14:textId="77777777" w:rsidR="00EB2014" w:rsidRDefault="00EB2014" w:rsidP="00EB2014">
      <w:pPr>
        <w:pStyle w:val="BodyText"/>
        <w:spacing w:before="1"/>
      </w:pPr>
    </w:p>
    <w:p w14:paraId="741097DD" w14:textId="77777777" w:rsidR="00EB2014" w:rsidRDefault="00EB2014" w:rsidP="00EB2014">
      <w:pPr>
        <w:pStyle w:val="BodyText"/>
        <w:ind w:left="217" w:right="257"/>
        <w:jc w:val="both"/>
        <w:rPr>
          <w:b/>
          <w:spacing w:val="-27"/>
        </w:rPr>
      </w:pPr>
      <w:r>
        <w:t>Proposals</w:t>
      </w:r>
      <w:r>
        <w:rPr>
          <w:spacing w:val="-23"/>
        </w:rPr>
        <w:t xml:space="preserve"> </w:t>
      </w:r>
      <w:r>
        <w:t>will</w:t>
      </w:r>
      <w:r>
        <w:rPr>
          <w:spacing w:val="-23"/>
        </w:rPr>
        <w:t xml:space="preserve"> </w:t>
      </w:r>
      <w:r>
        <w:t>describe</w:t>
      </w:r>
      <w:r>
        <w:rPr>
          <w:spacing w:val="-24"/>
        </w:rPr>
        <w:t xml:space="preserve"> </w:t>
      </w:r>
      <w:r>
        <w:t>a</w:t>
      </w:r>
      <w:r>
        <w:rPr>
          <w:spacing w:val="-26"/>
        </w:rPr>
        <w:t xml:space="preserve"> </w:t>
      </w:r>
      <w:r>
        <w:rPr>
          <w:b/>
          <w:u w:val="single"/>
        </w:rPr>
        <w:t>quantitative</w:t>
      </w:r>
      <w:r>
        <w:rPr>
          <w:b/>
          <w:spacing w:val="-23"/>
          <w:u w:val="single"/>
        </w:rPr>
        <w:t xml:space="preserve"> </w:t>
      </w:r>
      <w:r>
        <w:rPr>
          <w:b/>
          <w:u w:val="single"/>
        </w:rPr>
        <w:t>research</w:t>
      </w:r>
      <w:r>
        <w:rPr>
          <w:b/>
          <w:spacing w:val="-22"/>
          <w:u w:val="single"/>
        </w:rPr>
        <w:t xml:space="preserve"> </w:t>
      </w:r>
      <w:r>
        <w:rPr>
          <w:b/>
          <w:u w:val="single"/>
        </w:rPr>
        <w:t>plan</w:t>
      </w:r>
      <w:r>
        <w:rPr>
          <w:b/>
        </w:rPr>
        <w:t>.</w:t>
      </w:r>
      <w:r>
        <w:rPr>
          <w:b/>
          <w:spacing w:val="-27"/>
        </w:rPr>
        <w:t xml:space="preserve"> </w:t>
      </w:r>
    </w:p>
    <w:p w14:paraId="3B9EF6DE" w14:textId="77777777" w:rsidR="00EB2014" w:rsidRDefault="00EB2014" w:rsidP="00EB2014">
      <w:pPr>
        <w:pStyle w:val="BodyText"/>
        <w:ind w:left="217" w:right="257"/>
        <w:jc w:val="both"/>
      </w:pPr>
      <w:r>
        <w:t>Students</w:t>
      </w:r>
      <w:r>
        <w:rPr>
          <w:spacing w:val="-23"/>
        </w:rPr>
        <w:t xml:space="preserve"> </w:t>
      </w:r>
      <w:r>
        <w:t>interested</w:t>
      </w:r>
      <w:r>
        <w:rPr>
          <w:spacing w:val="-23"/>
        </w:rPr>
        <w:t xml:space="preserve"> </w:t>
      </w:r>
      <w:r>
        <w:t>in</w:t>
      </w:r>
      <w:r>
        <w:rPr>
          <w:spacing w:val="-22"/>
        </w:rPr>
        <w:t xml:space="preserve"> </w:t>
      </w:r>
      <w:r>
        <w:t>developing</w:t>
      </w:r>
      <w:r>
        <w:rPr>
          <w:spacing w:val="-23"/>
        </w:rPr>
        <w:t xml:space="preserve"> </w:t>
      </w:r>
      <w:r>
        <w:t>qualitative research proposal writing skills can apply to the Qualitative Research Methods doctoral seminar or the MSS elective in Advancing Skills in Evaluation for Clinical and Macro Practitioners, as part of their elective class plan.</w:t>
      </w:r>
    </w:p>
    <w:p w14:paraId="5C71669B" w14:textId="77777777" w:rsidR="00EB2014" w:rsidRDefault="00EB2014" w:rsidP="00EB2014">
      <w:pPr>
        <w:pStyle w:val="BodyText"/>
      </w:pPr>
    </w:p>
    <w:p w14:paraId="057A3ED9" w14:textId="77777777" w:rsidR="00EB2014" w:rsidRDefault="00EB2014" w:rsidP="00EB2014">
      <w:pPr>
        <w:pStyle w:val="BodyText"/>
        <w:ind w:left="217" w:right="245"/>
      </w:pPr>
      <w:r>
        <w:t>Some students may feel overwhelmed by the brevity of the proposal and its strict guidelines. We trust that this is a useful exercise to socialize first semester students to professional social work practice. Social work is a documented profession, thus, writing with clarity is critical for social worker’s development and the care of clients. Additionally, many social workers must follow writing guidelines across forms, applications, and charts. Lastly, as students master the critical thinking and writing skills required for this assignment, they will come to realize that these are useful to complete other classes’ assignments, enhancing their performance across the curriculum.</w:t>
      </w:r>
    </w:p>
    <w:p w14:paraId="3DC9CBF2" w14:textId="77777777" w:rsidR="00EB2014" w:rsidRDefault="00EB2014" w:rsidP="00EB2014">
      <w:pPr>
        <w:pStyle w:val="BodyText"/>
        <w:spacing w:before="1"/>
      </w:pPr>
    </w:p>
    <w:p w14:paraId="01A1D6D6" w14:textId="77777777" w:rsidR="00EB2014" w:rsidRDefault="00EB2014" w:rsidP="00EB2014">
      <w:pPr>
        <w:pStyle w:val="BodyText"/>
        <w:ind w:left="217" w:right="117"/>
        <w:jc w:val="both"/>
      </w:pPr>
      <w:r>
        <w:t>Writing a research proposal is an iterative process. Students cannot expect to write the proposal linearly; each section will evolve in parallel as they gain a greater understanding of the research development process.</w:t>
      </w:r>
    </w:p>
    <w:p w14:paraId="38BB9401" w14:textId="77777777" w:rsidR="00EB2014" w:rsidRDefault="00EB2014" w:rsidP="00EB2014">
      <w:pPr>
        <w:pStyle w:val="BodyText"/>
        <w:spacing w:before="4"/>
      </w:pPr>
    </w:p>
    <w:p w14:paraId="0F29B00D" w14:textId="77777777" w:rsidR="00EB2014" w:rsidRDefault="00EB2014" w:rsidP="00EB2014">
      <w:pPr>
        <w:pStyle w:val="Heading1"/>
        <w:spacing w:line="235" w:lineRule="auto"/>
        <w:ind w:left="396" w:right="6543" w:hanging="90"/>
        <w:jc w:val="both"/>
      </w:pPr>
      <w:r>
        <w:t>Research proposal structure Title page</w:t>
      </w:r>
    </w:p>
    <w:p w14:paraId="53FADEAE" w14:textId="6196E135" w:rsidR="00692863" w:rsidRPr="009756C0" w:rsidRDefault="009756C0" w:rsidP="00692863">
      <w:pPr>
        <w:pStyle w:val="BodyText"/>
        <w:spacing w:line="274" w:lineRule="exact"/>
        <w:jc w:val="both"/>
        <w:rPr>
          <w:b/>
          <w:bCs/>
        </w:rPr>
      </w:pPr>
      <w:r w:rsidRPr="009756C0">
        <w:rPr>
          <w:b/>
          <w:bCs/>
        </w:rPr>
        <w:t>Section 1: Specific Aims</w:t>
      </w:r>
    </w:p>
    <w:p w14:paraId="4D539ED1" w14:textId="0C84165C" w:rsidR="00EB2014" w:rsidRDefault="00EB2014" w:rsidP="00692863">
      <w:pPr>
        <w:pStyle w:val="BodyText"/>
        <w:spacing w:line="274" w:lineRule="exact"/>
        <w:jc w:val="both"/>
      </w:pPr>
      <w:r>
        <w:t>1 page</w:t>
      </w:r>
      <w:r w:rsidR="009756C0">
        <w:t xml:space="preserve"> </w:t>
      </w:r>
      <w:r>
        <w:t xml:space="preserve">     APA 7</w:t>
      </w:r>
      <w:proofErr w:type="spellStart"/>
      <w:r>
        <w:rPr>
          <w:position w:val="9"/>
          <w:sz w:val="16"/>
        </w:rPr>
        <w:t>th</w:t>
      </w:r>
      <w:proofErr w:type="spellEnd"/>
      <w:r>
        <w:rPr>
          <w:spacing w:val="17"/>
          <w:position w:val="9"/>
          <w:sz w:val="16"/>
        </w:rPr>
        <w:t xml:space="preserve"> </w:t>
      </w:r>
      <w:r>
        <w:t>edition</w:t>
      </w:r>
      <w:r w:rsidR="009756C0">
        <w:t>. Cover page.</w:t>
      </w:r>
    </w:p>
    <w:p w14:paraId="517809EA" w14:textId="77777777" w:rsidR="00EB2014" w:rsidRDefault="00EB2014" w:rsidP="00EB2014">
      <w:pPr>
        <w:pStyle w:val="BodyText"/>
        <w:spacing w:before="1"/>
        <w:rPr>
          <w:b/>
          <w:sz w:val="21"/>
        </w:rPr>
      </w:pPr>
    </w:p>
    <w:tbl>
      <w:tblPr>
        <w:tblW w:w="0" w:type="auto"/>
        <w:tblInd w:w="115" w:type="dxa"/>
        <w:tblLayout w:type="fixed"/>
        <w:tblCellMar>
          <w:left w:w="0" w:type="dxa"/>
          <w:right w:w="0" w:type="dxa"/>
        </w:tblCellMar>
        <w:tblLook w:val="01E0" w:firstRow="1" w:lastRow="1" w:firstColumn="1" w:lastColumn="1" w:noHBand="0" w:noVBand="0"/>
      </w:tblPr>
      <w:tblGrid>
        <w:gridCol w:w="1054"/>
        <w:gridCol w:w="8455"/>
      </w:tblGrid>
      <w:tr w:rsidR="00EB2014" w14:paraId="459AB3A2" w14:textId="77777777">
        <w:trPr>
          <w:trHeight w:val="9914"/>
        </w:trPr>
        <w:tc>
          <w:tcPr>
            <w:tcW w:w="1054" w:type="dxa"/>
          </w:tcPr>
          <w:p w14:paraId="052132C6" w14:textId="77777777" w:rsidR="00EB2014" w:rsidRDefault="00EB2014" w:rsidP="002B3249">
            <w:pPr>
              <w:pStyle w:val="TableParagraph"/>
              <w:spacing w:line="266" w:lineRule="exact"/>
              <w:rPr>
                <w:sz w:val="24"/>
              </w:rPr>
            </w:pPr>
            <w:r>
              <w:rPr>
                <w:sz w:val="24"/>
              </w:rPr>
              <w:t>1 page</w:t>
            </w:r>
          </w:p>
        </w:tc>
        <w:tc>
          <w:tcPr>
            <w:tcW w:w="8455" w:type="dxa"/>
          </w:tcPr>
          <w:p w14:paraId="65A58475" w14:textId="77777777" w:rsidR="00EB2014" w:rsidRDefault="00EB2014" w:rsidP="006B5F39">
            <w:pPr>
              <w:pStyle w:val="TableParagraph"/>
              <w:ind w:left="134" w:right="989"/>
              <w:rPr>
                <w:sz w:val="24"/>
              </w:rPr>
            </w:pPr>
            <w:r>
              <w:rPr>
                <w:sz w:val="24"/>
              </w:rPr>
              <w:t xml:space="preserve">This section is </w:t>
            </w:r>
            <w:proofErr w:type="gramStart"/>
            <w:r>
              <w:rPr>
                <w:sz w:val="24"/>
              </w:rPr>
              <w:t>a brief summary</w:t>
            </w:r>
            <w:proofErr w:type="gramEnd"/>
            <w:r>
              <w:rPr>
                <w:sz w:val="24"/>
              </w:rPr>
              <w:t xml:space="preserve"> of your whole proposal. After reviewing the Specific Aims section, a reader should clearly understand:</w:t>
            </w:r>
          </w:p>
          <w:p w14:paraId="19D774FE" w14:textId="77777777" w:rsidR="00EB2014" w:rsidRDefault="00EB2014" w:rsidP="006B5F39">
            <w:pPr>
              <w:pStyle w:val="TableParagraph"/>
              <w:rPr>
                <w:b/>
                <w:sz w:val="23"/>
              </w:rPr>
            </w:pPr>
          </w:p>
          <w:p w14:paraId="79AFEABE" w14:textId="77777777" w:rsidR="00EB2014" w:rsidRDefault="00EB2014" w:rsidP="00EB2014">
            <w:pPr>
              <w:pStyle w:val="TableParagraph"/>
              <w:numPr>
                <w:ilvl w:val="0"/>
                <w:numId w:val="17"/>
              </w:numPr>
              <w:tabs>
                <w:tab w:val="left" w:pos="909"/>
                <w:tab w:val="left" w:pos="910"/>
              </w:tabs>
              <w:spacing w:before="1" w:line="293" w:lineRule="exact"/>
              <w:ind w:hanging="361"/>
              <w:rPr>
                <w:sz w:val="24"/>
              </w:rPr>
            </w:pPr>
            <w:r>
              <w:rPr>
                <w:sz w:val="24"/>
              </w:rPr>
              <w:t>what do you want to study (specific topic, constructs, and</w:t>
            </w:r>
            <w:r>
              <w:rPr>
                <w:spacing w:val="-3"/>
                <w:sz w:val="24"/>
              </w:rPr>
              <w:t xml:space="preserve"> </w:t>
            </w:r>
            <w:r>
              <w:rPr>
                <w:sz w:val="24"/>
              </w:rPr>
              <w:t>variables</w:t>
            </w:r>
            <w:proofErr w:type="gramStart"/>
            <w:r>
              <w:rPr>
                <w:sz w:val="24"/>
              </w:rPr>
              <w:t>);</w:t>
            </w:r>
            <w:proofErr w:type="gramEnd"/>
          </w:p>
          <w:p w14:paraId="6CCD7D3F" w14:textId="77777777" w:rsidR="00EB2014" w:rsidRDefault="00EB2014" w:rsidP="00EB2014">
            <w:pPr>
              <w:pStyle w:val="TableParagraph"/>
              <w:numPr>
                <w:ilvl w:val="0"/>
                <w:numId w:val="17"/>
              </w:numPr>
              <w:tabs>
                <w:tab w:val="left" w:pos="909"/>
                <w:tab w:val="left" w:pos="910"/>
              </w:tabs>
              <w:ind w:right="603"/>
              <w:rPr>
                <w:sz w:val="24"/>
              </w:rPr>
            </w:pPr>
            <w:r>
              <w:rPr>
                <w:sz w:val="24"/>
              </w:rPr>
              <w:t xml:space="preserve">your research problem in the context of your population of interest </w:t>
            </w:r>
            <w:r>
              <w:rPr>
                <w:spacing w:val="-3"/>
                <w:sz w:val="24"/>
              </w:rPr>
              <w:t xml:space="preserve">(e.g., </w:t>
            </w:r>
            <w:r>
              <w:rPr>
                <w:sz w:val="24"/>
              </w:rPr>
              <w:t>veterans, immigrant children, mothers,</w:t>
            </w:r>
            <w:r>
              <w:rPr>
                <w:spacing w:val="-1"/>
                <w:sz w:val="24"/>
              </w:rPr>
              <w:t xml:space="preserve"> </w:t>
            </w:r>
            <w:r>
              <w:rPr>
                <w:sz w:val="24"/>
              </w:rPr>
              <w:t>etc.</w:t>
            </w:r>
            <w:proofErr w:type="gramStart"/>
            <w:r>
              <w:rPr>
                <w:sz w:val="24"/>
              </w:rPr>
              <w:t>);</w:t>
            </w:r>
            <w:proofErr w:type="gramEnd"/>
          </w:p>
          <w:p w14:paraId="224ACE67" w14:textId="77777777" w:rsidR="00EB2014" w:rsidRDefault="00EB2014" w:rsidP="00EB2014">
            <w:pPr>
              <w:pStyle w:val="TableParagraph"/>
              <w:numPr>
                <w:ilvl w:val="0"/>
                <w:numId w:val="17"/>
              </w:numPr>
              <w:tabs>
                <w:tab w:val="left" w:pos="909"/>
                <w:tab w:val="left" w:pos="910"/>
              </w:tabs>
              <w:spacing w:line="293" w:lineRule="exact"/>
              <w:ind w:hanging="361"/>
              <w:rPr>
                <w:sz w:val="24"/>
              </w:rPr>
            </w:pPr>
            <w:r>
              <w:rPr>
                <w:sz w:val="24"/>
              </w:rPr>
              <w:t>the main theory grounding your research</w:t>
            </w:r>
            <w:r>
              <w:rPr>
                <w:spacing w:val="-6"/>
                <w:sz w:val="24"/>
              </w:rPr>
              <w:t xml:space="preserve"> </w:t>
            </w:r>
            <w:proofErr w:type="gramStart"/>
            <w:r>
              <w:rPr>
                <w:sz w:val="24"/>
              </w:rPr>
              <w:t>approach;</w:t>
            </w:r>
            <w:proofErr w:type="gramEnd"/>
          </w:p>
          <w:p w14:paraId="2ADD0A47" w14:textId="77777777" w:rsidR="00EB2014" w:rsidRDefault="00EB2014" w:rsidP="00EB2014">
            <w:pPr>
              <w:pStyle w:val="TableParagraph"/>
              <w:numPr>
                <w:ilvl w:val="0"/>
                <w:numId w:val="17"/>
              </w:numPr>
              <w:tabs>
                <w:tab w:val="left" w:pos="909"/>
                <w:tab w:val="left" w:pos="910"/>
              </w:tabs>
              <w:spacing w:line="293" w:lineRule="exact"/>
              <w:ind w:hanging="361"/>
              <w:rPr>
                <w:sz w:val="24"/>
              </w:rPr>
            </w:pPr>
            <w:r>
              <w:rPr>
                <w:sz w:val="24"/>
              </w:rPr>
              <w:t>why does that problem warrant additional</w:t>
            </w:r>
            <w:r>
              <w:rPr>
                <w:spacing w:val="-5"/>
                <w:sz w:val="24"/>
              </w:rPr>
              <w:t xml:space="preserve"> </w:t>
            </w:r>
            <w:proofErr w:type="gramStart"/>
            <w:r>
              <w:rPr>
                <w:sz w:val="24"/>
              </w:rPr>
              <w:t>research;</w:t>
            </w:r>
            <w:proofErr w:type="gramEnd"/>
          </w:p>
          <w:p w14:paraId="7CE01CDB" w14:textId="77777777" w:rsidR="00EB2014" w:rsidRDefault="00EB2014" w:rsidP="00EB2014">
            <w:pPr>
              <w:pStyle w:val="TableParagraph"/>
              <w:numPr>
                <w:ilvl w:val="0"/>
                <w:numId w:val="17"/>
              </w:numPr>
              <w:tabs>
                <w:tab w:val="left" w:pos="909"/>
                <w:tab w:val="left" w:pos="910"/>
              </w:tabs>
              <w:ind w:right="197"/>
              <w:rPr>
                <w:sz w:val="24"/>
              </w:rPr>
            </w:pPr>
            <w:r>
              <w:rPr>
                <w:sz w:val="24"/>
              </w:rPr>
              <w:t>by which research approach (e.g., exploratory, clinical research) and</w:t>
            </w:r>
            <w:r>
              <w:rPr>
                <w:spacing w:val="-12"/>
                <w:sz w:val="24"/>
              </w:rPr>
              <w:t xml:space="preserve"> </w:t>
            </w:r>
            <w:r>
              <w:rPr>
                <w:sz w:val="24"/>
              </w:rPr>
              <w:t>method will you study this issue (e.g., survey</w:t>
            </w:r>
            <w:r>
              <w:rPr>
                <w:spacing w:val="-1"/>
                <w:sz w:val="24"/>
              </w:rPr>
              <w:t xml:space="preserve"> </w:t>
            </w:r>
            <w:r>
              <w:rPr>
                <w:sz w:val="24"/>
              </w:rPr>
              <w:t>research</w:t>
            </w:r>
            <w:proofErr w:type="gramStart"/>
            <w:r>
              <w:rPr>
                <w:sz w:val="24"/>
              </w:rPr>
              <w:t>);</w:t>
            </w:r>
            <w:proofErr w:type="gramEnd"/>
          </w:p>
          <w:p w14:paraId="3CC0004F" w14:textId="77777777" w:rsidR="00EB2014" w:rsidRDefault="00EB2014" w:rsidP="00EB2014">
            <w:pPr>
              <w:pStyle w:val="TableParagraph"/>
              <w:numPr>
                <w:ilvl w:val="0"/>
                <w:numId w:val="17"/>
              </w:numPr>
              <w:tabs>
                <w:tab w:val="left" w:pos="909"/>
                <w:tab w:val="left" w:pos="910"/>
              </w:tabs>
              <w:spacing w:line="293" w:lineRule="exact"/>
              <w:ind w:hanging="361"/>
              <w:rPr>
                <w:sz w:val="24"/>
              </w:rPr>
            </w:pPr>
            <w:r>
              <w:rPr>
                <w:sz w:val="24"/>
              </w:rPr>
              <w:t>what aims do you specifically propose to achieve in your</w:t>
            </w:r>
            <w:r>
              <w:rPr>
                <w:spacing w:val="-5"/>
                <w:sz w:val="24"/>
              </w:rPr>
              <w:t xml:space="preserve"> </w:t>
            </w:r>
            <w:proofErr w:type="gramStart"/>
            <w:r>
              <w:rPr>
                <w:sz w:val="24"/>
              </w:rPr>
              <w:t>study;</w:t>
            </w:r>
            <w:proofErr w:type="gramEnd"/>
          </w:p>
          <w:p w14:paraId="2CD8AF31" w14:textId="77777777" w:rsidR="00EB2014" w:rsidRDefault="00EB2014" w:rsidP="00EB2014">
            <w:pPr>
              <w:pStyle w:val="TableParagraph"/>
              <w:numPr>
                <w:ilvl w:val="0"/>
                <w:numId w:val="17"/>
              </w:numPr>
              <w:tabs>
                <w:tab w:val="left" w:pos="909"/>
                <w:tab w:val="left" w:pos="910"/>
              </w:tabs>
              <w:ind w:right="595"/>
              <w:rPr>
                <w:sz w:val="24"/>
              </w:rPr>
            </w:pPr>
            <w:r>
              <w:rPr>
                <w:sz w:val="24"/>
              </w:rPr>
              <w:t xml:space="preserve">finally, and </w:t>
            </w:r>
            <w:proofErr w:type="gramStart"/>
            <w:r>
              <w:rPr>
                <w:sz w:val="24"/>
              </w:rPr>
              <w:t>only</w:t>
            </w:r>
            <w:proofErr w:type="gramEnd"/>
            <w:r>
              <w:rPr>
                <w:sz w:val="24"/>
              </w:rPr>
              <w:t xml:space="preserve"> if possible, the potential hypothesis that you will test in your</w:t>
            </w:r>
            <w:r>
              <w:rPr>
                <w:spacing w:val="-2"/>
                <w:sz w:val="24"/>
              </w:rPr>
              <w:t xml:space="preserve"> </w:t>
            </w:r>
            <w:r>
              <w:rPr>
                <w:sz w:val="24"/>
              </w:rPr>
              <w:t>research.</w:t>
            </w:r>
          </w:p>
          <w:p w14:paraId="0FC5B223" w14:textId="77777777" w:rsidR="00EB2014" w:rsidRDefault="00EB2014" w:rsidP="006B5F39">
            <w:pPr>
              <w:pStyle w:val="TableParagraph"/>
              <w:spacing w:before="10"/>
              <w:rPr>
                <w:b/>
                <w:sz w:val="23"/>
              </w:rPr>
            </w:pPr>
          </w:p>
          <w:p w14:paraId="2E4F9932" w14:textId="77777777" w:rsidR="00EB2014" w:rsidRDefault="00EB2014" w:rsidP="006B5F39">
            <w:pPr>
              <w:pStyle w:val="TableParagraph"/>
              <w:ind w:left="134"/>
              <w:rPr>
                <w:sz w:val="24"/>
              </w:rPr>
            </w:pPr>
            <w:r>
              <w:rPr>
                <w:sz w:val="24"/>
              </w:rPr>
              <w:t>The specific structure of the section is:</w:t>
            </w:r>
          </w:p>
          <w:p w14:paraId="3EB4DAA5" w14:textId="77777777" w:rsidR="00EB2014" w:rsidRDefault="00EB2014" w:rsidP="006B5F39">
            <w:pPr>
              <w:pStyle w:val="TableParagraph"/>
              <w:spacing w:before="7"/>
              <w:rPr>
                <w:b/>
              </w:rPr>
            </w:pPr>
          </w:p>
          <w:p w14:paraId="3B34D0B8" w14:textId="77777777" w:rsidR="00EB2014" w:rsidRDefault="00EB2014" w:rsidP="006B5F39">
            <w:pPr>
              <w:pStyle w:val="TableParagraph"/>
              <w:ind w:left="134" w:right="263"/>
              <w:rPr>
                <w:sz w:val="24"/>
              </w:rPr>
            </w:pPr>
            <w:r>
              <w:rPr>
                <w:sz w:val="24"/>
              </w:rPr>
              <w:t>1</w:t>
            </w:r>
            <w:proofErr w:type="spellStart"/>
            <w:r>
              <w:rPr>
                <w:position w:val="9"/>
                <w:sz w:val="16"/>
              </w:rPr>
              <w:t>st</w:t>
            </w:r>
            <w:proofErr w:type="spellEnd"/>
            <w:r>
              <w:rPr>
                <w:position w:val="9"/>
                <w:sz w:val="16"/>
              </w:rPr>
              <w:t xml:space="preserve"> </w:t>
            </w:r>
            <w:r>
              <w:rPr>
                <w:sz w:val="24"/>
              </w:rPr>
              <w:t>paragraph: What is your topic, which should be a trauma-related topic in the context of your specific population as it relates to your focus of practice (macro or clinical). Briefly define your main variables and describe your population. Describe the scope of your problem in your population of interest (e.g., prevalence of PTSD among refugees).</w:t>
            </w:r>
          </w:p>
          <w:p w14:paraId="74380872" w14:textId="77777777" w:rsidR="00EB2014" w:rsidRDefault="00EB2014" w:rsidP="006B5F39">
            <w:pPr>
              <w:pStyle w:val="TableParagraph"/>
              <w:spacing w:before="9"/>
              <w:rPr>
                <w:b/>
              </w:rPr>
            </w:pPr>
          </w:p>
          <w:p w14:paraId="24A8E2F2" w14:textId="77777777" w:rsidR="00EB2014" w:rsidRDefault="00EB2014" w:rsidP="006B5F39">
            <w:pPr>
              <w:pStyle w:val="TableParagraph"/>
              <w:ind w:left="134"/>
              <w:rPr>
                <w:sz w:val="24"/>
              </w:rPr>
            </w:pPr>
            <w:r>
              <w:rPr>
                <w:sz w:val="24"/>
              </w:rPr>
              <w:t>2</w:t>
            </w:r>
            <w:proofErr w:type="spellStart"/>
            <w:r>
              <w:rPr>
                <w:position w:val="9"/>
                <w:sz w:val="16"/>
              </w:rPr>
              <w:t>nd</w:t>
            </w:r>
            <w:proofErr w:type="spellEnd"/>
            <w:r>
              <w:rPr>
                <w:position w:val="9"/>
                <w:sz w:val="16"/>
              </w:rPr>
              <w:t xml:space="preserve"> </w:t>
            </w:r>
            <w:r>
              <w:rPr>
                <w:sz w:val="24"/>
              </w:rPr>
              <w:t>paragraph: Briefly summarize what is known about your topic of interest (this second paragraph is developed after completing the Background Section).</w:t>
            </w:r>
          </w:p>
          <w:p w14:paraId="7E17162F" w14:textId="77777777" w:rsidR="00EB2014" w:rsidRDefault="00EB2014" w:rsidP="006B5F39">
            <w:pPr>
              <w:pStyle w:val="TableParagraph"/>
              <w:spacing w:before="7"/>
              <w:rPr>
                <w:b/>
              </w:rPr>
            </w:pPr>
          </w:p>
          <w:p w14:paraId="56BAF2B9" w14:textId="77777777" w:rsidR="00EB2014" w:rsidRDefault="00EB2014" w:rsidP="006B5F39">
            <w:pPr>
              <w:pStyle w:val="TableParagraph"/>
              <w:ind w:left="134" w:right="436"/>
              <w:rPr>
                <w:sz w:val="24"/>
              </w:rPr>
            </w:pPr>
            <w:r>
              <w:rPr>
                <w:sz w:val="24"/>
              </w:rPr>
              <w:t>3</w:t>
            </w:r>
            <w:proofErr w:type="spellStart"/>
            <w:r>
              <w:rPr>
                <w:position w:val="9"/>
                <w:sz w:val="16"/>
              </w:rPr>
              <w:t>rd</w:t>
            </w:r>
            <w:proofErr w:type="spellEnd"/>
            <w:r>
              <w:rPr>
                <w:position w:val="9"/>
                <w:sz w:val="16"/>
              </w:rPr>
              <w:t xml:space="preserve"> </w:t>
            </w:r>
            <w:r>
              <w:rPr>
                <w:sz w:val="24"/>
              </w:rPr>
              <w:t>paragraph: Describe what research methods will you use for your study (this paragraph is developed after you complete the Methods section of your proposal). The paragraph ends with the following statement: “The specific aim/s of this research project is/are:”</w:t>
            </w:r>
          </w:p>
          <w:p w14:paraId="5CFE818A" w14:textId="77777777" w:rsidR="00EB2014" w:rsidRDefault="00EB2014" w:rsidP="006B5F39">
            <w:pPr>
              <w:pStyle w:val="TableParagraph"/>
              <w:spacing w:before="8"/>
              <w:rPr>
                <w:b/>
              </w:rPr>
            </w:pPr>
          </w:p>
          <w:p w14:paraId="2ABC7F46" w14:textId="77777777" w:rsidR="00EB2014" w:rsidRDefault="00EB2014" w:rsidP="006B5F39">
            <w:pPr>
              <w:pStyle w:val="TableParagraph"/>
              <w:ind w:left="134" w:right="118"/>
              <w:rPr>
                <w:sz w:val="24"/>
              </w:rPr>
            </w:pPr>
            <w:r>
              <w:rPr>
                <w:sz w:val="24"/>
              </w:rPr>
              <w:t>4</w:t>
            </w:r>
            <w:proofErr w:type="spellStart"/>
            <w:r>
              <w:rPr>
                <w:position w:val="9"/>
                <w:sz w:val="16"/>
              </w:rPr>
              <w:t>th</w:t>
            </w:r>
            <w:proofErr w:type="spellEnd"/>
            <w:r>
              <w:rPr>
                <w:position w:val="9"/>
                <w:sz w:val="16"/>
              </w:rPr>
              <w:t xml:space="preserve"> </w:t>
            </w:r>
            <w:r>
              <w:rPr>
                <w:sz w:val="24"/>
              </w:rPr>
              <w:t xml:space="preserve">paragraph: List up to two specific aims. If you </w:t>
            </w:r>
            <w:proofErr w:type="gramStart"/>
            <w:r>
              <w:rPr>
                <w:sz w:val="24"/>
              </w:rPr>
              <w:t>are able to</w:t>
            </w:r>
            <w:proofErr w:type="gramEnd"/>
            <w:r>
              <w:rPr>
                <w:sz w:val="24"/>
              </w:rPr>
              <w:t xml:space="preserve"> state hypothesis linked to each Specific Aim, list these in this section.</w:t>
            </w:r>
          </w:p>
          <w:p w14:paraId="1C6B68BD" w14:textId="77777777" w:rsidR="00EB2014" w:rsidRDefault="00EB2014" w:rsidP="006B5F39">
            <w:pPr>
              <w:pStyle w:val="TableParagraph"/>
              <w:spacing w:before="8"/>
              <w:rPr>
                <w:b/>
              </w:rPr>
            </w:pPr>
          </w:p>
          <w:p w14:paraId="5F9DD900" w14:textId="77777777" w:rsidR="00EB2014" w:rsidRDefault="00EB2014" w:rsidP="006B5F39">
            <w:pPr>
              <w:pStyle w:val="TableParagraph"/>
              <w:spacing w:before="1"/>
              <w:ind w:left="134" w:right="685"/>
              <w:rPr>
                <w:sz w:val="24"/>
              </w:rPr>
            </w:pPr>
            <w:r>
              <w:rPr>
                <w:sz w:val="24"/>
              </w:rPr>
              <w:t>5</w:t>
            </w:r>
            <w:proofErr w:type="spellStart"/>
            <w:r>
              <w:rPr>
                <w:position w:val="9"/>
                <w:sz w:val="16"/>
              </w:rPr>
              <w:t>th</w:t>
            </w:r>
            <w:proofErr w:type="spellEnd"/>
            <w:r>
              <w:rPr>
                <w:position w:val="9"/>
                <w:sz w:val="16"/>
              </w:rPr>
              <w:t xml:space="preserve"> </w:t>
            </w:r>
            <w:r>
              <w:rPr>
                <w:sz w:val="24"/>
              </w:rPr>
              <w:t>paragraph: If you have room left, you can close this section listing the social work/social justice/policy/etc. implications related to your study.</w:t>
            </w:r>
          </w:p>
        </w:tc>
      </w:tr>
      <w:tr w:rsidR="00EB2014" w14:paraId="666007AF" w14:textId="77777777">
        <w:trPr>
          <w:trHeight w:val="560"/>
        </w:trPr>
        <w:tc>
          <w:tcPr>
            <w:tcW w:w="9509" w:type="dxa"/>
            <w:gridSpan w:val="2"/>
          </w:tcPr>
          <w:p w14:paraId="5AEA3780" w14:textId="77777777" w:rsidR="00EB2014" w:rsidRDefault="00EB2014" w:rsidP="006B5F39">
            <w:pPr>
              <w:pStyle w:val="TableParagraph"/>
              <w:spacing w:before="133"/>
              <w:ind w:left="200"/>
              <w:rPr>
                <w:b/>
              </w:rPr>
            </w:pPr>
            <w:r>
              <w:rPr>
                <w:b/>
                <w:sz w:val="24"/>
              </w:rPr>
              <w:t xml:space="preserve">Section 2: </w:t>
            </w:r>
            <w:r>
              <w:rPr>
                <w:b/>
              </w:rPr>
              <w:t>Background</w:t>
            </w:r>
          </w:p>
        </w:tc>
      </w:tr>
      <w:tr w:rsidR="00EB2014" w14:paraId="6A001932" w14:textId="77777777">
        <w:trPr>
          <w:trHeight w:val="1797"/>
        </w:trPr>
        <w:tc>
          <w:tcPr>
            <w:tcW w:w="1054" w:type="dxa"/>
          </w:tcPr>
          <w:p w14:paraId="0D13AAC8" w14:textId="77777777" w:rsidR="00EB2014" w:rsidRDefault="00EB2014" w:rsidP="006B5F39">
            <w:pPr>
              <w:pStyle w:val="TableParagraph"/>
              <w:spacing w:before="141"/>
              <w:ind w:left="200" w:right="114"/>
              <w:rPr>
                <w:sz w:val="24"/>
              </w:rPr>
            </w:pPr>
            <w:r>
              <w:rPr>
                <w:sz w:val="24"/>
              </w:rPr>
              <w:t>Up to 2 pages</w:t>
            </w:r>
          </w:p>
        </w:tc>
        <w:tc>
          <w:tcPr>
            <w:tcW w:w="8455" w:type="dxa"/>
          </w:tcPr>
          <w:p w14:paraId="468B64D7" w14:textId="77777777" w:rsidR="00EB2014" w:rsidRDefault="00EB2014" w:rsidP="006B5F39">
            <w:pPr>
              <w:pStyle w:val="TableParagraph"/>
              <w:spacing w:before="141"/>
              <w:ind w:left="134" w:right="210"/>
              <w:jc w:val="both"/>
              <w:rPr>
                <w:sz w:val="24"/>
              </w:rPr>
            </w:pPr>
            <w:r>
              <w:rPr>
                <w:sz w:val="24"/>
              </w:rPr>
              <w:t>This section outlines what is known about your area of research as it relates to your focus of practice (macro or clinical) and population of interest. You will learn more about how to write this section in the session with Library Services on, “Writing a Literature</w:t>
            </w:r>
            <w:r>
              <w:rPr>
                <w:spacing w:val="-22"/>
                <w:sz w:val="24"/>
              </w:rPr>
              <w:t xml:space="preserve"> </w:t>
            </w:r>
            <w:r>
              <w:rPr>
                <w:sz w:val="24"/>
              </w:rPr>
              <w:t>Review.”</w:t>
            </w:r>
          </w:p>
          <w:p w14:paraId="6CA8700F" w14:textId="77777777" w:rsidR="00EB2014" w:rsidRDefault="00EB2014" w:rsidP="006B5F39">
            <w:pPr>
              <w:pStyle w:val="TableParagraph"/>
              <w:rPr>
                <w:b/>
                <w:sz w:val="24"/>
              </w:rPr>
            </w:pPr>
          </w:p>
          <w:p w14:paraId="14DFD521" w14:textId="77777777" w:rsidR="00EB2014" w:rsidRDefault="00EB2014" w:rsidP="006B5F39">
            <w:pPr>
              <w:pStyle w:val="TableParagraph"/>
              <w:spacing w:line="270" w:lineRule="atLeast"/>
              <w:ind w:left="134" w:right="291"/>
              <w:jc w:val="both"/>
              <w:rPr>
                <w:sz w:val="24"/>
              </w:rPr>
            </w:pPr>
            <w:r>
              <w:rPr>
                <w:sz w:val="24"/>
              </w:rPr>
              <w:t>For the literature review, you will need to review and include information about the following topics:</w:t>
            </w:r>
          </w:p>
        </w:tc>
      </w:tr>
    </w:tbl>
    <w:p w14:paraId="20D37493" w14:textId="77777777" w:rsidR="00EB2014" w:rsidRDefault="00EB2014" w:rsidP="00EB2014">
      <w:pPr>
        <w:spacing w:line="270" w:lineRule="atLeast"/>
        <w:jc w:val="both"/>
        <w:sectPr w:rsidR="00EB2014" w:rsidSect="00AE1133">
          <w:footerReference w:type="default" r:id="rId20"/>
          <w:pgSz w:w="12240" w:h="15840"/>
          <w:pgMar w:top="1500" w:right="1240" w:bottom="880" w:left="1240" w:header="0" w:footer="682" w:gutter="0"/>
          <w:cols w:space="720"/>
        </w:sectPr>
      </w:pPr>
    </w:p>
    <w:p w14:paraId="6B2BE3F9" w14:textId="77777777" w:rsidR="00EB2014" w:rsidRDefault="00EB2014" w:rsidP="00EB2014">
      <w:pPr>
        <w:pStyle w:val="ListParagraph"/>
        <w:widowControl w:val="0"/>
        <w:numPr>
          <w:ilvl w:val="0"/>
          <w:numId w:val="15"/>
        </w:numPr>
        <w:tabs>
          <w:tab w:val="left" w:pos="2018"/>
        </w:tabs>
        <w:autoSpaceDE w:val="0"/>
        <w:autoSpaceDN w:val="0"/>
        <w:spacing w:before="79"/>
        <w:ind w:right="314" w:hanging="358"/>
        <w:contextualSpacing w:val="0"/>
      </w:pPr>
      <w:r>
        <w:lastRenderedPageBreak/>
        <w:t xml:space="preserve">Primary sources reporting demographic data related to your population of interest (e.g., US Census Bureau). You can use up to two primary sources </w:t>
      </w:r>
      <w:r>
        <w:rPr>
          <w:spacing w:val="-6"/>
        </w:rPr>
        <w:t xml:space="preserve">for </w:t>
      </w:r>
      <w:r>
        <w:t>this information.</w:t>
      </w:r>
    </w:p>
    <w:p w14:paraId="0DD5A69F" w14:textId="77777777" w:rsidR="00EB2014" w:rsidRDefault="00EB2014" w:rsidP="00EB2014">
      <w:pPr>
        <w:pStyle w:val="BodyText"/>
      </w:pPr>
    </w:p>
    <w:p w14:paraId="5865C93F" w14:textId="77777777" w:rsidR="00EB2014" w:rsidRDefault="00EB2014" w:rsidP="00EB2014">
      <w:pPr>
        <w:pStyle w:val="ListParagraph"/>
        <w:widowControl w:val="0"/>
        <w:numPr>
          <w:ilvl w:val="0"/>
          <w:numId w:val="15"/>
        </w:numPr>
        <w:tabs>
          <w:tab w:val="left" w:pos="2018"/>
        </w:tabs>
        <w:autoSpaceDE w:val="0"/>
        <w:autoSpaceDN w:val="0"/>
        <w:ind w:right="329" w:hanging="372"/>
        <w:contextualSpacing w:val="0"/>
      </w:pPr>
      <w:r>
        <w:t xml:space="preserve">Primary sources reporting epidemiological data related to your main trauma- related variable/s of interest (e.g., prevalence) in your population of interest. You can find these data in health, research, </w:t>
      </w:r>
      <w:proofErr w:type="gramStart"/>
      <w:r>
        <w:t>advocacy</w:t>
      </w:r>
      <w:proofErr w:type="gramEnd"/>
      <w:r>
        <w:t xml:space="preserve"> or other related sources (for example, CDC). You can use up to two primary sources for this information.</w:t>
      </w:r>
    </w:p>
    <w:p w14:paraId="53E66B86" w14:textId="77777777" w:rsidR="00EB2014" w:rsidRDefault="00EB2014" w:rsidP="00EB2014">
      <w:pPr>
        <w:pStyle w:val="BodyText"/>
      </w:pPr>
    </w:p>
    <w:p w14:paraId="49B7D443" w14:textId="77777777" w:rsidR="00EB2014" w:rsidRDefault="00EB2014" w:rsidP="00EB2014">
      <w:pPr>
        <w:pStyle w:val="ListParagraph"/>
        <w:widowControl w:val="0"/>
        <w:numPr>
          <w:ilvl w:val="0"/>
          <w:numId w:val="15"/>
        </w:numPr>
        <w:tabs>
          <w:tab w:val="left" w:pos="2018"/>
        </w:tabs>
        <w:autoSpaceDE w:val="0"/>
        <w:autoSpaceDN w:val="0"/>
        <w:ind w:right="511" w:hanging="358"/>
        <w:contextualSpacing w:val="0"/>
      </w:pPr>
      <w:r>
        <w:t xml:space="preserve">Primary sources describing previous research about your topic of interest. Include only peer-reviewed publications. Your review could be positive or negative, depending on the quality of this research. For example, you can then point out limitations/recommendations from an article that you plan </w:t>
      </w:r>
      <w:r>
        <w:rPr>
          <w:spacing w:val="-8"/>
        </w:rPr>
        <w:t xml:space="preserve">to </w:t>
      </w:r>
      <w:r>
        <w:t xml:space="preserve">address in your research proposal. </w:t>
      </w:r>
      <w:r w:rsidRPr="006619B7">
        <w:rPr>
          <w:b/>
          <w:bCs/>
        </w:rPr>
        <w:t>Please use at least three and up to 10</w:t>
      </w:r>
      <w:r>
        <w:t xml:space="preserve"> primary sources for this section which includes research articles from peer reviewed journals. You may include </w:t>
      </w:r>
      <w:r w:rsidRPr="008126A5">
        <w:rPr>
          <w:i/>
          <w:iCs/>
        </w:rPr>
        <w:t>additional sources</w:t>
      </w:r>
      <w:r>
        <w:t xml:space="preserve"> of references from agency reports, white papers,</w:t>
      </w:r>
      <w:r>
        <w:rPr>
          <w:spacing w:val="-2"/>
        </w:rPr>
        <w:t xml:space="preserve"> </w:t>
      </w:r>
      <w:r>
        <w:t xml:space="preserve">etc. This would make your references more than 10 sources if you include these additional sources, no problem. </w:t>
      </w:r>
    </w:p>
    <w:p w14:paraId="2C56ED5A" w14:textId="77777777" w:rsidR="00EB2014" w:rsidRDefault="00EB2014" w:rsidP="00EB2014">
      <w:pPr>
        <w:pStyle w:val="BodyText"/>
        <w:spacing w:before="1"/>
      </w:pPr>
    </w:p>
    <w:p w14:paraId="1DDC5576" w14:textId="77777777" w:rsidR="00EB2014" w:rsidRPr="0050239B" w:rsidRDefault="00EB2014" w:rsidP="00EB2014">
      <w:pPr>
        <w:pStyle w:val="ListParagraph"/>
        <w:widowControl w:val="0"/>
        <w:numPr>
          <w:ilvl w:val="0"/>
          <w:numId w:val="15"/>
        </w:numPr>
        <w:autoSpaceDE w:val="0"/>
        <w:autoSpaceDN w:val="0"/>
        <w:contextualSpacing w:val="0"/>
      </w:pPr>
      <w:r w:rsidRPr="0050239B">
        <w:t>At least one paragraph integrating points (a), (b), and (c), and</w:t>
      </w:r>
      <w:r w:rsidRPr="0050239B">
        <w:rPr>
          <w:spacing w:val="-1"/>
        </w:rPr>
        <w:t xml:space="preserve"> </w:t>
      </w:r>
      <w:r w:rsidRPr="0050239B">
        <w:t xml:space="preserve">highlighting gaps in previous knowledge </w:t>
      </w:r>
      <w:r>
        <w:t>that justify the need to do your research.</w:t>
      </w:r>
    </w:p>
    <w:p w14:paraId="28C75973" w14:textId="77777777" w:rsidR="00EB2014" w:rsidRDefault="00EB2014" w:rsidP="00EB2014">
      <w:pPr>
        <w:ind w:left="308"/>
        <w:rPr>
          <w:b/>
          <w:w w:val="99"/>
        </w:rPr>
      </w:pPr>
    </w:p>
    <w:p w14:paraId="02BF527E" w14:textId="77777777" w:rsidR="00EB2014" w:rsidRDefault="00EB2014" w:rsidP="00EB2014">
      <w:pPr>
        <w:ind w:left="308"/>
        <w:rPr>
          <w:b/>
          <w:w w:val="99"/>
        </w:rPr>
      </w:pPr>
    </w:p>
    <w:p w14:paraId="00CC6AB8" w14:textId="77777777" w:rsidR="00EB2014" w:rsidRDefault="00EB2014" w:rsidP="00EB2014">
      <w:pPr>
        <w:ind w:left="308"/>
      </w:pPr>
      <w:r>
        <w:rPr>
          <w:b/>
          <w:w w:val="99"/>
        </w:rPr>
        <w:t>S</w:t>
      </w:r>
      <w:r>
        <w:rPr>
          <w:b/>
          <w:spacing w:val="-1"/>
        </w:rPr>
        <w:t>ec</w:t>
      </w:r>
      <w:r>
        <w:rPr>
          <w:b/>
        </w:rPr>
        <w:t>tion 3:</w:t>
      </w:r>
      <w:r>
        <w:rPr>
          <w:b/>
          <w:spacing w:val="-1"/>
        </w:rPr>
        <w:t xml:space="preserve"> Conceptual Framework</w:t>
      </w:r>
    </w:p>
    <w:p w14:paraId="3D26B823" w14:textId="77777777" w:rsidR="00EB2014" w:rsidRDefault="00EB2014" w:rsidP="00EB2014">
      <w:pPr>
        <w:pStyle w:val="BodyText"/>
        <w:spacing w:before="7"/>
        <w:rPr>
          <w:sz w:val="17"/>
        </w:rPr>
      </w:pPr>
    </w:p>
    <w:p w14:paraId="1172F665" w14:textId="77777777" w:rsidR="00EB2014" w:rsidRDefault="00EB2014" w:rsidP="00EB2014">
      <w:pPr>
        <w:rPr>
          <w:sz w:val="17"/>
        </w:rPr>
        <w:sectPr w:rsidR="00EB2014" w:rsidSect="00AE1133">
          <w:pgSz w:w="12240" w:h="15840"/>
          <w:pgMar w:top="1360" w:right="1240" w:bottom="960" w:left="1240" w:header="0" w:footer="682" w:gutter="0"/>
          <w:cols w:space="720"/>
        </w:sectPr>
      </w:pPr>
    </w:p>
    <w:p w14:paraId="026345B4" w14:textId="77777777" w:rsidR="00EB2014" w:rsidRDefault="00EB2014" w:rsidP="00EB2014">
      <w:pPr>
        <w:pStyle w:val="BodyText"/>
        <w:spacing w:before="90"/>
        <w:ind w:left="308" w:right="-19"/>
      </w:pPr>
      <w:r>
        <w:t>Up to 1 page</w:t>
      </w:r>
    </w:p>
    <w:p w14:paraId="3575C908" w14:textId="77777777" w:rsidR="00EB2014" w:rsidRDefault="00EB2014" w:rsidP="00EB2014">
      <w:pPr>
        <w:pStyle w:val="BodyText"/>
        <w:spacing w:before="90"/>
        <w:ind w:left="228" w:right="299"/>
      </w:pPr>
      <w:r>
        <w:br w:type="column"/>
      </w:r>
      <w:r>
        <w:t>In the conceptual framework section of your proposal, you will connect your area of research with a theory informing this area of inquiry. You can use a trauma theory in this section, and if there is not a specific trauma theory applicable to your area of interest (for example, war refugee trauma), you can combine it with one additional theory for a total of two integrated theories articulated within one conceptual framework informing your approach.</w:t>
      </w:r>
    </w:p>
    <w:p w14:paraId="02AE0C0F" w14:textId="77777777" w:rsidR="00EB2014" w:rsidRDefault="00EB2014" w:rsidP="00EB2014">
      <w:pPr>
        <w:pStyle w:val="BodyText"/>
      </w:pPr>
    </w:p>
    <w:p w14:paraId="6A113EE3" w14:textId="77777777" w:rsidR="00EB2014" w:rsidRDefault="00EB2014" w:rsidP="00EB2014">
      <w:pPr>
        <w:pStyle w:val="BodyText"/>
        <w:ind w:left="228" w:right="631"/>
      </w:pPr>
      <w:r>
        <w:t>This section includes the operationalization of the variable/s in your study, which should be aligned with the theoretical framework informing your proposal.</w:t>
      </w:r>
    </w:p>
    <w:p w14:paraId="32A68773" w14:textId="77777777" w:rsidR="00EB2014" w:rsidRDefault="00EB2014" w:rsidP="00EB2014">
      <w:pPr>
        <w:pStyle w:val="BodyText"/>
      </w:pPr>
    </w:p>
    <w:p w14:paraId="39A7105C" w14:textId="77777777" w:rsidR="00EB2014" w:rsidRDefault="00EB2014" w:rsidP="00EB2014">
      <w:pPr>
        <w:pStyle w:val="BodyText"/>
        <w:ind w:left="228" w:right="299"/>
      </w:pPr>
      <w:r>
        <w:t xml:space="preserve">In writing this section, you will connect your proposal’s specific aims, </w:t>
      </w:r>
      <w:proofErr w:type="gramStart"/>
      <w:r>
        <w:t>variables</w:t>
      </w:r>
      <w:proofErr w:type="gramEnd"/>
      <w:r>
        <w:t xml:space="preserve"> and their operationalization, with the theory informing this area of research. </w:t>
      </w:r>
    </w:p>
    <w:p w14:paraId="592B5B22" w14:textId="77777777" w:rsidR="00EB2014" w:rsidRDefault="00EB2014" w:rsidP="00EB2014">
      <w:pPr>
        <w:sectPr w:rsidR="00EB2014" w:rsidSect="00AE1133">
          <w:type w:val="continuous"/>
          <w:pgSz w:w="12240" w:h="15840"/>
          <w:pgMar w:top="1380" w:right="1240" w:bottom="880" w:left="1240" w:header="720" w:footer="720" w:gutter="0"/>
          <w:cols w:num="2" w:space="720" w:equalWidth="0">
            <w:col w:w="1029" w:space="40"/>
            <w:col w:w="8691"/>
          </w:cols>
        </w:sectPr>
      </w:pPr>
    </w:p>
    <w:p w14:paraId="6F540CA7" w14:textId="77777777" w:rsidR="00EB2014" w:rsidRDefault="00EB2014" w:rsidP="00EB2014">
      <w:pPr>
        <w:pStyle w:val="BodyText"/>
        <w:spacing w:before="3"/>
        <w:rPr>
          <w:sz w:val="16"/>
        </w:rPr>
      </w:pPr>
    </w:p>
    <w:p w14:paraId="067652B1" w14:textId="77777777" w:rsidR="00EB2014" w:rsidRDefault="00EB2014" w:rsidP="00EB2014">
      <w:pPr>
        <w:pStyle w:val="Heading1"/>
        <w:spacing w:before="90"/>
        <w:ind w:left="308"/>
      </w:pPr>
      <w:r>
        <w:t>Section 4: Methods</w:t>
      </w:r>
    </w:p>
    <w:p w14:paraId="044EF2B2" w14:textId="77777777" w:rsidR="00EB2014" w:rsidRDefault="00EB2014" w:rsidP="00EB2014">
      <w:pPr>
        <w:pStyle w:val="BodyText"/>
        <w:spacing w:before="7"/>
        <w:rPr>
          <w:b/>
          <w:sz w:val="17"/>
        </w:rPr>
      </w:pPr>
    </w:p>
    <w:p w14:paraId="63C15873" w14:textId="77777777" w:rsidR="00EB2014" w:rsidRDefault="00EB2014" w:rsidP="00EB2014">
      <w:pPr>
        <w:rPr>
          <w:sz w:val="17"/>
        </w:rPr>
        <w:sectPr w:rsidR="00EB2014" w:rsidSect="00AE1133">
          <w:type w:val="continuous"/>
          <w:pgSz w:w="12240" w:h="15840"/>
          <w:pgMar w:top="1380" w:right="1240" w:bottom="880" w:left="1240" w:header="720" w:footer="720" w:gutter="0"/>
          <w:cols w:space="720"/>
        </w:sectPr>
      </w:pPr>
    </w:p>
    <w:p w14:paraId="0B6B200D" w14:textId="77777777" w:rsidR="00EB2014" w:rsidRDefault="00EB2014" w:rsidP="00EB2014">
      <w:pPr>
        <w:pStyle w:val="BodyText"/>
        <w:spacing w:before="90"/>
        <w:ind w:left="308" w:right="-19"/>
      </w:pPr>
      <w:r>
        <w:t>Up to 4 pages</w:t>
      </w:r>
    </w:p>
    <w:p w14:paraId="27B95842" w14:textId="77777777" w:rsidR="00EB2014" w:rsidRDefault="00EB2014" w:rsidP="00EB2014">
      <w:pPr>
        <w:pStyle w:val="BodyText"/>
        <w:spacing w:before="90"/>
        <w:ind w:left="228"/>
      </w:pPr>
      <w:r>
        <w:br w:type="column"/>
      </w:r>
      <w:r>
        <w:t>This section is composed of three sub-sections:</w:t>
      </w:r>
    </w:p>
    <w:p w14:paraId="0C7BA509" w14:textId="77777777" w:rsidR="00EB2014" w:rsidRDefault="00EB2014" w:rsidP="00EB2014">
      <w:pPr>
        <w:pStyle w:val="BodyText"/>
      </w:pPr>
    </w:p>
    <w:p w14:paraId="7E770190" w14:textId="77777777" w:rsidR="00EB2014" w:rsidRDefault="00EB2014" w:rsidP="00EB2014">
      <w:pPr>
        <w:pStyle w:val="ListParagraph"/>
        <w:widowControl w:val="0"/>
        <w:numPr>
          <w:ilvl w:val="0"/>
          <w:numId w:val="16"/>
        </w:numPr>
        <w:tabs>
          <w:tab w:val="left" w:pos="948"/>
          <w:tab w:val="left" w:pos="949"/>
        </w:tabs>
        <w:autoSpaceDE w:val="0"/>
        <w:autoSpaceDN w:val="0"/>
        <w:spacing w:line="293" w:lineRule="exact"/>
        <w:ind w:hanging="361"/>
        <w:contextualSpacing w:val="0"/>
      </w:pPr>
      <w:r>
        <w:t>Measurement/s</w:t>
      </w:r>
    </w:p>
    <w:p w14:paraId="3683F377" w14:textId="77777777" w:rsidR="00EB2014" w:rsidRDefault="00EB2014" w:rsidP="00EB2014">
      <w:pPr>
        <w:pStyle w:val="ListParagraph"/>
        <w:widowControl w:val="0"/>
        <w:numPr>
          <w:ilvl w:val="0"/>
          <w:numId w:val="16"/>
        </w:numPr>
        <w:tabs>
          <w:tab w:val="left" w:pos="948"/>
          <w:tab w:val="left" w:pos="949"/>
        </w:tabs>
        <w:autoSpaceDE w:val="0"/>
        <w:autoSpaceDN w:val="0"/>
        <w:spacing w:line="293" w:lineRule="exact"/>
        <w:ind w:hanging="361"/>
        <w:contextualSpacing w:val="0"/>
      </w:pPr>
      <w:r>
        <w:t>Sampling/study</w:t>
      </w:r>
      <w:r>
        <w:rPr>
          <w:spacing w:val="-1"/>
        </w:rPr>
        <w:t xml:space="preserve"> </w:t>
      </w:r>
      <w:r>
        <w:t>participants</w:t>
      </w:r>
    </w:p>
    <w:p w14:paraId="7F1FE355" w14:textId="77777777" w:rsidR="00EB2014" w:rsidRDefault="00EB2014" w:rsidP="00EB2014">
      <w:pPr>
        <w:pStyle w:val="ListParagraph"/>
        <w:widowControl w:val="0"/>
        <w:numPr>
          <w:ilvl w:val="0"/>
          <w:numId w:val="16"/>
        </w:numPr>
        <w:tabs>
          <w:tab w:val="left" w:pos="948"/>
          <w:tab w:val="left" w:pos="949"/>
        </w:tabs>
        <w:autoSpaceDE w:val="0"/>
        <w:autoSpaceDN w:val="0"/>
        <w:spacing w:line="293" w:lineRule="exact"/>
        <w:ind w:hanging="361"/>
        <w:contextualSpacing w:val="0"/>
      </w:pPr>
      <w:r>
        <w:t>Recruitment/Data Collection</w:t>
      </w:r>
    </w:p>
    <w:p w14:paraId="0561428C" w14:textId="77777777" w:rsidR="00EB2014" w:rsidRDefault="00EB2014" w:rsidP="00EB2014">
      <w:pPr>
        <w:pStyle w:val="BodyText"/>
        <w:spacing w:before="1"/>
        <w:ind w:right="530"/>
        <w:rPr>
          <w:sz w:val="23"/>
        </w:rPr>
      </w:pPr>
    </w:p>
    <w:p w14:paraId="7F42A256" w14:textId="77777777" w:rsidR="00EB2014" w:rsidRDefault="00EB2014" w:rsidP="00EB2014">
      <w:pPr>
        <w:pStyle w:val="BodyText"/>
        <w:spacing w:before="1"/>
        <w:ind w:right="530"/>
        <w:sectPr w:rsidR="00EB2014" w:rsidSect="00AE1133">
          <w:type w:val="continuous"/>
          <w:pgSz w:w="12240" w:h="15840"/>
          <w:pgMar w:top="1380" w:right="1240" w:bottom="880" w:left="1240" w:header="720" w:footer="720" w:gutter="0"/>
          <w:cols w:num="2" w:space="720" w:equalWidth="0">
            <w:col w:w="1029" w:space="40"/>
            <w:col w:w="8691"/>
          </w:cols>
        </w:sectPr>
      </w:pPr>
      <w:r>
        <w:rPr>
          <w:i/>
        </w:rPr>
        <w:t>Measurement/s</w:t>
      </w:r>
      <w:r>
        <w:t xml:space="preserve">: In this sub-section you will write about the way in which you will       </w:t>
      </w:r>
    </w:p>
    <w:tbl>
      <w:tblPr>
        <w:tblW w:w="0" w:type="auto"/>
        <w:tblInd w:w="115" w:type="dxa"/>
        <w:tblLayout w:type="fixed"/>
        <w:tblCellMar>
          <w:left w:w="0" w:type="dxa"/>
          <w:right w:w="0" w:type="dxa"/>
        </w:tblCellMar>
        <w:tblLook w:val="01E0" w:firstRow="1" w:lastRow="1" w:firstColumn="1" w:lastColumn="1" w:noHBand="0" w:noVBand="0"/>
      </w:tblPr>
      <w:tblGrid>
        <w:gridCol w:w="1033"/>
        <w:gridCol w:w="8459"/>
      </w:tblGrid>
      <w:tr w:rsidR="00EB2014" w14:paraId="693F0A7B" w14:textId="77777777" w:rsidTr="005F3CB1">
        <w:trPr>
          <w:trHeight w:val="4770"/>
        </w:trPr>
        <w:tc>
          <w:tcPr>
            <w:tcW w:w="1033" w:type="dxa"/>
          </w:tcPr>
          <w:p w14:paraId="3A5AC743" w14:textId="77777777" w:rsidR="00EB2014" w:rsidRDefault="00EB2014" w:rsidP="006B5F39">
            <w:pPr>
              <w:pStyle w:val="TableParagraph"/>
              <w:rPr>
                <w:sz w:val="24"/>
              </w:rPr>
            </w:pPr>
          </w:p>
        </w:tc>
        <w:tc>
          <w:tcPr>
            <w:tcW w:w="8459" w:type="dxa"/>
          </w:tcPr>
          <w:p w14:paraId="479B1F4B" w14:textId="77777777" w:rsidR="00EB2014" w:rsidRDefault="00EB2014" w:rsidP="006B5F39">
            <w:r>
              <w:t xml:space="preserve">write about the way in which you will measure the variable/s you conceptualized in the Conceptual Framework section. </w:t>
            </w:r>
          </w:p>
          <w:p w14:paraId="250C64CD" w14:textId="77777777" w:rsidR="00EB2014" w:rsidRDefault="00EB2014" w:rsidP="006B5F39"/>
          <w:p w14:paraId="6783DD2B" w14:textId="77777777" w:rsidR="00EB2014" w:rsidRDefault="00EB2014" w:rsidP="006B5F39">
            <w:r>
              <w:t xml:space="preserve">You will describe the standardized scales that you propose to use, including information about its potential sub-scales (or sections), items, scoring, and application to your population of interest. You will also include information about the scale reliability and validity. All this information should be supported by references. </w:t>
            </w:r>
          </w:p>
          <w:p w14:paraId="48C8AC83" w14:textId="77777777" w:rsidR="00EB2014" w:rsidRDefault="00EB2014" w:rsidP="006B5F39">
            <w:pPr>
              <w:rPr>
                <w:sz w:val="23"/>
              </w:rPr>
            </w:pPr>
          </w:p>
          <w:p w14:paraId="558EFB06" w14:textId="77777777" w:rsidR="00EB2014" w:rsidRDefault="00EB2014" w:rsidP="006B5F39">
            <w:r>
              <w:rPr>
                <w:i/>
              </w:rPr>
              <w:t>Sampling/study participants</w:t>
            </w:r>
            <w:r>
              <w:t xml:space="preserve">: In this section you include detailed information of who will participate in your study (inclusion criteria), and who will not participate (exclusion criteria). You will also include information about your sampling strategy. </w:t>
            </w:r>
          </w:p>
          <w:p w14:paraId="6941026C" w14:textId="77777777" w:rsidR="00EB2014" w:rsidRDefault="00EB2014" w:rsidP="006B5F39"/>
          <w:p w14:paraId="7E06E2FD" w14:textId="77777777" w:rsidR="00EB2014" w:rsidRDefault="00EB2014" w:rsidP="006B5F39">
            <w:r>
              <w:rPr>
                <w:i/>
              </w:rPr>
              <w:t>Recruitment</w:t>
            </w:r>
            <w:r>
              <w:t xml:space="preserve">/Data Collection: In this sub-section you will describe how will you </w:t>
            </w:r>
            <w:proofErr w:type="gramStart"/>
            <w:r>
              <w:t>actually collect</w:t>
            </w:r>
            <w:proofErr w:type="gramEnd"/>
            <w:r>
              <w:t xml:space="preserve"> the data for your study (including the study design), and describe when, where, and by whom will your data be collected. You will mention information about your consent process, and about the qualifications and training of the research assistants helping with your project (if any). </w:t>
            </w:r>
          </w:p>
        </w:tc>
      </w:tr>
      <w:tr w:rsidR="00EB2014" w14:paraId="4346CC35" w14:textId="77777777">
        <w:trPr>
          <w:trHeight w:val="560"/>
        </w:trPr>
        <w:tc>
          <w:tcPr>
            <w:tcW w:w="9492" w:type="dxa"/>
            <w:gridSpan w:val="2"/>
          </w:tcPr>
          <w:p w14:paraId="3281F337" w14:textId="0CB8B738" w:rsidR="00EB2014" w:rsidRDefault="00EB2014" w:rsidP="006B5F39">
            <w:pPr>
              <w:pStyle w:val="TableParagraph"/>
              <w:spacing w:before="133"/>
              <w:rPr>
                <w:b/>
                <w:sz w:val="24"/>
              </w:rPr>
            </w:pPr>
            <w:r>
              <w:rPr>
                <w:b/>
                <w:sz w:val="24"/>
              </w:rPr>
              <w:t>Section 5: Conclusion</w:t>
            </w:r>
          </w:p>
          <w:p w14:paraId="3E5C595A" w14:textId="77777777" w:rsidR="00EB2014" w:rsidRDefault="00EB2014" w:rsidP="00EB2014">
            <w:pPr>
              <w:pStyle w:val="TableParagraph"/>
              <w:numPr>
                <w:ilvl w:val="0"/>
                <w:numId w:val="18"/>
              </w:numPr>
              <w:spacing w:before="133"/>
              <w:rPr>
                <w:sz w:val="24"/>
                <w:szCs w:val="24"/>
              </w:rPr>
            </w:pPr>
            <w:r w:rsidRPr="004B645A">
              <w:rPr>
                <w:sz w:val="24"/>
                <w:szCs w:val="24"/>
              </w:rPr>
              <w:t>What are the limitations of your proposed study?</w:t>
            </w:r>
          </w:p>
          <w:p w14:paraId="77DC9966" w14:textId="77777777" w:rsidR="00EB2014" w:rsidRPr="004B645A" w:rsidRDefault="00EB2014" w:rsidP="00EB2014">
            <w:pPr>
              <w:pStyle w:val="ListParagraph"/>
              <w:numPr>
                <w:ilvl w:val="0"/>
                <w:numId w:val="18"/>
              </w:numPr>
              <w:spacing w:after="160" w:line="259" w:lineRule="auto"/>
            </w:pPr>
            <w:r>
              <w:t>What do you recommend for further study? (This is where you can include a qualitative approach).</w:t>
            </w:r>
          </w:p>
          <w:p w14:paraId="64F5D7BC" w14:textId="77777777" w:rsidR="00EB2014" w:rsidRPr="004B645A" w:rsidRDefault="00EB2014" w:rsidP="00EB2014">
            <w:pPr>
              <w:pStyle w:val="ListParagraph"/>
              <w:numPr>
                <w:ilvl w:val="0"/>
                <w:numId w:val="18"/>
              </w:numPr>
              <w:spacing w:after="160" w:line="259" w:lineRule="auto"/>
            </w:pPr>
            <w:r w:rsidRPr="004B645A">
              <w:t xml:space="preserve">What were the implications of these findings to social work? Provide one </w:t>
            </w:r>
            <w:r>
              <w:t xml:space="preserve">implication for </w:t>
            </w:r>
            <w:r w:rsidRPr="004B645A">
              <w:t xml:space="preserve">practice, one </w:t>
            </w:r>
            <w:r>
              <w:t xml:space="preserve">implication for </w:t>
            </w:r>
            <w:r w:rsidRPr="004B645A">
              <w:t xml:space="preserve">research and one </w:t>
            </w:r>
            <w:r>
              <w:t xml:space="preserve">implication </w:t>
            </w:r>
            <w:r w:rsidRPr="004B645A">
              <w:t>policy.</w:t>
            </w:r>
            <w:r>
              <w:t xml:space="preserve"> (This is based on the potential impact of the findings from your study, and how the study may inform and influence social work on these 3 levels).</w:t>
            </w:r>
          </w:p>
          <w:p w14:paraId="466246E6" w14:textId="77777777" w:rsidR="00EB2014" w:rsidRDefault="00EB2014" w:rsidP="006B5F39">
            <w:pPr>
              <w:pStyle w:val="TableParagraph"/>
              <w:spacing w:before="133"/>
              <w:rPr>
                <w:b/>
                <w:sz w:val="24"/>
              </w:rPr>
            </w:pPr>
            <w:r>
              <w:rPr>
                <w:b/>
                <w:sz w:val="24"/>
              </w:rPr>
              <w:t>References</w:t>
            </w:r>
          </w:p>
        </w:tc>
      </w:tr>
      <w:tr w:rsidR="00EB2014" w14:paraId="1C4E7340" w14:textId="77777777">
        <w:trPr>
          <w:trHeight w:val="693"/>
        </w:trPr>
        <w:tc>
          <w:tcPr>
            <w:tcW w:w="1033" w:type="dxa"/>
          </w:tcPr>
          <w:p w14:paraId="0E14E140" w14:textId="77777777" w:rsidR="00EB2014" w:rsidRDefault="00EB2014" w:rsidP="006B5F39">
            <w:pPr>
              <w:pStyle w:val="TableParagraph"/>
              <w:spacing w:before="141" w:line="270" w:lineRule="atLeast"/>
              <w:ind w:left="200"/>
              <w:rPr>
                <w:sz w:val="24"/>
              </w:rPr>
            </w:pPr>
            <w:r>
              <w:rPr>
                <w:sz w:val="24"/>
              </w:rPr>
              <w:t>As needed</w:t>
            </w:r>
          </w:p>
        </w:tc>
        <w:tc>
          <w:tcPr>
            <w:tcW w:w="8459" w:type="dxa"/>
          </w:tcPr>
          <w:p w14:paraId="52121F7A" w14:textId="77777777" w:rsidR="00EB2014" w:rsidRDefault="00EB2014" w:rsidP="006B5F39">
            <w:pPr>
              <w:pStyle w:val="TableParagraph"/>
              <w:spacing w:before="141"/>
              <w:ind w:left="155"/>
              <w:rPr>
                <w:sz w:val="24"/>
              </w:rPr>
            </w:pPr>
            <w:r>
              <w:rPr>
                <w:sz w:val="24"/>
              </w:rPr>
              <w:t>APA style references of cited bibliography</w:t>
            </w:r>
          </w:p>
        </w:tc>
      </w:tr>
    </w:tbl>
    <w:p w14:paraId="08A80F42" w14:textId="77777777" w:rsidR="00EB2014" w:rsidRDefault="00EB2014" w:rsidP="00EB2014"/>
    <w:p w14:paraId="325E0283" w14:textId="77777777" w:rsidR="00EB2014" w:rsidRDefault="00EB2014" w:rsidP="00EB2014">
      <w:pPr>
        <w:rPr>
          <w:b/>
        </w:rPr>
      </w:pPr>
      <w:r>
        <w:rPr>
          <w:b/>
        </w:rPr>
        <w:t>Appendices/Attachments</w:t>
      </w:r>
    </w:p>
    <w:p w14:paraId="5B932385" w14:textId="77777777" w:rsidR="00EB2014" w:rsidRDefault="00EB2014" w:rsidP="00EB2014">
      <w:pPr>
        <w:rPr>
          <w:bCs/>
        </w:rPr>
      </w:pPr>
      <w:r>
        <w:rPr>
          <w:bCs/>
        </w:rPr>
        <w:t xml:space="preserve">Please include here a copy of the instrument, if possible. You can also decide to include a link to the instrument or submit a separate Appendices/Attachments document with your paper. The length of this section will not count against your maximum length of the paper, which is 11 pages. </w:t>
      </w:r>
    </w:p>
    <w:p w14:paraId="36C68D8B" w14:textId="77777777" w:rsidR="00EB2014" w:rsidRDefault="00EB2014" w:rsidP="00EB2014">
      <w:pPr>
        <w:rPr>
          <w:bCs/>
        </w:rPr>
      </w:pPr>
    </w:p>
    <w:p w14:paraId="7A30DA5F" w14:textId="77777777" w:rsidR="00EB2014" w:rsidRDefault="00EB2014" w:rsidP="00EB2014">
      <w:pPr>
        <w:rPr>
          <w:bCs/>
        </w:rPr>
      </w:pPr>
      <w:r>
        <w:rPr>
          <w:bCs/>
        </w:rPr>
        <w:t xml:space="preserve">You can also include a glossary of terms and refer to the Appendix or Attachment, which my help with space in terms of in-depth description of terms. </w:t>
      </w:r>
    </w:p>
    <w:p w14:paraId="3F36564A" w14:textId="77777777" w:rsidR="00EB2014" w:rsidRDefault="00EB2014" w:rsidP="00EB2014">
      <w:pPr>
        <w:rPr>
          <w:bCs/>
        </w:rPr>
      </w:pPr>
    </w:p>
    <w:p w14:paraId="22991E64" w14:textId="77777777" w:rsidR="00EB2014" w:rsidRDefault="00EB2014" w:rsidP="00EB2014">
      <w:pPr>
        <w:rPr>
          <w:bCs/>
        </w:rPr>
      </w:pPr>
      <w:r>
        <w:rPr>
          <w:bCs/>
        </w:rPr>
        <w:t>You may not have complete information like the example below, but please submit as much as possible and available to you.</w:t>
      </w:r>
    </w:p>
    <w:p w14:paraId="672F9D12" w14:textId="77777777" w:rsidR="00EB2014" w:rsidRDefault="00EB2014" w:rsidP="00EB2014">
      <w:pPr>
        <w:rPr>
          <w:bCs/>
        </w:rPr>
      </w:pPr>
    </w:p>
    <w:p w14:paraId="28A9A4F7" w14:textId="77777777" w:rsidR="00EB2014" w:rsidRDefault="00EB2014" w:rsidP="00EB2014">
      <w:pPr>
        <w:rPr>
          <w:bCs/>
        </w:rPr>
      </w:pPr>
    </w:p>
    <w:p w14:paraId="0F2A6103" w14:textId="77777777" w:rsidR="00EB2014" w:rsidRDefault="00EB2014" w:rsidP="00EB2014">
      <w:pPr>
        <w:rPr>
          <w:bCs/>
        </w:rPr>
      </w:pPr>
    </w:p>
    <w:p w14:paraId="67D87C4A" w14:textId="77777777" w:rsidR="00EB2014" w:rsidRDefault="00EB2014" w:rsidP="00EB2014">
      <w:pPr>
        <w:rPr>
          <w:bCs/>
        </w:rPr>
      </w:pPr>
    </w:p>
    <w:p w14:paraId="772518AB" w14:textId="77777777" w:rsidR="00EB2014" w:rsidRDefault="00EB2014" w:rsidP="00EB2014">
      <w:pPr>
        <w:rPr>
          <w:bCs/>
        </w:rPr>
      </w:pPr>
    </w:p>
    <w:p w14:paraId="653046A3" w14:textId="77777777" w:rsidR="00EB2014" w:rsidRDefault="00EB2014" w:rsidP="00EB2014">
      <w:pPr>
        <w:rPr>
          <w:bCs/>
        </w:rPr>
      </w:pPr>
    </w:p>
    <w:p w14:paraId="0812D86C" w14:textId="77777777" w:rsidR="00EB2014" w:rsidRDefault="00EB2014" w:rsidP="00EB2014">
      <w:pPr>
        <w:rPr>
          <w:bCs/>
        </w:rPr>
      </w:pPr>
    </w:p>
    <w:p w14:paraId="56056EB7" w14:textId="77777777" w:rsidR="00EB2014" w:rsidRDefault="00EB2014" w:rsidP="00EB2014">
      <w:pPr>
        <w:rPr>
          <w:bCs/>
        </w:rPr>
      </w:pPr>
    </w:p>
    <w:p w14:paraId="29754743" w14:textId="77777777" w:rsidR="00EB2014" w:rsidRDefault="00EB2014" w:rsidP="00EB2014">
      <w:pPr>
        <w:rPr>
          <w:bCs/>
        </w:rPr>
      </w:pPr>
    </w:p>
    <w:p w14:paraId="133B9495" w14:textId="77777777" w:rsidR="00EB2014" w:rsidRDefault="00EB2014" w:rsidP="00EB2014">
      <w:pPr>
        <w:rPr>
          <w:bCs/>
        </w:rPr>
      </w:pPr>
      <w:r>
        <w:rPr>
          <w:bCs/>
        </w:rPr>
        <w:t>] Note: Please label each Appendix/Attachment. For example</w:t>
      </w:r>
    </w:p>
    <w:p w14:paraId="6FBFD74A" w14:textId="77777777" w:rsidR="00EB2014" w:rsidRDefault="00EB2014" w:rsidP="00EB2014">
      <w:pPr>
        <w:rPr>
          <w:bCs/>
        </w:rPr>
      </w:pPr>
      <w:r>
        <w:rPr>
          <w:bCs/>
        </w:rPr>
        <w:t>Attachment I: Happiness Sale</w:t>
      </w:r>
    </w:p>
    <w:p w14:paraId="2DB336CF" w14:textId="77777777" w:rsidR="00EB2014" w:rsidRDefault="00EB2014" w:rsidP="00EB2014">
      <w:pPr>
        <w:pStyle w:val="Heading1"/>
        <w:spacing w:before="39"/>
        <w:ind w:left="3420" w:right="3420"/>
        <w:jc w:val="center"/>
      </w:pPr>
      <w:r>
        <w:rPr>
          <w:noProof/>
        </w:rPr>
        <mc:AlternateContent>
          <mc:Choice Requires="wps">
            <w:drawing>
              <wp:anchor distT="45720" distB="45720" distL="114300" distR="114300" simplePos="0" relativeHeight="251656704" behindDoc="0" locked="0" layoutInCell="1" allowOverlap="1" wp14:anchorId="24703F7F" wp14:editId="0140C309">
                <wp:simplePos x="0" y="0"/>
                <wp:positionH relativeFrom="column">
                  <wp:align>center</wp:align>
                </wp:positionH>
                <wp:positionV relativeFrom="paragraph">
                  <wp:posOffset>182880</wp:posOffset>
                </wp:positionV>
                <wp:extent cx="3963670" cy="2762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670" cy="276225"/>
                        </a:xfrm>
                        <a:prstGeom prst="rect">
                          <a:avLst/>
                        </a:prstGeom>
                        <a:solidFill>
                          <a:srgbClr val="FFFFFF"/>
                        </a:solidFill>
                        <a:ln w="9525">
                          <a:solidFill>
                            <a:srgbClr val="000000"/>
                          </a:solidFill>
                          <a:miter lim="800000"/>
                          <a:headEnd/>
                          <a:tailEnd/>
                        </a:ln>
                      </wps:spPr>
                      <wps:txbx>
                        <w:txbxContent>
                          <w:p w14:paraId="0AFD5CA4" w14:textId="77777777" w:rsidR="00EB2014" w:rsidRPr="00AF3164" w:rsidRDefault="00EB2014" w:rsidP="00EB2014">
                            <w:pPr>
                              <w:rPr>
                                <w:b/>
                                <w:bCs/>
                              </w:rPr>
                            </w:pPr>
                            <w:r w:rsidRPr="00AF3164">
                              <w:rPr>
                                <w:b/>
                                <w:bCs/>
                              </w:rPr>
                              <w:t>Appendix/</w:t>
                            </w:r>
                            <w:r>
                              <w:rPr>
                                <w:b/>
                                <w:bCs/>
                              </w:rPr>
                              <w:t xml:space="preserve"> </w:t>
                            </w:r>
                            <w:r w:rsidRPr="00AF3164">
                              <w:rPr>
                                <w:b/>
                                <w:bCs/>
                              </w:rPr>
                              <w:t>Attachment: Subjective Happiness Scale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24703F7F" id="_x0000_t202" coordsize="21600,21600" o:spt="202" path="m,l,21600r21600,l21600,xe">
                <v:stroke joinstyle="miter"/>
                <v:path gradientshapeok="t" o:connecttype="rect"/>
              </v:shapetype>
              <v:shape id="Text Box 2" o:spid="_x0000_s1026" type="#_x0000_t202" style="position:absolute;left:0;text-align:left;margin-left:0;margin-top:14.4pt;width:312.1pt;height:21.75pt;z-index:25165670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">
                <v:textbox style="mso-fit-shape-to-text:t">
                  <w:txbxContent>
                    <w:p w14:paraId="0AFD5CA4" w14:textId="77777777" w:rsidR="00EB2014" w:rsidRPr="00AF3164" w:rsidRDefault="00EB2014" w:rsidP="00EB2014">
                      <w:pPr>
                        <w:rPr>
                          <w:b/>
                          <w:bCs/>
                        </w:rPr>
                      </w:pPr>
                      <w:r w:rsidRPr="00AF3164">
                        <w:rPr>
                          <w:b/>
                          <w:bCs/>
                        </w:rPr>
                        <w:t>Appendix/</w:t>
                      </w:r>
                      <w:r>
                        <w:rPr>
                          <w:b/>
                          <w:bCs/>
                        </w:rPr>
                        <w:t xml:space="preserve"> </w:t>
                      </w:r>
                      <w:r w:rsidRPr="00AF3164">
                        <w:rPr>
                          <w:b/>
                          <w:bCs/>
                        </w:rPr>
                        <w:t>Attachment: Subjective Happiness Scale</w:t>
                      </w:r>
                    </w:p>
                  </w:txbxContent>
                </v:textbox>
                <w10:wrap type="square"/>
              </v:shape>
            </w:pict>
          </mc:Fallback>
        </mc:AlternateContent>
      </w:r>
      <w:r>
        <w:rPr>
          <w:u w:val="single"/>
        </w:rPr>
        <w:t>Subjective Happiness Scale</w:t>
      </w:r>
    </w:p>
    <w:p w14:paraId="4F4A5FAA" w14:textId="77777777" w:rsidR="00EB2014" w:rsidRDefault="00EB2014" w:rsidP="00EB2014">
      <w:pPr>
        <w:pStyle w:val="BodyText"/>
        <w:rPr>
          <w:b/>
          <w:sz w:val="20"/>
        </w:rPr>
      </w:pPr>
    </w:p>
    <w:p w14:paraId="7344ECFF" w14:textId="77777777" w:rsidR="00EB2014" w:rsidRDefault="00EB2014" w:rsidP="00EB2014">
      <w:pPr>
        <w:pStyle w:val="BodyText"/>
        <w:spacing w:before="10"/>
        <w:rPr>
          <w:b/>
        </w:rPr>
      </w:pPr>
      <w:r>
        <w:rPr>
          <w:noProof/>
        </w:rPr>
        <w:drawing>
          <wp:anchor distT="0" distB="0" distL="0" distR="0" simplePos="0" relativeHeight="251658752" behindDoc="0" locked="0" layoutInCell="1" allowOverlap="1" wp14:anchorId="2C86D6DC" wp14:editId="4BED7E4E">
            <wp:simplePos x="0" y="0"/>
            <wp:positionH relativeFrom="page">
              <wp:posOffset>978227</wp:posOffset>
            </wp:positionH>
            <wp:positionV relativeFrom="paragraph">
              <wp:posOffset>217354</wp:posOffset>
            </wp:positionV>
            <wp:extent cx="5814077" cy="4553712"/>
            <wp:effectExtent l="0" t="0" r="0" b="0"/>
            <wp:wrapTopAndBottom/>
            <wp:docPr id="1" name="image1.jpeg" descr="Macintosh HD:Users:asiler:Desktop:Screen Shot 2017-02-03 at 8.11.1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1" cstate="print"/>
                    <a:stretch>
                      <a:fillRect/>
                    </a:stretch>
                  </pic:blipFill>
                  <pic:spPr>
                    <a:xfrm>
                      <a:off x="0" y="0"/>
                      <a:ext cx="5814077" cy="4553712"/>
                    </a:xfrm>
                    <a:prstGeom prst="rect">
                      <a:avLst/>
                    </a:prstGeom>
                  </pic:spPr>
                </pic:pic>
              </a:graphicData>
            </a:graphic>
          </wp:anchor>
        </w:drawing>
      </w:r>
    </w:p>
    <w:p w14:paraId="3644F696" w14:textId="77777777" w:rsidR="00EB2014" w:rsidRDefault="00EB2014" w:rsidP="00EB2014">
      <w:pPr>
        <w:sectPr w:rsidR="00EB2014" w:rsidSect="00AE1133">
          <w:pgSz w:w="12240" w:h="15840"/>
          <w:pgMar w:top="1040" w:right="1340" w:bottom="280" w:left="1340" w:header="720" w:footer="720" w:gutter="0"/>
          <w:cols w:space="720"/>
        </w:sectPr>
      </w:pPr>
    </w:p>
    <w:p w14:paraId="0EB4AD64" w14:textId="77777777" w:rsidR="00EB2014" w:rsidRDefault="00EB2014" w:rsidP="00EB2014">
      <w:pPr>
        <w:spacing w:before="39"/>
        <w:ind w:left="100"/>
        <w:rPr>
          <w:b/>
        </w:rPr>
      </w:pPr>
      <w:r>
        <w:rPr>
          <w:b/>
        </w:rPr>
        <w:lastRenderedPageBreak/>
        <w:t>AUTHOR</w:t>
      </w:r>
    </w:p>
    <w:p w14:paraId="446C8116" w14:textId="77777777" w:rsidR="00EB2014" w:rsidRDefault="00EB2014" w:rsidP="00EB2014">
      <w:pPr>
        <w:pStyle w:val="BodyText"/>
        <w:ind w:left="100"/>
      </w:pPr>
      <w:r>
        <w:t>Dr. Sonja Lyubomirsky</w:t>
      </w:r>
    </w:p>
    <w:p w14:paraId="11A105D5" w14:textId="77777777" w:rsidR="00EB2014" w:rsidRDefault="00EB2014" w:rsidP="00EB2014">
      <w:pPr>
        <w:pStyle w:val="BodyText"/>
      </w:pPr>
    </w:p>
    <w:p w14:paraId="696971E0" w14:textId="77777777" w:rsidR="00EB2014" w:rsidRDefault="00EB2014" w:rsidP="00EB2014">
      <w:pPr>
        <w:pStyle w:val="Heading1"/>
      </w:pPr>
      <w:r>
        <w:t>WHAT THE QUESTIONNAIRE MEASURES</w:t>
      </w:r>
    </w:p>
    <w:p w14:paraId="0D4292BE" w14:textId="77777777" w:rsidR="00EB2014" w:rsidRDefault="00EB2014" w:rsidP="00EB2014">
      <w:pPr>
        <w:pStyle w:val="BodyText"/>
        <w:ind w:left="100" w:right="186"/>
      </w:pPr>
      <w:r>
        <w:t>The SHS is a 4-item scale of global subjective happiness. Two items ask respondents to characterize themselves using both absolute ratings and ratings relative to peers, whereas the other two items offer brief descriptions of happy and unhappy individuals and ask respondents the extent to which each characterization describes them. The SHS has been validated in 14 studies with a total of 2,732 participants. Data has been collected in the United States from students on two college campuses and one high school campus, from community adults in two California cities, And from older adults, as well as from students and community adults in Moscow, Russia. Results have indicated that the SHS has high internal consistency, which has been found to be stable across samples. Test-retest and self-peer correlations have suggested good to excellent reliability, and construct validation studies of convergent and discriminant validity have confirmed the use of this scale to measure the construct of subjective happiness.</w:t>
      </w:r>
    </w:p>
    <w:p w14:paraId="4E0439DF" w14:textId="77777777" w:rsidR="00EB2014" w:rsidRDefault="00EB2014" w:rsidP="00EB2014">
      <w:pPr>
        <w:pStyle w:val="BodyText"/>
        <w:spacing w:before="1"/>
      </w:pPr>
    </w:p>
    <w:p w14:paraId="132CF85B" w14:textId="77777777" w:rsidR="00EB2014" w:rsidRDefault="00EB2014" w:rsidP="00EB2014">
      <w:pPr>
        <w:pStyle w:val="Heading1"/>
      </w:pPr>
      <w:r>
        <w:t>SCORING</w:t>
      </w:r>
    </w:p>
    <w:p w14:paraId="3F407474" w14:textId="77777777" w:rsidR="00EB2014" w:rsidRDefault="00EB2014" w:rsidP="00EB2014">
      <w:pPr>
        <w:pStyle w:val="BodyText"/>
        <w:ind w:left="100"/>
      </w:pPr>
      <w:r>
        <w:t>Add up your scores for the four questions and divide the total by four. That answer is your “subjective happiness score.” Answers range from 1 to 7. Question 4 is “reverse coded” with a descending sequence.</w:t>
      </w:r>
    </w:p>
    <w:p w14:paraId="26C0653A" w14:textId="77777777" w:rsidR="00EB2014" w:rsidRDefault="00EB2014" w:rsidP="00EB2014">
      <w:pPr>
        <w:pStyle w:val="BodyText"/>
        <w:spacing w:before="11"/>
        <w:rPr>
          <w:sz w:val="23"/>
        </w:rPr>
      </w:pPr>
    </w:p>
    <w:p w14:paraId="3DF828CE" w14:textId="77777777" w:rsidR="00EB2014" w:rsidRDefault="00EB2014" w:rsidP="00EB2014">
      <w:pPr>
        <w:pStyle w:val="Heading1"/>
      </w:pPr>
      <w:r>
        <w:t>INTERPRETATION</w:t>
      </w:r>
    </w:p>
    <w:p w14:paraId="74422C4B" w14:textId="77777777" w:rsidR="00EB2014" w:rsidRDefault="00EB2014" w:rsidP="00EB2014">
      <w:pPr>
        <w:pStyle w:val="BodyText"/>
        <w:spacing w:before="3"/>
        <w:ind w:left="100" w:right="83"/>
      </w:pPr>
      <w:r>
        <w:t>The average score runs from about 4.5 to 5.5, depending on the group. College students tend to score lower (averaging a bit below 5) than working adults and older, retired people (who average 5.6). If you’re past college age, and your happiness score is lower than 5.6, then you’re less happy than the average person. To put it another way, more than 50 percent of people in our age group rate themselves higher on the scale. If your score is greater than 5.6, then you’re happier than the average person. Of course, what the “average person” is for you will depend on your gender, your age, your occupation, ethnicity, etc. But what’s important to remember is that no matter what your score is, you can become happier.</w:t>
      </w:r>
    </w:p>
    <w:p w14:paraId="29AA21B3" w14:textId="77777777" w:rsidR="00EB2014" w:rsidRDefault="00EB2014" w:rsidP="00EB2014">
      <w:pPr>
        <w:pStyle w:val="BodyText"/>
        <w:spacing w:before="10"/>
        <w:rPr>
          <w:sz w:val="23"/>
        </w:rPr>
      </w:pPr>
    </w:p>
    <w:p w14:paraId="7EDB8B98" w14:textId="77777777" w:rsidR="00EB2014" w:rsidRDefault="00EB2014" w:rsidP="00EB2014">
      <w:pPr>
        <w:pStyle w:val="Heading1"/>
        <w:spacing w:before="1"/>
      </w:pPr>
      <w:r>
        <w:t>KEY REFERENCES</w:t>
      </w:r>
    </w:p>
    <w:p w14:paraId="47872F91" w14:textId="77777777" w:rsidR="00EB2014" w:rsidRDefault="00EB2014" w:rsidP="00EB2014">
      <w:pPr>
        <w:pStyle w:val="ListParagraph"/>
        <w:widowControl w:val="0"/>
        <w:numPr>
          <w:ilvl w:val="0"/>
          <w:numId w:val="19"/>
        </w:numPr>
        <w:tabs>
          <w:tab w:val="left" w:pos="821"/>
        </w:tabs>
        <w:autoSpaceDE w:val="0"/>
        <w:autoSpaceDN w:val="0"/>
        <w:ind w:right="254"/>
        <w:contextualSpacing w:val="0"/>
      </w:pPr>
      <w:r>
        <w:t xml:space="preserve">Lyubomirsky, S., &amp; Lepper, H. S. (1999). A measure of subjective happiness: Preliminary reliability and construct validation. </w:t>
      </w:r>
      <w:r>
        <w:rPr>
          <w:i/>
        </w:rPr>
        <w:t>Social Indicators Research</w:t>
      </w:r>
      <w:r>
        <w:t>, 46,</w:t>
      </w:r>
      <w:r>
        <w:rPr>
          <w:spacing w:val="-4"/>
        </w:rPr>
        <w:t xml:space="preserve"> </w:t>
      </w:r>
      <w:r>
        <w:t>137-155.</w:t>
      </w:r>
    </w:p>
    <w:p w14:paraId="2838B681" w14:textId="77777777" w:rsidR="00EB2014" w:rsidRDefault="00EB2014" w:rsidP="00EB2014">
      <w:pPr>
        <w:pStyle w:val="ListParagraph"/>
        <w:widowControl w:val="0"/>
        <w:numPr>
          <w:ilvl w:val="0"/>
          <w:numId w:val="19"/>
        </w:numPr>
        <w:tabs>
          <w:tab w:val="left" w:pos="821"/>
        </w:tabs>
        <w:autoSpaceDE w:val="0"/>
        <w:autoSpaceDN w:val="0"/>
        <w:contextualSpacing w:val="0"/>
      </w:pPr>
      <w:r>
        <w:t>Lyubomirsky, S., &amp; Ross, L. (1997). Hedonic consequences of social comparison: A contrast of happy and unhappy people</w:t>
      </w:r>
      <w:r>
        <w:rPr>
          <w:i/>
        </w:rPr>
        <w:t>. Journal of Personality and Social Psychology</w:t>
      </w:r>
      <w:r>
        <w:t>, 73, 1141-1157.</w:t>
      </w:r>
    </w:p>
    <w:p w14:paraId="22BE2AC3" w14:textId="77777777" w:rsidR="00EB2014" w:rsidRDefault="00EB2014" w:rsidP="00EB2014">
      <w:pPr>
        <w:pStyle w:val="ListParagraph"/>
        <w:widowControl w:val="0"/>
        <w:numPr>
          <w:ilvl w:val="0"/>
          <w:numId w:val="19"/>
        </w:numPr>
        <w:tabs>
          <w:tab w:val="left" w:pos="821"/>
        </w:tabs>
        <w:autoSpaceDE w:val="0"/>
        <w:autoSpaceDN w:val="0"/>
        <w:spacing w:before="2"/>
        <w:ind w:right="455"/>
        <w:contextualSpacing w:val="0"/>
      </w:pPr>
      <w:r>
        <w:t>Lyubomirsky, S., &amp; Ross, L. (1999). Changes in attractiveness of elected, rejected,</w:t>
      </w:r>
      <w:r>
        <w:rPr>
          <w:spacing w:val="-35"/>
        </w:rPr>
        <w:t xml:space="preserve"> </w:t>
      </w:r>
      <w:r>
        <w:t xml:space="preserve">and precluded alternatives: A comparison of happy and unhappy individuals. </w:t>
      </w:r>
      <w:r>
        <w:rPr>
          <w:i/>
        </w:rPr>
        <w:t>Journal of Personality and Social Psychology</w:t>
      </w:r>
      <w:r>
        <w:t>, 76,</w:t>
      </w:r>
      <w:r>
        <w:rPr>
          <w:spacing w:val="-1"/>
        </w:rPr>
        <w:t xml:space="preserve"> </w:t>
      </w:r>
      <w:r>
        <w:t>988-1007.</w:t>
      </w:r>
    </w:p>
    <w:p w14:paraId="747B41A5" w14:textId="77777777" w:rsidR="00EB2014" w:rsidRDefault="00EB2014" w:rsidP="00EB2014">
      <w:pPr>
        <w:pStyle w:val="ListParagraph"/>
        <w:widowControl w:val="0"/>
        <w:numPr>
          <w:ilvl w:val="0"/>
          <w:numId w:val="19"/>
        </w:numPr>
        <w:tabs>
          <w:tab w:val="left" w:pos="821"/>
        </w:tabs>
        <w:autoSpaceDE w:val="0"/>
        <w:autoSpaceDN w:val="0"/>
        <w:ind w:right="960"/>
        <w:contextualSpacing w:val="0"/>
      </w:pPr>
      <w:r>
        <w:t>Lyubomirsky, S., &amp; Tucker, K. L. (1998). Implications of individual differences in subjective happiness for perceiving, interpreting, and thinking about life</w:t>
      </w:r>
      <w:r>
        <w:rPr>
          <w:spacing w:val="-40"/>
        </w:rPr>
        <w:t xml:space="preserve"> </w:t>
      </w:r>
      <w:r>
        <w:t xml:space="preserve">events. </w:t>
      </w:r>
      <w:r>
        <w:rPr>
          <w:i/>
        </w:rPr>
        <w:t>Motivation and Emotion</w:t>
      </w:r>
      <w:r>
        <w:t>, 22,</w:t>
      </w:r>
      <w:r>
        <w:rPr>
          <w:spacing w:val="-5"/>
        </w:rPr>
        <w:t xml:space="preserve"> </w:t>
      </w:r>
      <w:r>
        <w:t>155-186.</w:t>
      </w:r>
    </w:p>
    <w:p w14:paraId="379249BB" w14:textId="77777777" w:rsidR="00EB2014" w:rsidRDefault="00EB2014" w:rsidP="00EB2014">
      <w:pPr>
        <w:pStyle w:val="ListParagraph"/>
        <w:widowControl w:val="0"/>
        <w:numPr>
          <w:ilvl w:val="0"/>
          <w:numId w:val="19"/>
        </w:numPr>
        <w:tabs>
          <w:tab w:val="left" w:pos="821"/>
        </w:tabs>
        <w:autoSpaceDE w:val="0"/>
        <w:autoSpaceDN w:val="0"/>
        <w:ind w:right="187"/>
        <w:contextualSpacing w:val="0"/>
      </w:pPr>
      <w:r>
        <w:t xml:space="preserve">Lyubomirsky, S. (2001). Why are some people happier than </w:t>
      </w:r>
      <w:proofErr w:type="gramStart"/>
      <w:r>
        <w:t>others?:</w:t>
      </w:r>
      <w:proofErr w:type="gramEnd"/>
      <w:r>
        <w:t xml:space="preserve"> The role of cognitive and motivational processes in well-being. </w:t>
      </w:r>
      <w:r>
        <w:rPr>
          <w:i/>
        </w:rPr>
        <w:t>American Psychologist</w:t>
      </w:r>
      <w:r>
        <w:t>, 56,</w:t>
      </w:r>
      <w:r>
        <w:rPr>
          <w:spacing w:val="-23"/>
        </w:rPr>
        <w:t xml:space="preserve"> </w:t>
      </w:r>
      <w:r>
        <w:t>239-249.</w:t>
      </w:r>
    </w:p>
    <w:p w14:paraId="02236F44" w14:textId="77777777" w:rsidR="00EB2014" w:rsidRDefault="00EB2014" w:rsidP="00EB2014"/>
    <w:p w14:paraId="2973E38D" w14:textId="77777777" w:rsidR="0042656E" w:rsidRDefault="0042656E"/>
    <w:sectPr w:rsidR="0042656E" w:rsidSect="00AE1133">
      <w:headerReference w:type="default" r:id="rId22"/>
      <w:footerReference w:type="even" r:id="rId23"/>
      <w:footerReference w:type="default" r:id="rId24"/>
      <w:headerReference w:type="first" r:id="rId25"/>
      <w:pgSz w:w="12240" w:h="15840"/>
      <w:pgMar w:top="720" w:right="1080" w:bottom="720" w:left="1080" w:header="2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10B0" w14:textId="77777777" w:rsidR="00AE1133" w:rsidRDefault="00AE1133">
      <w:r>
        <w:separator/>
      </w:r>
    </w:p>
  </w:endnote>
  <w:endnote w:type="continuationSeparator" w:id="0">
    <w:p w14:paraId="1ED6637C" w14:textId="77777777" w:rsidR="00AE1133" w:rsidRDefault="00AE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670362"/>
      <w:docPartObj>
        <w:docPartGallery w:val="Page Numbers (Bottom of Page)"/>
        <w:docPartUnique/>
      </w:docPartObj>
    </w:sdtPr>
    <w:sdtContent>
      <w:sdt>
        <w:sdtPr>
          <w:id w:val="-1705238520"/>
          <w:docPartObj>
            <w:docPartGallery w:val="Page Numbers (Top of Page)"/>
            <w:docPartUnique/>
          </w:docPartObj>
        </w:sdtPr>
        <w:sdtContent>
          <w:p w14:paraId="407E9393" w14:textId="152DA984" w:rsidR="003B2A7E" w:rsidRDefault="003B2A7E">
            <w:pPr>
              <w:pStyle w:val="Footer"/>
            </w:pPr>
            <w:r>
              <w:t>Research Informed Practice I</w:t>
            </w:r>
            <w:r>
              <w:tab/>
            </w:r>
            <w:r>
              <w:tab/>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A9F5151" w14:textId="24829443" w:rsidR="00EB2014" w:rsidRDefault="00EB201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3DCB" w14:textId="77777777" w:rsidR="00422D37" w:rsidRDefault="00CF55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BC34A78" w14:textId="77777777" w:rsidR="00422D37" w:rsidRDefault="00422D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BF5A" w14:textId="77777777" w:rsidR="00422D37" w:rsidRDefault="00422D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62045" w14:textId="77777777" w:rsidR="00AE1133" w:rsidRDefault="00AE1133">
      <w:r>
        <w:separator/>
      </w:r>
    </w:p>
  </w:footnote>
  <w:footnote w:type="continuationSeparator" w:id="0">
    <w:p w14:paraId="78169F6E" w14:textId="77777777" w:rsidR="00AE1133" w:rsidRDefault="00AE1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EEFF" w14:textId="77777777" w:rsidR="00422D37" w:rsidRPr="00473E58" w:rsidRDefault="00CF55BB">
    <w:pPr>
      <w:pStyle w:val="Header"/>
      <w:jc w:val="right"/>
      <w:rPr>
        <w:rFonts w:asciiTheme="majorBidi" w:hAnsiTheme="majorBidi" w:cstheme="majorBidi"/>
      </w:rPr>
    </w:pPr>
    <w:r w:rsidRPr="00473E58">
      <w:rPr>
        <w:rFonts w:asciiTheme="majorBidi" w:hAnsiTheme="majorBidi" w:cstheme="majorBidi"/>
      </w:rPr>
      <w:fldChar w:fldCharType="begin"/>
    </w:r>
    <w:r w:rsidRPr="00473E58">
      <w:rPr>
        <w:rFonts w:asciiTheme="majorBidi" w:hAnsiTheme="majorBidi" w:cstheme="majorBidi"/>
      </w:rPr>
      <w:instrText xml:space="preserve"> PAGE   \* MERGEFORMAT </w:instrText>
    </w:r>
    <w:r w:rsidRPr="00473E58">
      <w:rPr>
        <w:rFonts w:asciiTheme="majorBidi" w:hAnsiTheme="majorBidi" w:cstheme="majorBidi"/>
      </w:rPr>
      <w:fldChar w:fldCharType="separate"/>
    </w:r>
    <w:r w:rsidRPr="00473E58">
      <w:rPr>
        <w:rFonts w:asciiTheme="majorBidi" w:hAnsiTheme="majorBidi" w:cstheme="majorBidi"/>
        <w:noProof/>
      </w:rPr>
      <w:t>17</w:t>
    </w:r>
    <w:r w:rsidRPr="00473E58">
      <w:rPr>
        <w:rFonts w:asciiTheme="majorBidi" w:hAnsiTheme="majorBidi" w:cstheme="majorBidi"/>
        <w:noProof/>
      </w:rPr>
      <w:fldChar w:fldCharType="end"/>
    </w:r>
  </w:p>
  <w:p w14:paraId="77D1813A" w14:textId="77777777" w:rsidR="00422D37" w:rsidRPr="00340110" w:rsidRDefault="00CF55BB" w:rsidP="009A3123">
    <w:pPr>
      <w:pStyle w:val="Header"/>
      <w:rPr>
        <w:rFonts w:ascii="Times New Roman" w:hAnsi="Times New Roman"/>
      </w:rPr>
    </w:pPr>
    <w:r w:rsidRPr="002F3B9C">
      <w:rPr>
        <w:rFonts w:ascii="Times New Roman" w:hAnsi="Times New Roman"/>
      </w:rPr>
      <w:t>SW</w:t>
    </w:r>
    <w:r>
      <w:rPr>
        <w:rFonts w:ascii="Times New Roman" w:hAnsi="Times New Roman"/>
      </w:rPr>
      <w:t xml:space="preserve"> B503, Fall 2022</w:t>
    </w:r>
  </w:p>
  <w:p w14:paraId="3B57910C" w14:textId="77777777" w:rsidR="00422D37" w:rsidRPr="002F3B9C" w:rsidRDefault="00422D37">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714D" w14:textId="77777777" w:rsidR="00422D37" w:rsidRPr="00716C6B" w:rsidRDefault="00CF55BB" w:rsidP="00823CA9">
    <w:pPr>
      <w:pStyle w:val="Header"/>
      <w:rPr>
        <w:rFonts w:ascii="Times New Roman" w:hAnsi="Times New Roman"/>
      </w:rPr>
    </w:pPr>
    <w:r w:rsidRPr="00313B09">
      <w:rPr>
        <w:rFonts w:ascii="Times New Roman" w:hAnsi="Times New Roman"/>
      </w:rPr>
      <w:t xml:space="preserve"> </w:t>
    </w:r>
    <w:r w:rsidRPr="002F3B9C">
      <w:rPr>
        <w:rFonts w:ascii="Times New Roman" w:hAnsi="Times New Roman"/>
      </w:rPr>
      <w:t>SW</w:t>
    </w:r>
    <w:r>
      <w:rPr>
        <w:rFonts w:ascii="Times New Roman" w:hAnsi="Times New Roman"/>
      </w:rPr>
      <w:t xml:space="preserve"> B503, Fall 2022</w:t>
    </w:r>
  </w:p>
  <w:p w14:paraId="15E984F8" w14:textId="77777777" w:rsidR="00422D37" w:rsidRPr="00340110" w:rsidRDefault="00422D3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3AFB"/>
    <w:multiLevelType w:val="hybridMultilevel"/>
    <w:tmpl w:val="F34EAC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F1396"/>
    <w:multiLevelType w:val="hybridMultilevel"/>
    <w:tmpl w:val="2182D3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B77EC"/>
    <w:multiLevelType w:val="hybridMultilevel"/>
    <w:tmpl w:val="C980DAF0"/>
    <w:lvl w:ilvl="0" w:tplc="CF767DA4">
      <w:start w:val="1"/>
      <w:numFmt w:val="lowerLetter"/>
      <w:lvlText w:val="%1)"/>
      <w:lvlJc w:val="left"/>
      <w:pPr>
        <w:ind w:left="2017" w:hanging="359"/>
        <w:jc w:val="left"/>
      </w:pPr>
      <w:rPr>
        <w:rFonts w:ascii="Times New Roman" w:eastAsia="Times New Roman" w:hAnsi="Times New Roman" w:cs="Times New Roman" w:hint="default"/>
        <w:spacing w:val="-8"/>
        <w:w w:val="99"/>
        <w:sz w:val="24"/>
        <w:szCs w:val="24"/>
        <w:lang w:val="en-US" w:eastAsia="en-US" w:bidi="en-US"/>
      </w:rPr>
    </w:lvl>
    <w:lvl w:ilvl="1" w:tplc="9B00DE52">
      <w:numFmt w:val="bullet"/>
      <w:lvlText w:val="•"/>
      <w:lvlJc w:val="left"/>
      <w:pPr>
        <w:ind w:left="2794" w:hanging="359"/>
      </w:pPr>
      <w:rPr>
        <w:rFonts w:hint="default"/>
        <w:lang w:val="en-US" w:eastAsia="en-US" w:bidi="en-US"/>
      </w:rPr>
    </w:lvl>
    <w:lvl w:ilvl="2" w:tplc="73C82ED8">
      <w:numFmt w:val="bullet"/>
      <w:lvlText w:val="•"/>
      <w:lvlJc w:val="left"/>
      <w:pPr>
        <w:ind w:left="3568" w:hanging="359"/>
      </w:pPr>
      <w:rPr>
        <w:rFonts w:hint="default"/>
        <w:lang w:val="en-US" w:eastAsia="en-US" w:bidi="en-US"/>
      </w:rPr>
    </w:lvl>
    <w:lvl w:ilvl="3" w:tplc="7340FBE8">
      <w:numFmt w:val="bullet"/>
      <w:lvlText w:val="•"/>
      <w:lvlJc w:val="left"/>
      <w:pPr>
        <w:ind w:left="4342" w:hanging="359"/>
      </w:pPr>
      <w:rPr>
        <w:rFonts w:hint="default"/>
        <w:lang w:val="en-US" w:eastAsia="en-US" w:bidi="en-US"/>
      </w:rPr>
    </w:lvl>
    <w:lvl w:ilvl="4" w:tplc="81A87E34">
      <w:numFmt w:val="bullet"/>
      <w:lvlText w:val="•"/>
      <w:lvlJc w:val="left"/>
      <w:pPr>
        <w:ind w:left="5116" w:hanging="359"/>
      </w:pPr>
      <w:rPr>
        <w:rFonts w:hint="default"/>
        <w:lang w:val="en-US" w:eastAsia="en-US" w:bidi="en-US"/>
      </w:rPr>
    </w:lvl>
    <w:lvl w:ilvl="5" w:tplc="191CB57C">
      <w:numFmt w:val="bullet"/>
      <w:lvlText w:val="•"/>
      <w:lvlJc w:val="left"/>
      <w:pPr>
        <w:ind w:left="5890" w:hanging="359"/>
      </w:pPr>
      <w:rPr>
        <w:rFonts w:hint="default"/>
        <w:lang w:val="en-US" w:eastAsia="en-US" w:bidi="en-US"/>
      </w:rPr>
    </w:lvl>
    <w:lvl w:ilvl="6" w:tplc="DBAA8E78">
      <w:numFmt w:val="bullet"/>
      <w:lvlText w:val="•"/>
      <w:lvlJc w:val="left"/>
      <w:pPr>
        <w:ind w:left="6664" w:hanging="359"/>
      </w:pPr>
      <w:rPr>
        <w:rFonts w:hint="default"/>
        <w:lang w:val="en-US" w:eastAsia="en-US" w:bidi="en-US"/>
      </w:rPr>
    </w:lvl>
    <w:lvl w:ilvl="7" w:tplc="15B05AD0">
      <w:numFmt w:val="bullet"/>
      <w:lvlText w:val="•"/>
      <w:lvlJc w:val="left"/>
      <w:pPr>
        <w:ind w:left="7438" w:hanging="359"/>
      </w:pPr>
      <w:rPr>
        <w:rFonts w:hint="default"/>
        <w:lang w:val="en-US" w:eastAsia="en-US" w:bidi="en-US"/>
      </w:rPr>
    </w:lvl>
    <w:lvl w:ilvl="8" w:tplc="6F7A11DA">
      <w:numFmt w:val="bullet"/>
      <w:lvlText w:val="•"/>
      <w:lvlJc w:val="left"/>
      <w:pPr>
        <w:ind w:left="8212" w:hanging="359"/>
      </w:pPr>
      <w:rPr>
        <w:rFonts w:hint="default"/>
        <w:lang w:val="en-US" w:eastAsia="en-US" w:bidi="en-US"/>
      </w:rPr>
    </w:lvl>
  </w:abstractNum>
  <w:abstractNum w:abstractNumId="3" w15:restartNumberingAfterBreak="0">
    <w:nsid w:val="1B3E3F9E"/>
    <w:multiLevelType w:val="hybridMultilevel"/>
    <w:tmpl w:val="ACE8F60C"/>
    <w:lvl w:ilvl="0" w:tplc="FFFFFFFF">
      <w:start w:val="1"/>
      <w:numFmt w:val="bullet"/>
      <w:lvlText w:val=""/>
      <w:lvlJc w:val="left"/>
      <w:pPr>
        <w:tabs>
          <w:tab w:val="num" w:pos="3816"/>
        </w:tabs>
        <w:ind w:left="3816" w:hanging="360"/>
      </w:pPr>
      <w:rPr>
        <w:rFonts w:ascii="Symbol" w:hAnsi="Symbol" w:hint="default"/>
        <w:sz w:val="20"/>
      </w:rPr>
    </w:lvl>
    <w:lvl w:ilvl="1" w:tplc="FFFFFFFF">
      <w:start w:val="1"/>
      <w:numFmt w:val="bullet"/>
      <w:lvlText w:val="o"/>
      <w:lvlJc w:val="left"/>
      <w:pPr>
        <w:tabs>
          <w:tab w:val="num" w:pos="4536"/>
        </w:tabs>
        <w:ind w:left="4536" w:hanging="360"/>
      </w:pPr>
      <w:rPr>
        <w:rFonts w:ascii="Courier New" w:hAnsi="Courier New" w:hint="default"/>
        <w:sz w:val="20"/>
      </w:rPr>
    </w:lvl>
    <w:lvl w:ilvl="2" w:tplc="FFFFFFFF" w:tentative="1">
      <w:start w:val="1"/>
      <w:numFmt w:val="bullet"/>
      <w:lvlText w:val=""/>
      <w:lvlJc w:val="left"/>
      <w:pPr>
        <w:tabs>
          <w:tab w:val="num" w:pos="5256"/>
        </w:tabs>
        <w:ind w:left="5256" w:hanging="360"/>
      </w:pPr>
      <w:rPr>
        <w:rFonts w:ascii="Wingdings" w:hAnsi="Wingdings" w:hint="default"/>
        <w:sz w:val="20"/>
      </w:rPr>
    </w:lvl>
    <w:lvl w:ilvl="3" w:tplc="FFFFFFFF" w:tentative="1">
      <w:start w:val="1"/>
      <w:numFmt w:val="bullet"/>
      <w:lvlText w:val=""/>
      <w:lvlJc w:val="left"/>
      <w:pPr>
        <w:tabs>
          <w:tab w:val="num" w:pos="5976"/>
        </w:tabs>
        <w:ind w:left="5976" w:hanging="360"/>
      </w:pPr>
      <w:rPr>
        <w:rFonts w:ascii="Wingdings" w:hAnsi="Wingdings" w:hint="default"/>
        <w:sz w:val="20"/>
      </w:rPr>
    </w:lvl>
    <w:lvl w:ilvl="4" w:tplc="FFFFFFFF" w:tentative="1">
      <w:start w:val="1"/>
      <w:numFmt w:val="bullet"/>
      <w:lvlText w:val=""/>
      <w:lvlJc w:val="left"/>
      <w:pPr>
        <w:tabs>
          <w:tab w:val="num" w:pos="6696"/>
        </w:tabs>
        <w:ind w:left="6696" w:hanging="360"/>
      </w:pPr>
      <w:rPr>
        <w:rFonts w:ascii="Wingdings" w:hAnsi="Wingdings" w:hint="default"/>
        <w:sz w:val="20"/>
      </w:rPr>
    </w:lvl>
    <w:lvl w:ilvl="5" w:tplc="FFFFFFFF">
      <w:start w:val="1"/>
      <w:numFmt w:val="bullet"/>
      <w:lvlText w:val=""/>
      <w:lvlJc w:val="left"/>
      <w:pPr>
        <w:tabs>
          <w:tab w:val="num" w:pos="7416"/>
        </w:tabs>
        <w:ind w:left="7416" w:hanging="360"/>
      </w:pPr>
      <w:rPr>
        <w:rFonts w:ascii="Wingdings" w:hAnsi="Wingdings" w:hint="default"/>
        <w:sz w:val="20"/>
      </w:rPr>
    </w:lvl>
    <w:lvl w:ilvl="6" w:tplc="FFFFFFFF" w:tentative="1">
      <w:start w:val="1"/>
      <w:numFmt w:val="bullet"/>
      <w:lvlText w:val=""/>
      <w:lvlJc w:val="left"/>
      <w:pPr>
        <w:tabs>
          <w:tab w:val="num" w:pos="8136"/>
        </w:tabs>
        <w:ind w:left="8136" w:hanging="360"/>
      </w:pPr>
      <w:rPr>
        <w:rFonts w:ascii="Wingdings" w:hAnsi="Wingdings" w:hint="default"/>
        <w:sz w:val="20"/>
      </w:rPr>
    </w:lvl>
    <w:lvl w:ilvl="7" w:tplc="FFFFFFFF" w:tentative="1">
      <w:start w:val="1"/>
      <w:numFmt w:val="bullet"/>
      <w:lvlText w:val=""/>
      <w:lvlJc w:val="left"/>
      <w:pPr>
        <w:tabs>
          <w:tab w:val="num" w:pos="8856"/>
        </w:tabs>
        <w:ind w:left="8856" w:hanging="360"/>
      </w:pPr>
      <w:rPr>
        <w:rFonts w:ascii="Wingdings" w:hAnsi="Wingdings" w:hint="default"/>
        <w:sz w:val="20"/>
      </w:rPr>
    </w:lvl>
    <w:lvl w:ilvl="8" w:tplc="FFFFFFFF" w:tentative="1">
      <w:start w:val="1"/>
      <w:numFmt w:val="bullet"/>
      <w:lvlText w:val=""/>
      <w:lvlJc w:val="left"/>
      <w:pPr>
        <w:tabs>
          <w:tab w:val="num" w:pos="9576"/>
        </w:tabs>
        <w:ind w:left="9576" w:hanging="360"/>
      </w:pPr>
      <w:rPr>
        <w:rFonts w:ascii="Wingdings" w:hAnsi="Wingdings" w:hint="default"/>
        <w:sz w:val="20"/>
      </w:rPr>
    </w:lvl>
  </w:abstractNum>
  <w:abstractNum w:abstractNumId="4" w15:restartNumberingAfterBreak="0">
    <w:nsid w:val="1DCE2F7E"/>
    <w:multiLevelType w:val="hybridMultilevel"/>
    <w:tmpl w:val="6E343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03F2A"/>
    <w:multiLevelType w:val="hybridMultilevel"/>
    <w:tmpl w:val="FDA44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97F5B"/>
    <w:multiLevelType w:val="hybridMultilevel"/>
    <w:tmpl w:val="3E68A8F4"/>
    <w:lvl w:ilvl="0" w:tplc="FFFFFFFF">
      <w:start w:val="1"/>
      <w:numFmt w:val="bullet"/>
      <w:lvlText w:val=""/>
      <w:lvlJc w:val="left"/>
      <w:pPr>
        <w:tabs>
          <w:tab w:val="num" w:pos="3816"/>
        </w:tabs>
        <w:ind w:left="3816" w:hanging="360"/>
      </w:pPr>
      <w:rPr>
        <w:rFonts w:ascii="Symbol" w:hAnsi="Symbol" w:hint="default"/>
        <w:sz w:val="20"/>
      </w:rPr>
    </w:lvl>
    <w:lvl w:ilvl="1" w:tplc="FFFFFFFF">
      <w:start w:val="1"/>
      <w:numFmt w:val="bullet"/>
      <w:lvlText w:val="o"/>
      <w:lvlJc w:val="left"/>
      <w:pPr>
        <w:tabs>
          <w:tab w:val="num" w:pos="4536"/>
        </w:tabs>
        <w:ind w:left="4536" w:hanging="360"/>
      </w:pPr>
      <w:rPr>
        <w:rFonts w:ascii="Courier New" w:hAnsi="Courier New" w:hint="default"/>
        <w:sz w:val="20"/>
      </w:rPr>
    </w:lvl>
    <w:lvl w:ilvl="2" w:tplc="FFFFFFFF" w:tentative="1">
      <w:start w:val="1"/>
      <w:numFmt w:val="bullet"/>
      <w:lvlText w:val=""/>
      <w:lvlJc w:val="left"/>
      <w:pPr>
        <w:tabs>
          <w:tab w:val="num" w:pos="5256"/>
        </w:tabs>
        <w:ind w:left="5256" w:hanging="360"/>
      </w:pPr>
      <w:rPr>
        <w:rFonts w:ascii="Wingdings" w:hAnsi="Wingdings" w:hint="default"/>
        <w:sz w:val="20"/>
      </w:rPr>
    </w:lvl>
    <w:lvl w:ilvl="3" w:tplc="FFFFFFFF" w:tentative="1">
      <w:start w:val="1"/>
      <w:numFmt w:val="bullet"/>
      <w:lvlText w:val=""/>
      <w:lvlJc w:val="left"/>
      <w:pPr>
        <w:tabs>
          <w:tab w:val="num" w:pos="5976"/>
        </w:tabs>
        <w:ind w:left="5976" w:hanging="360"/>
      </w:pPr>
      <w:rPr>
        <w:rFonts w:ascii="Wingdings" w:hAnsi="Wingdings" w:hint="default"/>
        <w:sz w:val="20"/>
      </w:rPr>
    </w:lvl>
    <w:lvl w:ilvl="4" w:tplc="FFFFFFFF" w:tentative="1">
      <w:start w:val="1"/>
      <w:numFmt w:val="bullet"/>
      <w:lvlText w:val=""/>
      <w:lvlJc w:val="left"/>
      <w:pPr>
        <w:tabs>
          <w:tab w:val="num" w:pos="6696"/>
        </w:tabs>
        <w:ind w:left="6696" w:hanging="360"/>
      </w:pPr>
      <w:rPr>
        <w:rFonts w:ascii="Wingdings" w:hAnsi="Wingdings" w:hint="default"/>
        <w:sz w:val="20"/>
      </w:rPr>
    </w:lvl>
    <w:lvl w:ilvl="5" w:tplc="FFFFFFFF" w:tentative="1">
      <w:start w:val="1"/>
      <w:numFmt w:val="bullet"/>
      <w:lvlText w:val=""/>
      <w:lvlJc w:val="left"/>
      <w:pPr>
        <w:tabs>
          <w:tab w:val="num" w:pos="7416"/>
        </w:tabs>
        <w:ind w:left="7416" w:hanging="360"/>
      </w:pPr>
      <w:rPr>
        <w:rFonts w:ascii="Wingdings" w:hAnsi="Wingdings" w:hint="default"/>
        <w:sz w:val="20"/>
      </w:rPr>
    </w:lvl>
    <w:lvl w:ilvl="6" w:tplc="FFFFFFFF" w:tentative="1">
      <w:start w:val="1"/>
      <w:numFmt w:val="bullet"/>
      <w:lvlText w:val=""/>
      <w:lvlJc w:val="left"/>
      <w:pPr>
        <w:tabs>
          <w:tab w:val="num" w:pos="8136"/>
        </w:tabs>
        <w:ind w:left="8136" w:hanging="360"/>
      </w:pPr>
      <w:rPr>
        <w:rFonts w:ascii="Wingdings" w:hAnsi="Wingdings" w:hint="default"/>
        <w:sz w:val="20"/>
      </w:rPr>
    </w:lvl>
    <w:lvl w:ilvl="7" w:tplc="FFFFFFFF" w:tentative="1">
      <w:start w:val="1"/>
      <w:numFmt w:val="bullet"/>
      <w:lvlText w:val=""/>
      <w:lvlJc w:val="left"/>
      <w:pPr>
        <w:tabs>
          <w:tab w:val="num" w:pos="8856"/>
        </w:tabs>
        <w:ind w:left="8856" w:hanging="360"/>
      </w:pPr>
      <w:rPr>
        <w:rFonts w:ascii="Wingdings" w:hAnsi="Wingdings" w:hint="default"/>
        <w:sz w:val="20"/>
      </w:rPr>
    </w:lvl>
    <w:lvl w:ilvl="8" w:tplc="FFFFFFFF" w:tentative="1">
      <w:start w:val="1"/>
      <w:numFmt w:val="bullet"/>
      <w:lvlText w:val=""/>
      <w:lvlJc w:val="left"/>
      <w:pPr>
        <w:tabs>
          <w:tab w:val="num" w:pos="9576"/>
        </w:tabs>
        <w:ind w:left="9576" w:hanging="360"/>
      </w:pPr>
      <w:rPr>
        <w:rFonts w:ascii="Wingdings" w:hAnsi="Wingdings" w:hint="default"/>
        <w:sz w:val="20"/>
      </w:rPr>
    </w:lvl>
  </w:abstractNum>
  <w:abstractNum w:abstractNumId="7" w15:restartNumberingAfterBreak="0">
    <w:nsid w:val="2DE44026"/>
    <w:multiLevelType w:val="hybridMultilevel"/>
    <w:tmpl w:val="77461A3C"/>
    <w:lvl w:ilvl="0" w:tplc="04090001">
      <w:start w:val="1"/>
      <w:numFmt w:val="bullet"/>
      <w:lvlText w:val=""/>
      <w:lvlJc w:val="left"/>
      <w:pPr>
        <w:ind w:left="3816" w:hanging="360"/>
      </w:pPr>
      <w:rPr>
        <w:rFonts w:ascii="Symbol" w:hAnsi="Symbol" w:hint="default"/>
      </w:rPr>
    </w:lvl>
    <w:lvl w:ilvl="1" w:tplc="04090003" w:tentative="1">
      <w:start w:val="1"/>
      <w:numFmt w:val="bullet"/>
      <w:lvlText w:val="o"/>
      <w:lvlJc w:val="left"/>
      <w:pPr>
        <w:ind w:left="4536" w:hanging="360"/>
      </w:pPr>
      <w:rPr>
        <w:rFonts w:ascii="Courier New" w:hAnsi="Courier New" w:hint="default"/>
      </w:rPr>
    </w:lvl>
    <w:lvl w:ilvl="2" w:tplc="04090005" w:tentative="1">
      <w:start w:val="1"/>
      <w:numFmt w:val="bullet"/>
      <w:lvlText w:val=""/>
      <w:lvlJc w:val="left"/>
      <w:pPr>
        <w:ind w:left="5256" w:hanging="360"/>
      </w:pPr>
      <w:rPr>
        <w:rFonts w:ascii="Wingdings" w:hAnsi="Wingdings" w:hint="default"/>
      </w:rPr>
    </w:lvl>
    <w:lvl w:ilvl="3" w:tplc="04090001" w:tentative="1">
      <w:start w:val="1"/>
      <w:numFmt w:val="bullet"/>
      <w:lvlText w:val=""/>
      <w:lvlJc w:val="left"/>
      <w:pPr>
        <w:ind w:left="5976" w:hanging="360"/>
      </w:pPr>
      <w:rPr>
        <w:rFonts w:ascii="Symbol" w:hAnsi="Symbol" w:hint="default"/>
      </w:rPr>
    </w:lvl>
    <w:lvl w:ilvl="4" w:tplc="04090003" w:tentative="1">
      <w:start w:val="1"/>
      <w:numFmt w:val="bullet"/>
      <w:lvlText w:val="o"/>
      <w:lvlJc w:val="left"/>
      <w:pPr>
        <w:ind w:left="6696" w:hanging="360"/>
      </w:pPr>
      <w:rPr>
        <w:rFonts w:ascii="Courier New" w:hAnsi="Courier New" w:hint="default"/>
      </w:rPr>
    </w:lvl>
    <w:lvl w:ilvl="5" w:tplc="04090005" w:tentative="1">
      <w:start w:val="1"/>
      <w:numFmt w:val="bullet"/>
      <w:lvlText w:val=""/>
      <w:lvlJc w:val="left"/>
      <w:pPr>
        <w:ind w:left="7416" w:hanging="360"/>
      </w:pPr>
      <w:rPr>
        <w:rFonts w:ascii="Wingdings" w:hAnsi="Wingdings" w:hint="default"/>
      </w:rPr>
    </w:lvl>
    <w:lvl w:ilvl="6" w:tplc="04090001" w:tentative="1">
      <w:start w:val="1"/>
      <w:numFmt w:val="bullet"/>
      <w:lvlText w:val=""/>
      <w:lvlJc w:val="left"/>
      <w:pPr>
        <w:ind w:left="8136" w:hanging="360"/>
      </w:pPr>
      <w:rPr>
        <w:rFonts w:ascii="Symbol" w:hAnsi="Symbol" w:hint="default"/>
      </w:rPr>
    </w:lvl>
    <w:lvl w:ilvl="7" w:tplc="04090003" w:tentative="1">
      <w:start w:val="1"/>
      <w:numFmt w:val="bullet"/>
      <w:lvlText w:val="o"/>
      <w:lvlJc w:val="left"/>
      <w:pPr>
        <w:ind w:left="8856" w:hanging="360"/>
      </w:pPr>
      <w:rPr>
        <w:rFonts w:ascii="Courier New" w:hAnsi="Courier New" w:hint="default"/>
      </w:rPr>
    </w:lvl>
    <w:lvl w:ilvl="8" w:tplc="04090005" w:tentative="1">
      <w:start w:val="1"/>
      <w:numFmt w:val="bullet"/>
      <w:lvlText w:val=""/>
      <w:lvlJc w:val="left"/>
      <w:pPr>
        <w:ind w:left="9576" w:hanging="360"/>
      </w:pPr>
      <w:rPr>
        <w:rFonts w:ascii="Wingdings" w:hAnsi="Wingdings" w:hint="default"/>
      </w:rPr>
    </w:lvl>
  </w:abstractNum>
  <w:abstractNum w:abstractNumId="8" w15:restartNumberingAfterBreak="0">
    <w:nsid w:val="311E1048"/>
    <w:multiLevelType w:val="hybridMultilevel"/>
    <w:tmpl w:val="7FC4DED2"/>
    <w:lvl w:ilvl="0" w:tplc="36605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53B08"/>
    <w:multiLevelType w:val="hybridMultilevel"/>
    <w:tmpl w:val="B91C17C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15:restartNumberingAfterBreak="0">
    <w:nsid w:val="3FEA3483"/>
    <w:multiLevelType w:val="hybridMultilevel"/>
    <w:tmpl w:val="8E668AE8"/>
    <w:lvl w:ilvl="0" w:tplc="58ECEF86">
      <w:numFmt w:val="bullet"/>
      <w:lvlText w:val=""/>
      <w:lvlJc w:val="left"/>
      <w:pPr>
        <w:ind w:left="909" w:hanging="360"/>
      </w:pPr>
      <w:rPr>
        <w:rFonts w:ascii="Symbol" w:eastAsia="Symbol" w:hAnsi="Symbol" w:cs="Symbol" w:hint="default"/>
        <w:w w:val="100"/>
        <w:sz w:val="24"/>
        <w:szCs w:val="24"/>
        <w:lang w:val="en-US" w:eastAsia="en-US" w:bidi="en-US"/>
      </w:rPr>
    </w:lvl>
    <w:lvl w:ilvl="1" w:tplc="916EC3A2">
      <w:numFmt w:val="bullet"/>
      <w:lvlText w:val="•"/>
      <w:lvlJc w:val="left"/>
      <w:pPr>
        <w:ind w:left="1655" w:hanging="360"/>
      </w:pPr>
      <w:rPr>
        <w:rFonts w:hint="default"/>
        <w:lang w:val="en-US" w:eastAsia="en-US" w:bidi="en-US"/>
      </w:rPr>
    </w:lvl>
    <w:lvl w:ilvl="2" w:tplc="A5D461BE">
      <w:numFmt w:val="bullet"/>
      <w:lvlText w:val="•"/>
      <w:lvlJc w:val="left"/>
      <w:pPr>
        <w:ind w:left="2411" w:hanging="360"/>
      </w:pPr>
      <w:rPr>
        <w:rFonts w:hint="default"/>
        <w:lang w:val="en-US" w:eastAsia="en-US" w:bidi="en-US"/>
      </w:rPr>
    </w:lvl>
    <w:lvl w:ilvl="3" w:tplc="1ED4EB9A">
      <w:numFmt w:val="bullet"/>
      <w:lvlText w:val="•"/>
      <w:lvlJc w:val="left"/>
      <w:pPr>
        <w:ind w:left="3166" w:hanging="360"/>
      </w:pPr>
      <w:rPr>
        <w:rFonts w:hint="default"/>
        <w:lang w:val="en-US" w:eastAsia="en-US" w:bidi="en-US"/>
      </w:rPr>
    </w:lvl>
    <w:lvl w:ilvl="4" w:tplc="1F5EC24C">
      <w:numFmt w:val="bullet"/>
      <w:lvlText w:val="•"/>
      <w:lvlJc w:val="left"/>
      <w:pPr>
        <w:ind w:left="3922" w:hanging="360"/>
      </w:pPr>
      <w:rPr>
        <w:rFonts w:hint="default"/>
        <w:lang w:val="en-US" w:eastAsia="en-US" w:bidi="en-US"/>
      </w:rPr>
    </w:lvl>
    <w:lvl w:ilvl="5" w:tplc="5810DAA0">
      <w:numFmt w:val="bullet"/>
      <w:lvlText w:val="•"/>
      <w:lvlJc w:val="left"/>
      <w:pPr>
        <w:ind w:left="4677" w:hanging="360"/>
      </w:pPr>
      <w:rPr>
        <w:rFonts w:hint="default"/>
        <w:lang w:val="en-US" w:eastAsia="en-US" w:bidi="en-US"/>
      </w:rPr>
    </w:lvl>
    <w:lvl w:ilvl="6" w:tplc="CEB473E2">
      <w:numFmt w:val="bullet"/>
      <w:lvlText w:val="•"/>
      <w:lvlJc w:val="left"/>
      <w:pPr>
        <w:ind w:left="5433" w:hanging="360"/>
      </w:pPr>
      <w:rPr>
        <w:rFonts w:hint="default"/>
        <w:lang w:val="en-US" w:eastAsia="en-US" w:bidi="en-US"/>
      </w:rPr>
    </w:lvl>
    <w:lvl w:ilvl="7" w:tplc="06229604">
      <w:numFmt w:val="bullet"/>
      <w:lvlText w:val="•"/>
      <w:lvlJc w:val="left"/>
      <w:pPr>
        <w:ind w:left="6188" w:hanging="360"/>
      </w:pPr>
      <w:rPr>
        <w:rFonts w:hint="default"/>
        <w:lang w:val="en-US" w:eastAsia="en-US" w:bidi="en-US"/>
      </w:rPr>
    </w:lvl>
    <w:lvl w:ilvl="8" w:tplc="B2B209E2">
      <w:numFmt w:val="bullet"/>
      <w:lvlText w:val="•"/>
      <w:lvlJc w:val="left"/>
      <w:pPr>
        <w:ind w:left="6944" w:hanging="360"/>
      </w:pPr>
      <w:rPr>
        <w:rFonts w:hint="default"/>
        <w:lang w:val="en-US" w:eastAsia="en-US" w:bidi="en-US"/>
      </w:rPr>
    </w:lvl>
  </w:abstractNum>
  <w:abstractNum w:abstractNumId="11" w15:restartNumberingAfterBreak="0">
    <w:nsid w:val="418A042C"/>
    <w:multiLevelType w:val="hybridMultilevel"/>
    <w:tmpl w:val="DDC46D4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15:restartNumberingAfterBreak="0">
    <w:nsid w:val="50D672E1"/>
    <w:multiLevelType w:val="hybridMultilevel"/>
    <w:tmpl w:val="D6FE8170"/>
    <w:lvl w:ilvl="0" w:tplc="04090001">
      <w:start w:val="1"/>
      <w:numFmt w:val="bullet"/>
      <w:lvlText w:val=""/>
      <w:lvlJc w:val="left"/>
      <w:pPr>
        <w:ind w:left="3816" w:hanging="360"/>
      </w:pPr>
      <w:rPr>
        <w:rFonts w:ascii="Symbol" w:hAnsi="Symbol" w:hint="default"/>
      </w:rPr>
    </w:lvl>
    <w:lvl w:ilvl="1" w:tplc="04090003" w:tentative="1">
      <w:start w:val="1"/>
      <w:numFmt w:val="bullet"/>
      <w:lvlText w:val="o"/>
      <w:lvlJc w:val="left"/>
      <w:pPr>
        <w:ind w:left="4536" w:hanging="360"/>
      </w:pPr>
      <w:rPr>
        <w:rFonts w:ascii="Courier New" w:hAnsi="Courier New" w:hint="default"/>
      </w:rPr>
    </w:lvl>
    <w:lvl w:ilvl="2" w:tplc="04090005" w:tentative="1">
      <w:start w:val="1"/>
      <w:numFmt w:val="bullet"/>
      <w:lvlText w:val=""/>
      <w:lvlJc w:val="left"/>
      <w:pPr>
        <w:ind w:left="5256" w:hanging="360"/>
      </w:pPr>
      <w:rPr>
        <w:rFonts w:ascii="Wingdings" w:hAnsi="Wingdings" w:hint="default"/>
      </w:rPr>
    </w:lvl>
    <w:lvl w:ilvl="3" w:tplc="04090001" w:tentative="1">
      <w:start w:val="1"/>
      <w:numFmt w:val="bullet"/>
      <w:lvlText w:val=""/>
      <w:lvlJc w:val="left"/>
      <w:pPr>
        <w:ind w:left="5976" w:hanging="360"/>
      </w:pPr>
      <w:rPr>
        <w:rFonts w:ascii="Symbol" w:hAnsi="Symbol" w:hint="default"/>
      </w:rPr>
    </w:lvl>
    <w:lvl w:ilvl="4" w:tplc="04090003" w:tentative="1">
      <w:start w:val="1"/>
      <w:numFmt w:val="bullet"/>
      <w:lvlText w:val="o"/>
      <w:lvlJc w:val="left"/>
      <w:pPr>
        <w:ind w:left="6696" w:hanging="360"/>
      </w:pPr>
      <w:rPr>
        <w:rFonts w:ascii="Courier New" w:hAnsi="Courier New" w:hint="default"/>
      </w:rPr>
    </w:lvl>
    <w:lvl w:ilvl="5" w:tplc="04090005" w:tentative="1">
      <w:start w:val="1"/>
      <w:numFmt w:val="bullet"/>
      <w:lvlText w:val=""/>
      <w:lvlJc w:val="left"/>
      <w:pPr>
        <w:ind w:left="7416" w:hanging="360"/>
      </w:pPr>
      <w:rPr>
        <w:rFonts w:ascii="Wingdings" w:hAnsi="Wingdings" w:hint="default"/>
      </w:rPr>
    </w:lvl>
    <w:lvl w:ilvl="6" w:tplc="04090001" w:tentative="1">
      <w:start w:val="1"/>
      <w:numFmt w:val="bullet"/>
      <w:lvlText w:val=""/>
      <w:lvlJc w:val="left"/>
      <w:pPr>
        <w:ind w:left="8136" w:hanging="360"/>
      </w:pPr>
      <w:rPr>
        <w:rFonts w:ascii="Symbol" w:hAnsi="Symbol" w:hint="default"/>
      </w:rPr>
    </w:lvl>
    <w:lvl w:ilvl="7" w:tplc="04090003" w:tentative="1">
      <w:start w:val="1"/>
      <w:numFmt w:val="bullet"/>
      <w:lvlText w:val="o"/>
      <w:lvlJc w:val="left"/>
      <w:pPr>
        <w:ind w:left="8856" w:hanging="360"/>
      </w:pPr>
      <w:rPr>
        <w:rFonts w:ascii="Courier New" w:hAnsi="Courier New" w:hint="default"/>
      </w:rPr>
    </w:lvl>
    <w:lvl w:ilvl="8" w:tplc="04090005" w:tentative="1">
      <w:start w:val="1"/>
      <w:numFmt w:val="bullet"/>
      <w:lvlText w:val=""/>
      <w:lvlJc w:val="left"/>
      <w:pPr>
        <w:ind w:left="9576" w:hanging="360"/>
      </w:pPr>
      <w:rPr>
        <w:rFonts w:ascii="Wingdings" w:hAnsi="Wingdings" w:hint="default"/>
      </w:rPr>
    </w:lvl>
  </w:abstractNum>
  <w:abstractNum w:abstractNumId="13" w15:restartNumberingAfterBreak="0">
    <w:nsid w:val="54260370"/>
    <w:multiLevelType w:val="hybridMultilevel"/>
    <w:tmpl w:val="28EA0BE6"/>
    <w:lvl w:ilvl="0" w:tplc="B97A1B5C">
      <w:start w:val="1"/>
      <w:numFmt w:val="decimal"/>
      <w:lvlText w:val="%1."/>
      <w:lvlJc w:val="left"/>
      <w:pPr>
        <w:ind w:left="820" w:hanging="360"/>
        <w:jc w:val="left"/>
      </w:pPr>
      <w:rPr>
        <w:rFonts w:ascii="Calibri" w:eastAsia="Calibri" w:hAnsi="Calibri" w:cs="Calibri" w:hint="default"/>
        <w:b/>
        <w:bCs/>
        <w:spacing w:val="-3"/>
        <w:w w:val="100"/>
        <w:sz w:val="24"/>
        <w:szCs w:val="24"/>
        <w:lang w:val="en-US" w:eastAsia="en-US" w:bidi="en-US"/>
      </w:rPr>
    </w:lvl>
    <w:lvl w:ilvl="1" w:tplc="F80CA38C">
      <w:numFmt w:val="bullet"/>
      <w:lvlText w:val="•"/>
      <w:lvlJc w:val="left"/>
      <w:pPr>
        <w:ind w:left="1694" w:hanging="360"/>
      </w:pPr>
      <w:rPr>
        <w:rFonts w:hint="default"/>
        <w:lang w:val="en-US" w:eastAsia="en-US" w:bidi="en-US"/>
      </w:rPr>
    </w:lvl>
    <w:lvl w:ilvl="2" w:tplc="C700C8DA">
      <w:numFmt w:val="bullet"/>
      <w:lvlText w:val="•"/>
      <w:lvlJc w:val="left"/>
      <w:pPr>
        <w:ind w:left="2568" w:hanging="360"/>
      </w:pPr>
      <w:rPr>
        <w:rFonts w:hint="default"/>
        <w:lang w:val="en-US" w:eastAsia="en-US" w:bidi="en-US"/>
      </w:rPr>
    </w:lvl>
    <w:lvl w:ilvl="3" w:tplc="EA64A878">
      <w:numFmt w:val="bullet"/>
      <w:lvlText w:val="•"/>
      <w:lvlJc w:val="left"/>
      <w:pPr>
        <w:ind w:left="3442" w:hanging="360"/>
      </w:pPr>
      <w:rPr>
        <w:rFonts w:hint="default"/>
        <w:lang w:val="en-US" w:eastAsia="en-US" w:bidi="en-US"/>
      </w:rPr>
    </w:lvl>
    <w:lvl w:ilvl="4" w:tplc="8CC01DBE">
      <w:numFmt w:val="bullet"/>
      <w:lvlText w:val="•"/>
      <w:lvlJc w:val="left"/>
      <w:pPr>
        <w:ind w:left="4316" w:hanging="360"/>
      </w:pPr>
      <w:rPr>
        <w:rFonts w:hint="default"/>
        <w:lang w:val="en-US" w:eastAsia="en-US" w:bidi="en-US"/>
      </w:rPr>
    </w:lvl>
    <w:lvl w:ilvl="5" w:tplc="5D482150">
      <w:numFmt w:val="bullet"/>
      <w:lvlText w:val="•"/>
      <w:lvlJc w:val="left"/>
      <w:pPr>
        <w:ind w:left="5190" w:hanging="360"/>
      </w:pPr>
      <w:rPr>
        <w:rFonts w:hint="default"/>
        <w:lang w:val="en-US" w:eastAsia="en-US" w:bidi="en-US"/>
      </w:rPr>
    </w:lvl>
    <w:lvl w:ilvl="6" w:tplc="80942F7C">
      <w:numFmt w:val="bullet"/>
      <w:lvlText w:val="•"/>
      <w:lvlJc w:val="left"/>
      <w:pPr>
        <w:ind w:left="6064" w:hanging="360"/>
      </w:pPr>
      <w:rPr>
        <w:rFonts w:hint="default"/>
        <w:lang w:val="en-US" w:eastAsia="en-US" w:bidi="en-US"/>
      </w:rPr>
    </w:lvl>
    <w:lvl w:ilvl="7" w:tplc="F0B4F224">
      <w:numFmt w:val="bullet"/>
      <w:lvlText w:val="•"/>
      <w:lvlJc w:val="left"/>
      <w:pPr>
        <w:ind w:left="6938" w:hanging="360"/>
      </w:pPr>
      <w:rPr>
        <w:rFonts w:hint="default"/>
        <w:lang w:val="en-US" w:eastAsia="en-US" w:bidi="en-US"/>
      </w:rPr>
    </w:lvl>
    <w:lvl w:ilvl="8" w:tplc="1130A25C">
      <w:numFmt w:val="bullet"/>
      <w:lvlText w:val="•"/>
      <w:lvlJc w:val="left"/>
      <w:pPr>
        <w:ind w:left="7812" w:hanging="360"/>
      </w:pPr>
      <w:rPr>
        <w:rFonts w:hint="default"/>
        <w:lang w:val="en-US" w:eastAsia="en-US" w:bidi="en-US"/>
      </w:rPr>
    </w:lvl>
  </w:abstractNum>
  <w:abstractNum w:abstractNumId="14" w15:restartNumberingAfterBreak="0">
    <w:nsid w:val="69583590"/>
    <w:multiLevelType w:val="hybridMultilevel"/>
    <w:tmpl w:val="0D06F976"/>
    <w:lvl w:ilvl="0" w:tplc="FFFFFFFF">
      <w:start w:val="1"/>
      <w:numFmt w:val="bullet"/>
      <w:lvlText w:val=""/>
      <w:lvlJc w:val="left"/>
      <w:pPr>
        <w:tabs>
          <w:tab w:val="num" w:pos="3744"/>
        </w:tabs>
        <w:ind w:left="3744" w:hanging="360"/>
      </w:pPr>
      <w:rPr>
        <w:rFonts w:ascii="Symbol" w:hAnsi="Symbol" w:hint="default"/>
        <w:sz w:val="20"/>
      </w:rPr>
    </w:lvl>
    <w:lvl w:ilvl="1" w:tplc="FFFFFFFF">
      <w:start w:val="1"/>
      <w:numFmt w:val="bullet"/>
      <w:lvlText w:val="o"/>
      <w:lvlJc w:val="left"/>
      <w:pPr>
        <w:tabs>
          <w:tab w:val="num" w:pos="4464"/>
        </w:tabs>
        <w:ind w:left="4464" w:hanging="360"/>
      </w:pPr>
      <w:rPr>
        <w:rFonts w:ascii="Courier New" w:hAnsi="Courier New" w:hint="default"/>
        <w:sz w:val="20"/>
      </w:rPr>
    </w:lvl>
    <w:lvl w:ilvl="2" w:tplc="FFFFFFFF" w:tentative="1">
      <w:start w:val="1"/>
      <w:numFmt w:val="bullet"/>
      <w:lvlText w:val=""/>
      <w:lvlJc w:val="left"/>
      <w:pPr>
        <w:tabs>
          <w:tab w:val="num" w:pos="5184"/>
        </w:tabs>
        <w:ind w:left="5184" w:hanging="360"/>
      </w:pPr>
      <w:rPr>
        <w:rFonts w:ascii="Wingdings" w:hAnsi="Wingdings" w:hint="default"/>
        <w:sz w:val="20"/>
      </w:rPr>
    </w:lvl>
    <w:lvl w:ilvl="3" w:tplc="FFFFFFFF" w:tentative="1">
      <w:start w:val="1"/>
      <w:numFmt w:val="bullet"/>
      <w:lvlText w:val=""/>
      <w:lvlJc w:val="left"/>
      <w:pPr>
        <w:tabs>
          <w:tab w:val="num" w:pos="5904"/>
        </w:tabs>
        <w:ind w:left="5904" w:hanging="360"/>
      </w:pPr>
      <w:rPr>
        <w:rFonts w:ascii="Wingdings" w:hAnsi="Wingdings" w:hint="default"/>
        <w:sz w:val="20"/>
      </w:rPr>
    </w:lvl>
    <w:lvl w:ilvl="4" w:tplc="FFFFFFFF" w:tentative="1">
      <w:start w:val="1"/>
      <w:numFmt w:val="bullet"/>
      <w:lvlText w:val=""/>
      <w:lvlJc w:val="left"/>
      <w:pPr>
        <w:tabs>
          <w:tab w:val="num" w:pos="6624"/>
        </w:tabs>
        <w:ind w:left="6624" w:hanging="360"/>
      </w:pPr>
      <w:rPr>
        <w:rFonts w:ascii="Wingdings" w:hAnsi="Wingdings" w:hint="default"/>
        <w:sz w:val="20"/>
      </w:rPr>
    </w:lvl>
    <w:lvl w:ilvl="5" w:tplc="FFFFFFFF" w:tentative="1">
      <w:start w:val="1"/>
      <w:numFmt w:val="bullet"/>
      <w:lvlText w:val=""/>
      <w:lvlJc w:val="left"/>
      <w:pPr>
        <w:tabs>
          <w:tab w:val="num" w:pos="7344"/>
        </w:tabs>
        <w:ind w:left="7344" w:hanging="360"/>
      </w:pPr>
      <w:rPr>
        <w:rFonts w:ascii="Wingdings" w:hAnsi="Wingdings" w:hint="default"/>
        <w:sz w:val="20"/>
      </w:rPr>
    </w:lvl>
    <w:lvl w:ilvl="6" w:tplc="FFFFFFFF" w:tentative="1">
      <w:start w:val="1"/>
      <w:numFmt w:val="bullet"/>
      <w:lvlText w:val=""/>
      <w:lvlJc w:val="left"/>
      <w:pPr>
        <w:tabs>
          <w:tab w:val="num" w:pos="8064"/>
        </w:tabs>
        <w:ind w:left="8064" w:hanging="360"/>
      </w:pPr>
      <w:rPr>
        <w:rFonts w:ascii="Wingdings" w:hAnsi="Wingdings" w:hint="default"/>
        <w:sz w:val="20"/>
      </w:rPr>
    </w:lvl>
    <w:lvl w:ilvl="7" w:tplc="FFFFFFFF" w:tentative="1">
      <w:start w:val="1"/>
      <w:numFmt w:val="bullet"/>
      <w:lvlText w:val=""/>
      <w:lvlJc w:val="left"/>
      <w:pPr>
        <w:tabs>
          <w:tab w:val="num" w:pos="8784"/>
        </w:tabs>
        <w:ind w:left="8784" w:hanging="360"/>
      </w:pPr>
      <w:rPr>
        <w:rFonts w:ascii="Wingdings" w:hAnsi="Wingdings" w:hint="default"/>
        <w:sz w:val="20"/>
      </w:rPr>
    </w:lvl>
    <w:lvl w:ilvl="8" w:tplc="FFFFFFFF" w:tentative="1">
      <w:start w:val="1"/>
      <w:numFmt w:val="bullet"/>
      <w:lvlText w:val=""/>
      <w:lvlJc w:val="left"/>
      <w:pPr>
        <w:tabs>
          <w:tab w:val="num" w:pos="9504"/>
        </w:tabs>
        <w:ind w:left="9504" w:hanging="360"/>
      </w:pPr>
      <w:rPr>
        <w:rFonts w:ascii="Wingdings" w:hAnsi="Wingdings" w:hint="default"/>
        <w:sz w:val="20"/>
      </w:rPr>
    </w:lvl>
  </w:abstractNum>
  <w:abstractNum w:abstractNumId="15" w15:restartNumberingAfterBreak="0">
    <w:nsid w:val="6F6B2547"/>
    <w:multiLevelType w:val="hybridMultilevel"/>
    <w:tmpl w:val="B8F4F29C"/>
    <w:lvl w:ilvl="0" w:tplc="F420F8D2">
      <w:numFmt w:val="bullet"/>
      <w:lvlText w:val=""/>
      <w:lvlJc w:val="left"/>
      <w:pPr>
        <w:ind w:left="948" w:hanging="360"/>
      </w:pPr>
      <w:rPr>
        <w:rFonts w:ascii="Symbol" w:eastAsia="Symbol" w:hAnsi="Symbol" w:cs="Symbol" w:hint="default"/>
        <w:w w:val="100"/>
        <w:sz w:val="24"/>
        <w:szCs w:val="24"/>
        <w:lang w:val="en-US" w:eastAsia="en-US" w:bidi="en-US"/>
      </w:rPr>
    </w:lvl>
    <w:lvl w:ilvl="1" w:tplc="20629166">
      <w:numFmt w:val="bullet"/>
      <w:lvlText w:val="•"/>
      <w:lvlJc w:val="left"/>
      <w:pPr>
        <w:ind w:left="1715" w:hanging="360"/>
      </w:pPr>
      <w:rPr>
        <w:rFonts w:hint="default"/>
        <w:lang w:val="en-US" w:eastAsia="en-US" w:bidi="en-US"/>
      </w:rPr>
    </w:lvl>
    <w:lvl w:ilvl="2" w:tplc="947CC4EA">
      <w:numFmt w:val="bullet"/>
      <w:lvlText w:val="•"/>
      <w:lvlJc w:val="left"/>
      <w:pPr>
        <w:ind w:left="2490" w:hanging="360"/>
      </w:pPr>
      <w:rPr>
        <w:rFonts w:hint="default"/>
        <w:lang w:val="en-US" w:eastAsia="en-US" w:bidi="en-US"/>
      </w:rPr>
    </w:lvl>
    <w:lvl w:ilvl="3" w:tplc="E1AABA08">
      <w:numFmt w:val="bullet"/>
      <w:lvlText w:val="•"/>
      <w:lvlJc w:val="left"/>
      <w:pPr>
        <w:ind w:left="3265" w:hanging="360"/>
      </w:pPr>
      <w:rPr>
        <w:rFonts w:hint="default"/>
        <w:lang w:val="en-US" w:eastAsia="en-US" w:bidi="en-US"/>
      </w:rPr>
    </w:lvl>
    <w:lvl w:ilvl="4" w:tplc="6370264A">
      <w:numFmt w:val="bullet"/>
      <w:lvlText w:val="•"/>
      <w:lvlJc w:val="left"/>
      <w:pPr>
        <w:ind w:left="4040" w:hanging="360"/>
      </w:pPr>
      <w:rPr>
        <w:rFonts w:hint="default"/>
        <w:lang w:val="en-US" w:eastAsia="en-US" w:bidi="en-US"/>
      </w:rPr>
    </w:lvl>
    <w:lvl w:ilvl="5" w:tplc="391676E6">
      <w:numFmt w:val="bullet"/>
      <w:lvlText w:val="•"/>
      <w:lvlJc w:val="left"/>
      <w:pPr>
        <w:ind w:left="4815" w:hanging="360"/>
      </w:pPr>
      <w:rPr>
        <w:rFonts w:hint="default"/>
        <w:lang w:val="en-US" w:eastAsia="en-US" w:bidi="en-US"/>
      </w:rPr>
    </w:lvl>
    <w:lvl w:ilvl="6" w:tplc="D20A6F06">
      <w:numFmt w:val="bullet"/>
      <w:lvlText w:val="•"/>
      <w:lvlJc w:val="left"/>
      <w:pPr>
        <w:ind w:left="5590" w:hanging="360"/>
      </w:pPr>
      <w:rPr>
        <w:rFonts w:hint="default"/>
        <w:lang w:val="en-US" w:eastAsia="en-US" w:bidi="en-US"/>
      </w:rPr>
    </w:lvl>
    <w:lvl w:ilvl="7" w:tplc="D82E1ECC">
      <w:numFmt w:val="bullet"/>
      <w:lvlText w:val="•"/>
      <w:lvlJc w:val="left"/>
      <w:pPr>
        <w:ind w:left="6366" w:hanging="360"/>
      </w:pPr>
      <w:rPr>
        <w:rFonts w:hint="default"/>
        <w:lang w:val="en-US" w:eastAsia="en-US" w:bidi="en-US"/>
      </w:rPr>
    </w:lvl>
    <w:lvl w:ilvl="8" w:tplc="FCD06758">
      <w:numFmt w:val="bullet"/>
      <w:lvlText w:val="•"/>
      <w:lvlJc w:val="left"/>
      <w:pPr>
        <w:ind w:left="7141" w:hanging="360"/>
      </w:pPr>
      <w:rPr>
        <w:rFonts w:hint="default"/>
        <w:lang w:val="en-US" w:eastAsia="en-US" w:bidi="en-US"/>
      </w:rPr>
    </w:lvl>
  </w:abstractNum>
  <w:abstractNum w:abstractNumId="16" w15:restartNumberingAfterBreak="0">
    <w:nsid w:val="7095541E"/>
    <w:multiLevelType w:val="hybridMultilevel"/>
    <w:tmpl w:val="AE2655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9F6E88"/>
    <w:multiLevelType w:val="hybridMultilevel"/>
    <w:tmpl w:val="66CE5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193081"/>
    <w:multiLevelType w:val="hybridMultilevel"/>
    <w:tmpl w:val="FA7E3BDA"/>
    <w:lvl w:ilvl="0" w:tplc="FFFFFFFF">
      <w:start w:val="1"/>
      <w:numFmt w:val="bullet"/>
      <w:lvlText w:val=""/>
      <w:lvlJc w:val="left"/>
      <w:pPr>
        <w:tabs>
          <w:tab w:val="num" w:pos="3816"/>
        </w:tabs>
        <w:ind w:left="3816" w:hanging="360"/>
      </w:pPr>
      <w:rPr>
        <w:rFonts w:ascii="Symbol" w:hAnsi="Symbol" w:hint="default"/>
        <w:sz w:val="20"/>
      </w:rPr>
    </w:lvl>
    <w:lvl w:ilvl="1" w:tplc="04090003" w:tentative="1">
      <w:start w:val="1"/>
      <w:numFmt w:val="bullet"/>
      <w:lvlText w:val="o"/>
      <w:lvlJc w:val="left"/>
      <w:pPr>
        <w:tabs>
          <w:tab w:val="num" w:pos="1026"/>
        </w:tabs>
        <w:ind w:left="1026" w:hanging="360"/>
      </w:pPr>
      <w:rPr>
        <w:rFonts w:ascii="Courier New" w:hAnsi="Courier New" w:hint="default"/>
      </w:rPr>
    </w:lvl>
    <w:lvl w:ilvl="2" w:tplc="04090005" w:tentative="1">
      <w:start w:val="1"/>
      <w:numFmt w:val="bullet"/>
      <w:lvlText w:val=""/>
      <w:lvlJc w:val="left"/>
      <w:pPr>
        <w:tabs>
          <w:tab w:val="num" w:pos="1746"/>
        </w:tabs>
        <w:ind w:left="1746" w:hanging="360"/>
      </w:pPr>
      <w:rPr>
        <w:rFonts w:ascii="Wingdings" w:hAnsi="Wingdings" w:hint="default"/>
      </w:rPr>
    </w:lvl>
    <w:lvl w:ilvl="3" w:tplc="04090001" w:tentative="1">
      <w:start w:val="1"/>
      <w:numFmt w:val="bullet"/>
      <w:lvlText w:val=""/>
      <w:lvlJc w:val="left"/>
      <w:pPr>
        <w:tabs>
          <w:tab w:val="num" w:pos="2466"/>
        </w:tabs>
        <w:ind w:left="2466" w:hanging="360"/>
      </w:pPr>
      <w:rPr>
        <w:rFonts w:ascii="Symbol" w:hAnsi="Symbol" w:hint="default"/>
      </w:rPr>
    </w:lvl>
    <w:lvl w:ilvl="4" w:tplc="04090003" w:tentative="1">
      <w:start w:val="1"/>
      <w:numFmt w:val="bullet"/>
      <w:lvlText w:val="o"/>
      <w:lvlJc w:val="left"/>
      <w:pPr>
        <w:tabs>
          <w:tab w:val="num" w:pos="3186"/>
        </w:tabs>
        <w:ind w:left="3186" w:hanging="360"/>
      </w:pPr>
      <w:rPr>
        <w:rFonts w:ascii="Courier New" w:hAnsi="Courier New" w:hint="default"/>
      </w:rPr>
    </w:lvl>
    <w:lvl w:ilvl="5" w:tplc="04090005" w:tentative="1">
      <w:start w:val="1"/>
      <w:numFmt w:val="bullet"/>
      <w:lvlText w:val=""/>
      <w:lvlJc w:val="left"/>
      <w:pPr>
        <w:tabs>
          <w:tab w:val="num" w:pos="3906"/>
        </w:tabs>
        <w:ind w:left="3906" w:hanging="360"/>
      </w:pPr>
      <w:rPr>
        <w:rFonts w:ascii="Wingdings" w:hAnsi="Wingdings" w:hint="default"/>
      </w:rPr>
    </w:lvl>
    <w:lvl w:ilvl="6" w:tplc="04090001" w:tentative="1">
      <w:start w:val="1"/>
      <w:numFmt w:val="bullet"/>
      <w:lvlText w:val=""/>
      <w:lvlJc w:val="left"/>
      <w:pPr>
        <w:tabs>
          <w:tab w:val="num" w:pos="4626"/>
        </w:tabs>
        <w:ind w:left="4626" w:hanging="360"/>
      </w:pPr>
      <w:rPr>
        <w:rFonts w:ascii="Symbol" w:hAnsi="Symbol" w:hint="default"/>
      </w:rPr>
    </w:lvl>
    <w:lvl w:ilvl="7" w:tplc="04090003" w:tentative="1">
      <w:start w:val="1"/>
      <w:numFmt w:val="bullet"/>
      <w:lvlText w:val="o"/>
      <w:lvlJc w:val="left"/>
      <w:pPr>
        <w:tabs>
          <w:tab w:val="num" w:pos="5346"/>
        </w:tabs>
        <w:ind w:left="5346" w:hanging="360"/>
      </w:pPr>
      <w:rPr>
        <w:rFonts w:ascii="Courier New" w:hAnsi="Courier New" w:hint="default"/>
      </w:rPr>
    </w:lvl>
    <w:lvl w:ilvl="8" w:tplc="04090005" w:tentative="1">
      <w:start w:val="1"/>
      <w:numFmt w:val="bullet"/>
      <w:lvlText w:val=""/>
      <w:lvlJc w:val="left"/>
      <w:pPr>
        <w:tabs>
          <w:tab w:val="num" w:pos="6066"/>
        </w:tabs>
        <w:ind w:left="6066" w:hanging="360"/>
      </w:pPr>
      <w:rPr>
        <w:rFonts w:ascii="Wingdings" w:hAnsi="Wingdings" w:hint="default"/>
      </w:rPr>
    </w:lvl>
  </w:abstractNum>
  <w:num w:numId="1" w16cid:durableId="2106807934">
    <w:abstractNumId w:val="6"/>
  </w:num>
  <w:num w:numId="2" w16cid:durableId="1766729257">
    <w:abstractNumId w:val="14"/>
  </w:num>
  <w:num w:numId="3" w16cid:durableId="443304619">
    <w:abstractNumId w:val="3"/>
  </w:num>
  <w:num w:numId="4" w16cid:durableId="899168097">
    <w:abstractNumId w:val="18"/>
  </w:num>
  <w:num w:numId="5" w16cid:durableId="1191188235">
    <w:abstractNumId w:val="12"/>
  </w:num>
  <w:num w:numId="6" w16cid:durableId="1075591824">
    <w:abstractNumId w:val="7"/>
  </w:num>
  <w:num w:numId="7" w16cid:durableId="1697736424">
    <w:abstractNumId w:val="9"/>
  </w:num>
  <w:num w:numId="8" w16cid:durableId="502092531">
    <w:abstractNumId w:val="11"/>
  </w:num>
  <w:num w:numId="9" w16cid:durableId="184373278">
    <w:abstractNumId w:val="8"/>
  </w:num>
  <w:num w:numId="10" w16cid:durableId="1112242892">
    <w:abstractNumId w:val="4"/>
  </w:num>
  <w:num w:numId="11" w16cid:durableId="718167703">
    <w:abstractNumId w:val="1"/>
  </w:num>
  <w:num w:numId="12" w16cid:durableId="142620337">
    <w:abstractNumId w:val="16"/>
  </w:num>
  <w:num w:numId="13" w16cid:durableId="1817599470">
    <w:abstractNumId w:val="0"/>
  </w:num>
  <w:num w:numId="14" w16cid:durableId="772743506">
    <w:abstractNumId w:val="17"/>
  </w:num>
  <w:num w:numId="15" w16cid:durableId="713820638">
    <w:abstractNumId w:val="2"/>
  </w:num>
  <w:num w:numId="16" w16cid:durableId="744493674">
    <w:abstractNumId w:val="15"/>
  </w:num>
  <w:num w:numId="17" w16cid:durableId="242841086">
    <w:abstractNumId w:val="10"/>
  </w:num>
  <w:num w:numId="18" w16cid:durableId="1404570769">
    <w:abstractNumId w:val="5"/>
  </w:num>
  <w:num w:numId="19" w16cid:durableId="9601843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5"/>
    <w:rsid w:val="00027910"/>
    <w:rsid w:val="00036D9B"/>
    <w:rsid w:val="00056B23"/>
    <w:rsid w:val="0006020F"/>
    <w:rsid w:val="00060DAB"/>
    <w:rsid w:val="0009454C"/>
    <w:rsid w:val="000B7AF8"/>
    <w:rsid w:val="000F4A7C"/>
    <w:rsid w:val="001D1E3E"/>
    <w:rsid w:val="001E1EAD"/>
    <w:rsid w:val="002B3249"/>
    <w:rsid w:val="002C5A5E"/>
    <w:rsid w:val="002E16AE"/>
    <w:rsid w:val="003725A4"/>
    <w:rsid w:val="003B2A7E"/>
    <w:rsid w:val="003C5CCC"/>
    <w:rsid w:val="003D2EAC"/>
    <w:rsid w:val="003E473D"/>
    <w:rsid w:val="00422D37"/>
    <w:rsid w:val="0042656E"/>
    <w:rsid w:val="0046237B"/>
    <w:rsid w:val="00562E5D"/>
    <w:rsid w:val="005708F1"/>
    <w:rsid w:val="00575805"/>
    <w:rsid w:val="00577692"/>
    <w:rsid w:val="005909E8"/>
    <w:rsid w:val="00692863"/>
    <w:rsid w:val="00697681"/>
    <w:rsid w:val="006A6CBE"/>
    <w:rsid w:val="00726F40"/>
    <w:rsid w:val="00777E31"/>
    <w:rsid w:val="007E0914"/>
    <w:rsid w:val="008D1E0A"/>
    <w:rsid w:val="008F13D0"/>
    <w:rsid w:val="0091759C"/>
    <w:rsid w:val="00962CC5"/>
    <w:rsid w:val="009756C0"/>
    <w:rsid w:val="00A4273A"/>
    <w:rsid w:val="00AE1133"/>
    <w:rsid w:val="00B320C3"/>
    <w:rsid w:val="00B97E80"/>
    <w:rsid w:val="00C475E8"/>
    <w:rsid w:val="00CF55BB"/>
    <w:rsid w:val="00D55F14"/>
    <w:rsid w:val="00D866CE"/>
    <w:rsid w:val="00D87F72"/>
    <w:rsid w:val="00E17798"/>
    <w:rsid w:val="00EB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A70BE"/>
  <w15:chartTrackingRefBased/>
  <w15:docId w15:val="{3C6817A1-3286-44D6-8A26-98A047A9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CC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B2014"/>
    <w:pPr>
      <w:widowControl w:val="0"/>
      <w:autoSpaceDE w:val="0"/>
      <w:autoSpaceDN w:val="0"/>
      <w:ind w:left="217"/>
      <w:outlineLvl w:val="0"/>
    </w:pPr>
    <w:rPr>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2CC5"/>
    <w:pPr>
      <w:tabs>
        <w:tab w:val="center" w:pos="4320"/>
        <w:tab w:val="right" w:pos="8640"/>
      </w:tabs>
    </w:pPr>
    <w:rPr>
      <w:rFonts w:ascii="Courier New" w:hAnsi="Courier New"/>
      <w:szCs w:val="20"/>
    </w:rPr>
  </w:style>
  <w:style w:type="character" w:customStyle="1" w:styleId="HeaderChar">
    <w:name w:val="Header Char"/>
    <w:basedOn w:val="DefaultParagraphFont"/>
    <w:link w:val="Header"/>
    <w:uiPriority w:val="99"/>
    <w:rsid w:val="00962CC5"/>
    <w:rPr>
      <w:rFonts w:ascii="Courier New" w:eastAsia="Times New Roman" w:hAnsi="Courier New" w:cs="Times New Roman"/>
      <w:sz w:val="24"/>
      <w:szCs w:val="20"/>
    </w:rPr>
  </w:style>
  <w:style w:type="character" w:styleId="Hyperlink">
    <w:name w:val="Hyperlink"/>
    <w:basedOn w:val="DefaultParagraphFont"/>
    <w:uiPriority w:val="99"/>
    <w:rsid w:val="00962CC5"/>
    <w:rPr>
      <w:rFonts w:cs="Times New Roman"/>
      <w:color w:val="0000FF"/>
      <w:u w:val="single"/>
    </w:rPr>
  </w:style>
  <w:style w:type="paragraph" w:styleId="Footer">
    <w:name w:val="footer"/>
    <w:basedOn w:val="Normal"/>
    <w:link w:val="FooterChar"/>
    <w:uiPriority w:val="99"/>
    <w:rsid w:val="00962CC5"/>
    <w:pPr>
      <w:tabs>
        <w:tab w:val="center" w:pos="4320"/>
        <w:tab w:val="right" w:pos="8640"/>
      </w:tabs>
    </w:pPr>
  </w:style>
  <w:style w:type="character" w:customStyle="1" w:styleId="FooterChar">
    <w:name w:val="Footer Char"/>
    <w:basedOn w:val="DefaultParagraphFont"/>
    <w:link w:val="Footer"/>
    <w:uiPriority w:val="99"/>
    <w:rsid w:val="00962CC5"/>
    <w:rPr>
      <w:rFonts w:ascii="Times New Roman" w:eastAsia="Times New Roman" w:hAnsi="Times New Roman" w:cs="Times New Roman"/>
      <w:sz w:val="24"/>
      <w:szCs w:val="24"/>
    </w:rPr>
  </w:style>
  <w:style w:type="paragraph" w:styleId="NormalWeb">
    <w:name w:val="Normal (Web)"/>
    <w:basedOn w:val="Normal"/>
    <w:uiPriority w:val="99"/>
    <w:rsid w:val="00962CC5"/>
    <w:pPr>
      <w:spacing w:before="100" w:beforeAutospacing="1" w:after="100" w:afterAutospacing="1"/>
    </w:pPr>
  </w:style>
  <w:style w:type="character" w:styleId="PageNumber">
    <w:name w:val="page number"/>
    <w:basedOn w:val="DefaultParagraphFont"/>
    <w:uiPriority w:val="99"/>
    <w:rsid w:val="00962CC5"/>
    <w:rPr>
      <w:rFonts w:cs="Times New Roman"/>
    </w:rPr>
  </w:style>
  <w:style w:type="table" w:styleId="TableGrid">
    <w:name w:val="Table Grid"/>
    <w:basedOn w:val="TableNormal"/>
    <w:uiPriority w:val="39"/>
    <w:rsid w:val="00962CC5"/>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62CC5"/>
    <w:pPr>
      <w:ind w:left="720"/>
      <w:contextualSpacing/>
    </w:pPr>
  </w:style>
  <w:style w:type="character" w:customStyle="1" w:styleId="apple-converted-space">
    <w:name w:val="apple-converted-space"/>
    <w:basedOn w:val="DefaultParagraphFont"/>
    <w:rsid w:val="00962CC5"/>
  </w:style>
  <w:style w:type="paragraph" w:styleId="NoSpacing">
    <w:name w:val="No Spacing"/>
    <w:uiPriority w:val="1"/>
    <w:qFormat/>
    <w:rsid w:val="00962CC5"/>
    <w:pPr>
      <w:spacing w:after="0" w:line="240" w:lineRule="auto"/>
    </w:pPr>
    <w:rPr>
      <w:rFonts w:ascii="Times New Roman" w:eastAsia="Times New Roman" w:hAnsi="Times New Roman" w:cs="Times New Roman"/>
      <w:sz w:val="24"/>
      <w:szCs w:val="24"/>
    </w:rPr>
  </w:style>
  <w:style w:type="character" w:customStyle="1" w:styleId="titleauthoretc">
    <w:name w:val="titleauthoretc"/>
    <w:basedOn w:val="DefaultParagraphFont"/>
    <w:rsid w:val="00962CC5"/>
  </w:style>
  <w:style w:type="character" w:customStyle="1" w:styleId="cf01">
    <w:name w:val="cf01"/>
    <w:basedOn w:val="DefaultParagraphFont"/>
    <w:rsid w:val="00962CC5"/>
    <w:rPr>
      <w:rFonts w:ascii="Segoe UI" w:hAnsi="Segoe UI" w:cs="Segoe UI" w:hint="default"/>
      <w:sz w:val="18"/>
      <w:szCs w:val="18"/>
    </w:rPr>
  </w:style>
  <w:style w:type="character" w:customStyle="1" w:styleId="cf11">
    <w:name w:val="cf11"/>
    <w:basedOn w:val="DefaultParagraphFont"/>
    <w:rsid w:val="00962CC5"/>
    <w:rPr>
      <w:rFonts w:ascii="Segoe UI" w:hAnsi="Segoe UI" w:cs="Segoe UI" w:hint="default"/>
      <w:i/>
      <w:iCs/>
      <w:sz w:val="18"/>
      <w:szCs w:val="18"/>
    </w:rPr>
  </w:style>
  <w:style w:type="character" w:customStyle="1" w:styleId="Heading1Char">
    <w:name w:val="Heading 1 Char"/>
    <w:basedOn w:val="DefaultParagraphFont"/>
    <w:link w:val="Heading1"/>
    <w:uiPriority w:val="9"/>
    <w:rsid w:val="00EB2014"/>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EB2014"/>
    <w:pPr>
      <w:widowControl w:val="0"/>
      <w:autoSpaceDE w:val="0"/>
      <w:autoSpaceDN w:val="0"/>
    </w:pPr>
    <w:rPr>
      <w:lang w:bidi="en-US"/>
    </w:rPr>
  </w:style>
  <w:style w:type="character" w:customStyle="1" w:styleId="BodyTextChar">
    <w:name w:val="Body Text Char"/>
    <w:basedOn w:val="DefaultParagraphFont"/>
    <w:link w:val="BodyText"/>
    <w:uiPriority w:val="1"/>
    <w:rsid w:val="00EB2014"/>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EB2014"/>
    <w:pPr>
      <w:widowControl w:val="0"/>
      <w:autoSpaceDE w:val="0"/>
      <w:autoSpaceDN w:val="0"/>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wdc.org/code.htm" TargetMode="External"/><Relationship Id="rId13" Type="http://schemas.openxmlformats.org/officeDocument/2006/relationships/hyperlink" Target="https://proxy.brynmawr.edu/login?url=https://brynmawr.credocourseware.com/courses/course-v1:Bryn-Mawr-College+IL+2019/xblock/block-v1:Bryn-Mawr-College+IL+2019+type@sequential+block@226e0b44463f4e4c91d954c384f60b2b/" TargetMode="External"/><Relationship Id="rId18" Type="http://schemas.openxmlformats.org/officeDocument/2006/relationships/hyperlink" Target="https://owl.purdue.edu/owl/research_and_citation/apa_style/apa_formatting_and_style_guide/general_format.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s://owl.purdue.edu/" TargetMode="External"/><Relationship Id="rId12" Type="http://schemas.openxmlformats.org/officeDocument/2006/relationships/hyperlink" Target="https://www.chcs.org/resource/key-ingredients-for-successful-trauma-informed-care-implementation/" TargetMode="External"/><Relationship Id="rId17" Type="http://schemas.openxmlformats.org/officeDocument/2006/relationships/hyperlink" Target="https://edge.sagepub.com/node/33417/student-resources/chapter-3"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ncbi.nlm.nih.gov/pubmed/2827303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ge.sagepub.com/node/33417/student-resources/chapter-3"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dge.sagepub.com/node/33417/student-resources/chapter-6" TargetMode="External"/><Relationship Id="rId23" Type="http://schemas.openxmlformats.org/officeDocument/2006/relationships/footer" Target="footer2.xml"/><Relationship Id="rId10" Type="http://schemas.openxmlformats.org/officeDocument/2006/relationships/hyperlink" Target="https://www.youtube.com/watch?reload=9&amp;v=1gZsmNGScH8" TargetMode="External"/><Relationship Id="rId19" Type="http://schemas.openxmlformats.org/officeDocument/2006/relationships/hyperlink" Target="https://owl.purdue.edu/owl/research_and_citation/apa_style/apa_formatting_and_style_guide/general_format.html" TargetMode="External"/><Relationship Id="rId4" Type="http://schemas.openxmlformats.org/officeDocument/2006/relationships/webSettings" Target="webSettings.xml"/><Relationship Id="rId9" Type="http://schemas.openxmlformats.org/officeDocument/2006/relationships/hyperlink" Target="https://owl.purdue.edu/owl/research_and_citation/apa_style/apa_formatting_and_style_guide/general_format.html" TargetMode="External"/><Relationship Id="rId14" Type="http://schemas.openxmlformats.org/officeDocument/2006/relationships/hyperlink" Target="https://proxy.brynmawr.edu/login?url=https://brynmawr.credocourseware.com/courses/course-v1:Bryn-Mawr-College+IL+2019/xblock/block-v1:Bryn-Mawr-College+IL+2019+type@sequential+block@6ea64f527f714696a3e07cd9ce40992e/"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18</Pages>
  <Words>5403</Words>
  <Characters>30800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Tamarah Moss</dc:creator>
  <cp:keywords/>
  <dc:description/>
  <cp:lastModifiedBy>Lauren Montemuro-Rode</cp:lastModifiedBy>
  <cp:revision>7</cp:revision>
  <cp:lastPrinted>2023-04-10T02:23:00Z</cp:lastPrinted>
  <dcterms:created xsi:type="dcterms:W3CDTF">2023-04-26T19:47:00Z</dcterms:created>
  <dcterms:modified xsi:type="dcterms:W3CDTF">2024-05-09T18:01:00Z</dcterms:modified>
</cp:coreProperties>
</file>