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D8AEBA6" w:rsidR="009A0BC5" w:rsidRDefault="7D9888D8" w:rsidP="4260BA6A">
      <w:pPr>
        <w:jc w:val="center"/>
        <w:rPr>
          <w:b/>
          <w:bCs/>
        </w:rPr>
      </w:pPr>
      <w:r w:rsidRPr="4260BA6A">
        <w:rPr>
          <w:b/>
          <w:bCs/>
        </w:rPr>
        <w:t>Final Review</w:t>
      </w:r>
      <w:r w:rsidR="7404F64D" w:rsidRPr="4260BA6A">
        <w:rPr>
          <w:b/>
          <w:bCs/>
        </w:rPr>
        <w:t xml:space="preserve"> Research Informed Practice II</w:t>
      </w:r>
    </w:p>
    <w:p w14:paraId="5161DBDE" w14:textId="53516936" w:rsidR="7404F64D" w:rsidRDefault="7404F64D" w:rsidP="4260BA6A">
      <w:pPr>
        <w:jc w:val="center"/>
        <w:rPr>
          <w:b/>
          <w:bCs/>
        </w:rPr>
      </w:pPr>
      <w:r w:rsidRPr="4260BA6A">
        <w:rPr>
          <w:b/>
          <w:bCs/>
        </w:rPr>
        <w:t>In-Class</w:t>
      </w:r>
    </w:p>
    <w:p w14:paraId="5EC16912" w14:textId="1B4F416C" w:rsidR="61B7BC20" w:rsidRDefault="61B7BC20" w:rsidP="4260BA6A">
      <w:r>
        <w:t>You are a community outreach worker and have been tasked with a project to start an educational program o</w:t>
      </w:r>
      <w:r w:rsidR="681E5284">
        <w:t>n alcohol misuse</w:t>
      </w:r>
      <w:r w:rsidR="7F3AA808">
        <w:t xml:space="preserve"> for High School students</w:t>
      </w:r>
      <w:r w:rsidR="681E5284">
        <w:t xml:space="preserve">.  You want to do some </w:t>
      </w:r>
      <w:r w:rsidR="0BF80E91">
        <w:t>initial research on factors that contribute to the amount of alcohol community members consume so you can build your program appropriately.</w:t>
      </w:r>
    </w:p>
    <w:p w14:paraId="0D50681F" w14:textId="4364D08F" w:rsidR="7D9888D8" w:rsidRDefault="7D9888D8" w:rsidP="4260BA6A">
      <w:pPr>
        <w:pStyle w:val="ListParagraph"/>
        <w:numPr>
          <w:ilvl w:val="0"/>
          <w:numId w:val="8"/>
        </w:numPr>
        <w:rPr>
          <w:rFonts w:eastAsiaTheme="minorEastAsia"/>
          <w:b/>
          <w:bCs/>
        </w:rPr>
      </w:pPr>
      <w:r w:rsidRPr="4260BA6A">
        <w:rPr>
          <w:b/>
          <w:bCs/>
        </w:rPr>
        <w:t>Correlation</w:t>
      </w:r>
      <w:r w:rsidR="4B98B770" w:rsidRPr="4260BA6A">
        <w:rPr>
          <w:b/>
          <w:bCs/>
        </w:rPr>
        <w:t xml:space="preserve">: </w:t>
      </w:r>
      <w:r w:rsidR="4B98B770">
        <w:t>You start by wanting to understand the relationship with global self-concept and how many drinks someone has per day.</w:t>
      </w:r>
      <w:r w:rsidR="3311D646">
        <w:t xml:space="preserve">  You expect there to be a </w:t>
      </w:r>
      <w:r w:rsidR="3B3790B7">
        <w:t xml:space="preserve">negative </w:t>
      </w:r>
      <w:r w:rsidR="3311D646">
        <w:t xml:space="preserve">relationship between global </w:t>
      </w:r>
      <w:r w:rsidR="31CA1993">
        <w:t>self-concept</w:t>
      </w:r>
      <w:r w:rsidR="3311D646">
        <w:t xml:space="preserve"> and alcohol consumption.</w:t>
      </w:r>
    </w:p>
    <w:p w14:paraId="60F350DA" w14:textId="43D1625A" w:rsidR="7D9888D8" w:rsidRDefault="7D9888D8" w:rsidP="4260BA6A">
      <w:r>
        <w:rPr>
          <w:noProof/>
        </w:rPr>
        <w:drawing>
          <wp:inline distT="0" distB="0" distL="0" distR="0" wp14:anchorId="15298036" wp14:editId="789F702F">
            <wp:extent cx="4657725" cy="2381250"/>
            <wp:effectExtent l="0" t="0" r="0" b="0"/>
            <wp:docPr id="1555236095" name="Picture 1555236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ADE35" w14:textId="452704C5" w:rsidR="3E04EB67" w:rsidRDefault="3E04EB67" w:rsidP="4260BA6A">
      <w:pPr>
        <w:pStyle w:val="ListParagraph"/>
        <w:numPr>
          <w:ilvl w:val="1"/>
          <w:numId w:val="8"/>
        </w:numPr>
      </w:pPr>
      <w:r>
        <w:t>Identify the null and research hypothesis.</w:t>
      </w:r>
    </w:p>
    <w:p w14:paraId="5B75EE01" w14:textId="77937856" w:rsidR="3E04EB67" w:rsidRDefault="3E04EB67" w:rsidP="4260BA6A">
      <w:pPr>
        <w:pStyle w:val="ListParagraph"/>
        <w:numPr>
          <w:ilvl w:val="1"/>
          <w:numId w:val="8"/>
        </w:numPr>
      </w:pPr>
      <w:r>
        <w:t>I</w:t>
      </w:r>
      <w:r w:rsidR="5E3AD754">
        <w:t>dentify and i</w:t>
      </w:r>
      <w:r>
        <w:t>nterpret the correlation coefficient (strength/direction).</w:t>
      </w:r>
    </w:p>
    <w:p w14:paraId="67F1EFE4" w14:textId="5D17421D" w:rsidR="69D3543B" w:rsidRDefault="69D3543B" w:rsidP="4260BA6A">
      <w:pPr>
        <w:pStyle w:val="ListParagraph"/>
        <w:numPr>
          <w:ilvl w:val="1"/>
          <w:numId w:val="8"/>
        </w:numPr>
      </w:pPr>
      <w:r>
        <w:t>What do the results indicate for your hypotheses?</w:t>
      </w:r>
    </w:p>
    <w:p w14:paraId="76763244" w14:textId="16FC5155" w:rsidR="4260BA6A" w:rsidRDefault="4260BA6A" w:rsidP="4260BA6A"/>
    <w:p w14:paraId="10BD04B0" w14:textId="1E9FB8BD" w:rsidR="7D9888D8" w:rsidRDefault="7D9888D8" w:rsidP="4260BA6A">
      <w:pPr>
        <w:pStyle w:val="ListParagraph"/>
        <w:numPr>
          <w:ilvl w:val="0"/>
          <w:numId w:val="8"/>
        </w:numPr>
      </w:pPr>
      <w:r w:rsidRPr="4260BA6A">
        <w:rPr>
          <w:b/>
          <w:bCs/>
        </w:rPr>
        <w:t>OLS Regression</w:t>
      </w:r>
      <w:r w:rsidR="03D47BDF">
        <w:t xml:space="preserve">: After you find a </w:t>
      </w:r>
      <w:r w:rsidR="672CE4DE">
        <w:t>significant</w:t>
      </w:r>
      <w:r w:rsidR="03D47BDF">
        <w:t>,</w:t>
      </w:r>
      <w:r w:rsidR="0848C91B">
        <w:t xml:space="preserve"> negative, relationship in the correlation you decide to run a regression and incorporate additional variables.  You have included global </w:t>
      </w:r>
      <w:r w:rsidR="79DC75E8">
        <w:t>self-concept</w:t>
      </w:r>
      <w:r w:rsidR="0848C91B">
        <w:t>, if a child feels alone (ref</w:t>
      </w:r>
      <w:r w:rsidR="08DA3DCE">
        <w:t>erence: child does not feel alone),</w:t>
      </w:r>
      <w:r w:rsidR="03D47BDF">
        <w:t xml:space="preserve"> </w:t>
      </w:r>
      <w:r w:rsidR="409CF335">
        <w:t>if parents are divorced (reference: parents are not divorced), marijuana use (reference: child has never used marijuana).</w:t>
      </w:r>
      <w:r w:rsidR="17D3CDB3">
        <w:t xml:space="preserve">  You hypothesize that global self-concept will continue to demonstrate a negative</w:t>
      </w:r>
      <w:r w:rsidR="5C5B1726">
        <w:t xml:space="preserve"> and</w:t>
      </w:r>
      <w:r w:rsidR="17D3CDB3">
        <w:t xml:space="preserve"> significant relationship with number of drinks per day.</w:t>
      </w:r>
    </w:p>
    <w:p w14:paraId="23426DEE" w14:textId="3FE4A1AF" w:rsidR="7D9888D8" w:rsidRDefault="7D9888D8" w:rsidP="4260BA6A">
      <w:r>
        <w:rPr>
          <w:noProof/>
        </w:rPr>
        <w:drawing>
          <wp:inline distT="0" distB="0" distL="0" distR="0" wp14:anchorId="15C14982" wp14:editId="6A01F431">
            <wp:extent cx="3762375" cy="1314450"/>
            <wp:effectExtent l="0" t="0" r="0" b="0"/>
            <wp:docPr id="1691634153" name="Picture 1691634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EF154" w14:textId="442479F9" w:rsidR="4260BA6A" w:rsidRDefault="4260BA6A" w:rsidP="4260BA6A"/>
    <w:p w14:paraId="5CA488D0" w14:textId="2ECFB59D" w:rsidR="7D9888D8" w:rsidRDefault="7D9888D8" w:rsidP="4260BA6A">
      <w:r>
        <w:rPr>
          <w:noProof/>
        </w:rPr>
        <w:drawing>
          <wp:inline distT="0" distB="0" distL="0" distR="0" wp14:anchorId="454D9F19" wp14:editId="30FF8340">
            <wp:extent cx="5086350" cy="1962150"/>
            <wp:effectExtent l="0" t="0" r="0" b="0"/>
            <wp:docPr id="326575681" name="Picture 326575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E1025" w14:textId="68DCB2D0" w:rsidR="7D9888D8" w:rsidRDefault="7D9888D8" w:rsidP="4260BA6A">
      <w:r>
        <w:rPr>
          <w:noProof/>
        </w:rPr>
        <w:drawing>
          <wp:inline distT="0" distB="0" distL="0" distR="0" wp14:anchorId="3E7F5D25" wp14:editId="706D2180">
            <wp:extent cx="5943600" cy="2343150"/>
            <wp:effectExtent l="0" t="0" r="0" b="0"/>
            <wp:docPr id="2090308381" name="Picture 2090308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D9FD2" w14:textId="6BB21A24" w:rsidR="62C1AD8A" w:rsidRDefault="62C1AD8A" w:rsidP="4260BA6A">
      <w:pPr>
        <w:pStyle w:val="ListParagraph"/>
        <w:numPr>
          <w:ilvl w:val="1"/>
          <w:numId w:val="8"/>
        </w:numPr>
      </w:pPr>
      <w:r>
        <w:t>Is your overall model significant?</w:t>
      </w:r>
    </w:p>
    <w:p w14:paraId="30D774C7" w14:textId="1C11357D" w:rsidR="62C1AD8A" w:rsidRDefault="62C1AD8A" w:rsidP="4260BA6A">
      <w:pPr>
        <w:pStyle w:val="ListParagraph"/>
        <w:numPr>
          <w:ilvl w:val="1"/>
          <w:numId w:val="8"/>
        </w:numPr>
      </w:pPr>
      <w:r>
        <w:t>Interpret your adjusted r-square value.</w:t>
      </w:r>
    </w:p>
    <w:p w14:paraId="3F313304" w14:textId="1B0021FB" w:rsidR="62C1AD8A" w:rsidRDefault="62C1AD8A" w:rsidP="4260BA6A">
      <w:pPr>
        <w:pStyle w:val="ListParagraph"/>
        <w:numPr>
          <w:ilvl w:val="1"/>
          <w:numId w:val="8"/>
        </w:numPr>
      </w:pPr>
      <w:r>
        <w:t>Which of your independent variables is significant?  At what level?</w:t>
      </w:r>
    </w:p>
    <w:p w14:paraId="781B6E1B" w14:textId="476121F9" w:rsidR="62C1AD8A" w:rsidRDefault="62C1AD8A" w:rsidP="4260BA6A">
      <w:pPr>
        <w:pStyle w:val="ListParagraph"/>
        <w:numPr>
          <w:ilvl w:val="1"/>
          <w:numId w:val="8"/>
        </w:numPr>
      </w:pPr>
      <w:r>
        <w:t>Interpret your significant b-coefficients.</w:t>
      </w:r>
    </w:p>
    <w:p w14:paraId="2B138F0A" w14:textId="1B2CDBF7" w:rsidR="62C1AD8A" w:rsidRDefault="62C1AD8A" w:rsidP="4260BA6A">
      <w:pPr>
        <w:pStyle w:val="ListParagraph"/>
        <w:numPr>
          <w:ilvl w:val="1"/>
          <w:numId w:val="8"/>
        </w:numPr>
      </w:pPr>
      <w:r>
        <w:t>Are you able to support your research hypothesis?</w:t>
      </w:r>
    </w:p>
    <w:p w14:paraId="4752BC54" w14:textId="68FD7C35" w:rsidR="4260BA6A" w:rsidRDefault="4260BA6A" w:rsidP="4260BA6A"/>
    <w:p w14:paraId="152AE0F1" w14:textId="147C0A50" w:rsidR="04954E7A" w:rsidRDefault="04954E7A" w:rsidP="4260BA6A">
      <w:pPr>
        <w:pStyle w:val="ListParagraph"/>
        <w:numPr>
          <w:ilvl w:val="0"/>
          <w:numId w:val="8"/>
        </w:numPr>
      </w:pPr>
      <w:r w:rsidRPr="4260BA6A">
        <w:rPr>
          <w:b/>
          <w:bCs/>
        </w:rPr>
        <w:t>OLS Regression with Log DV:</w:t>
      </w:r>
      <w:r w:rsidR="2BA26989" w:rsidRPr="4260BA6A">
        <w:rPr>
          <w:b/>
          <w:bCs/>
        </w:rPr>
        <w:t xml:space="preserve"> </w:t>
      </w:r>
      <w:r w:rsidR="2BA26989">
        <w:t>You decide to use the log of global self-concept as your dependent variable to better understand parenting factors that contribute to a child’s global self-concept.</w:t>
      </w:r>
    </w:p>
    <w:p w14:paraId="6F5BF163" w14:textId="48B41ACE" w:rsidR="4260BA6A" w:rsidRDefault="4260BA6A" w:rsidP="4260BA6A"/>
    <w:tbl>
      <w:tblPr>
        <w:tblStyle w:val="TableGrid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380"/>
        <w:gridCol w:w="765"/>
        <w:gridCol w:w="810"/>
        <w:gridCol w:w="1095"/>
        <w:gridCol w:w="1095"/>
      </w:tblGrid>
      <w:tr w:rsidR="4260BA6A" w14:paraId="3E2D2F12" w14:textId="77777777" w:rsidTr="4260BA6A">
        <w:tc>
          <w:tcPr>
            <w:tcW w:w="8145" w:type="dxa"/>
            <w:gridSpan w:val="5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598E2A" w14:textId="06096EAD" w:rsidR="4260BA6A" w:rsidRDefault="4260BA6A" w:rsidP="4260BA6A">
            <w:pPr>
              <w:jc w:val="center"/>
              <w:rPr>
                <w:rFonts w:ascii="Arial" w:eastAsia="Arial" w:hAnsi="Arial" w:cs="Arial"/>
                <w:b/>
                <w:bCs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b/>
                <w:bCs/>
                <w:color w:val="010205"/>
                <w:sz w:val="20"/>
                <w:szCs w:val="20"/>
              </w:rPr>
              <w:t>Model Summary</w:t>
            </w:r>
          </w:p>
        </w:tc>
      </w:tr>
      <w:tr w:rsidR="4260BA6A" w14:paraId="7903CAD1" w14:textId="77777777" w:rsidTr="4260BA6A">
        <w:tc>
          <w:tcPr>
            <w:tcW w:w="4380" w:type="dxa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4B336180" w14:textId="07975970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Model</w:t>
            </w:r>
          </w:p>
        </w:tc>
        <w:tc>
          <w:tcPr>
            <w:tcW w:w="7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0004AFBB" w14:textId="194EA9BF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02CAAE0B" w14:textId="72F27D3D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R Square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7FD56899" w14:textId="70CB751C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Adjusted R Square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6CFD7A91" w14:textId="1095F7DA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Std. Error of the Estimate</w:t>
            </w:r>
          </w:p>
        </w:tc>
      </w:tr>
      <w:tr w:rsidR="4260BA6A" w14:paraId="2A6479DB" w14:textId="77777777" w:rsidTr="4260BA6A">
        <w:tc>
          <w:tcPr>
            <w:tcW w:w="4380" w:type="dxa"/>
            <w:tcBorders>
              <w:top w:val="single" w:sz="6" w:space="0" w:color="152935"/>
              <w:left w:val="single" w:sz="6" w:space="0" w:color="000000" w:themeColor="text1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E0E0E0"/>
          </w:tcPr>
          <w:p w14:paraId="6D6BF626" w14:textId="0AD8A730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6" w:space="0" w:color="152935"/>
              <w:left w:val="single" w:sz="6" w:space="0" w:color="BFBFBF" w:themeColor="background1" w:themeShade="BF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6AC2D614" w14:textId="7AAE005B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  <w:vertAlign w:val="superscript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.133</w:t>
            </w: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10" w:type="dxa"/>
            <w:tcBorders>
              <w:top w:val="single" w:sz="6" w:space="0" w:color="152935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7A521041" w14:textId="5E6DCE1F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.018</w:t>
            </w:r>
          </w:p>
        </w:tc>
        <w:tc>
          <w:tcPr>
            <w:tcW w:w="1095" w:type="dxa"/>
            <w:tcBorders>
              <w:top w:val="single" w:sz="6" w:space="0" w:color="152935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12379AA3" w14:textId="2B939298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.015</w:t>
            </w:r>
          </w:p>
        </w:tc>
        <w:tc>
          <w:tcPr>
            <w:tcW w:w="1095" w:type="dxa"/>
            <w:tcBorders>
              <w:top w:val="single" w:sz="6" w:space="0" w:color="152935"/>
              <w:left w:val="single" w:sz="6" w:space="0" w:color="E0E0E0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9F9FB"/>
          </w:tcPr>
          <w:p w14:paraId="1991BF9A" w14:textId="744C07AC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.16733</w:t>
            </w:r>
          </w:p>
        </w:tc>
      </w:tr>
      <w:tr w:rsidR="4260BA6A" w14:paraId="241829EF" w14:textId="77777777" w:rsidTr="4260BA6A">
        <w:tc>
          <w:tcPr>
            <w:tcW w:w="8145" w:type="dxa"/>
            <w:gridSpan w:val="5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</w:tcPr>
          <w:p w14:paraId="33EA5CA3" w14:textId="557A5A6C" w:rsidR="4260BA6A" w:rsidRDefault="4260BA6A" w:rsidP="4260BA6A">
            <w:pPr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 xml:space="preserve">a. Predictors: (Constant), Parental Warmth Scale, </w:t>
            </w:r>
            <w:proofErr w:type="spellStart"/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closetomother</w:t>
            </w:r>
            <w:proofErr w:type="spellEnd"/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 xml:space="preserve">, </w:t>
            </w:r>
            <w:proofErr w:type="spellStart"/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closetofather</w:t>
            </w:r>
            <w:proofErr w:type="spellEnd"/>
          </w:p>
        </w:tc>
      </w:tr>
    </w:tbl>
    <w:p w14:paraId="5D643E10" w14:textId="43DD0842" w:rsidR="01750F30" w:rsidRDefault="01750F30" w:rsidP="4260BA6A">
      <w:pPr>
        <w:rPr>
          <w:sz w:val="20"/>
          <w:szCs w:val="20"/>
        </w:rPr>
      </w:pPr>
      <w:r>
        <w:br/>
      </w:r>
    </w:p>
    <w:p w14:paraId="3CE1A58D" w14:textId="665549D4" w:rsidR="4260BA6A" w:rsidRDefault="4260BA6A" w:rsidP="4260BA6A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35"/>
        <w:gridCol w:w="2160"/>
        <w:gridCol w:w="1410"/>
        <w:gridCol w:w="1065"/>
        <w:gridCol w:w="960"/>
        <w:gridCol w:w="765"/>
        <w:gridCol w:w="765"/>
      </w:tblGrid>
      <w:tr w:rsidR="4260BA6A" w14:paraId="3BD815AC" w14:textId="77777777" w:rsidTr="4260BA6A">
        <w:tc>
          <w:tcPr>
            <w:tcW w:w="9360" w:type="dxa"/>
            <w:gridSpan w:val="7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8127AF" w14:textId="1A165A1D" w:rsidR="4260BA6A" w:rsidRDefault="4260BA6A" w:rsidP="4260BA6A">
            <w:pPr>
              <w:jc w:val="center"/>
              <w:rPr>
                <w:rFonts w:ascii="Arial" w:eastAsia="Arial" w:hAnsi="Arial" w:cs="Arial"/>
                <w:b/>
                <w:bCs/>
                <w:color w:val="010205"/>
                <w:sz w:val="20"/>
                <w:szCs w:val="20"/>
                <w:vertAlign w:val="superscript"/>
              </w:rPr>
            </w:pPr>
            <w:proofErr w:type="spellStart"/>
            <w:r w:rsidRPr="4260BA6A">
              <w:rPr>
                <w:rFonts w:ascii="Arial" w:eastAsia="Arial" w:hAnsi="Arial" w:cs="Arial"/>
                <w:b/>
                <w:bCs/>
                <w:color w:val="010205"/>
                <w:sz w:val="20"/>
                <w:szCs w:val="20"/>
              </w:rPr>
              <w:t>ANOVA</w:t>
            </w:r>
            <w:r w:rsidRPr="4260BA6A">
              <w:rPr>
                <w:rFonts w:ascii="Arial" w:eastAsia="Arial" w:hAnsi="Arial" w:cs="Arial"/>
                <w:b/>
                <w:bCs/>
                <w:color w:val="010205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4260BA6A" w14:paraId="1573BB4E" w14:textId="77777777" w:rsidTr="4260BA6A">
        <w:tc>
          <w:tcPr>
            <w:tcW w:w="2235" w:type="dxa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018EA96D" w14:textId="419AEE9C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Model</w:t>
            </w:r>
          </w:p>
        </w:tc>
        <w:tc>
          <w:tcPr>
            <w:tcW w:w="21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602732EF" w14:textId="5C0473EC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5C5B210D" w14:textId="79ECD11C" w:rsidR="6ABD2020" w:rsidRDefault="6ABD2020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Sum of Squares</w:t>
            </w:r>
          </w:p>
          <w:p w14:paraId="4FC2F123" w14:textId="13D2E87A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6F34B552" w14:textId="53A8AA90" w:rsidR="6ABD2020" w:rsidRDefault="6ABD2020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proofErr w:type="spellStart"/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df</w:t>
            </w:r>
            <w:proofErr w:type="spellEnd"/>
          </w:p>
          <w:p w14:paraId="089E4E0A" w14:textId="305BF822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4BF1A8FA" w14:textId="0EFEE458" w:rsidR="6ABD2020" w:rsidRDefault="6ABD2020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Mean Square</w:t>
            </w:r>
          </w:p>
          <w:p w14:paraId="539CB9A2" w14:textId="283BD26F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75CFE1CE" w14:textId="30904919" w:rsidR="6ABD2020" w:rsidRDefault="6ABD2020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F</w:t>
            </w:r>
          </w:p>
          <w:p w14:paraId="33593722" w14:textId="50E82FE3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3F829506" w14:textId="707351E4" w:rsidR="6ABD2020" w:rsidRDefault="6ABD2020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Sig.</w:t>
            </w:r>
          </w:p>
        </w:tc>
      </w:tr>
      <w:tr w:rsidR="4260BA6A" w14:paraId="310C1F3F" w14:textId="77777777" w:rsidTr="4260BA6A">
        <w:tc>
          <w:tcPr>
            <w:tcW w:w="2235" w:type="dxa"/>
            <w:vMerge w:val="restart"/>
            <w:tcBorders>
              <w:top w:val="single" w:sz="6" w:space="0" w:color="152935"/>
              <w:left w:val="single" w:sz="6" w:space="0" w:color="000000" w:themeColor="text1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E0E0E0"/>
          </w:tcPr>
          <w:p w14:paraId="3D9F5E59" w14:textId="23ACA704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152935"/>
              <w:left w:val="single" w:sz="6" w:space="0" w:color="BFBFBF" w:themeColor="background1" w:themeShade="BF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427FA239" w14:textId="6CCB416E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Regression</w:t>
            </w:r>
          </w:p>
        </w:tc>
        <w:tc>
          <w:tcPr>
            <w:tcW w:w="1410" w:type="dxa"/>
            <w:tcBorders>
              <w:top w:val="single" w:sz="6" w:space="0" w:color="152935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375BC73D" w14:textId="2A2323D2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.616</w:t>
            </w:r>
          </w:p>
        </w:tc>
        <w:tc>
          <w:tcPr>
            <w:tcW w:w="1065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3C0F3510" w14:textId="00C6D38D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5769F22E" w14:textId="0C6CDC1E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.205</w:t>
            </w:r>
          </w:p>
        </w:tc>
        <w:tc>
          <w:tcPr>
            <w:tcW w:w="765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1E367DF7" w14:textId="7E4ED0BA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7.339</w:t>
            </w:r>
          </w:p>
        </w:tc>
        <w:tc>
          <w:tcPr>
            <w:tcW w:w="765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</w:tcPr>
          <w:p w14:paraId="5A04785A" w14:textId="7432BE2E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  <w:vertAlign w:val="superscript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.000</w:t>
            </w: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  <w:vertAlign w:val="superscript"/>
              </w:rPr>
              <w:t>b</w:t>
            </w:r>
          </w:p>
        </w:tc>
      </w:tr>
      <w:tr w:rsidR="4260BA6A" w14:paraId="5360BFEE" w14:textId="77777777" w:rsidTr="4260BA6A">
        <w:tc>
          <w:tcPr>
            <w:tcW w:w="2235" w:type="dxa"/>
            <w:vMerge/>
            <w:tcBorders>
              <w:left w:val="single" w:sz="0" w:space="0" w:color="000000" w:themeColor="text1"/>
              <w:right w:val="single" w:sz="0" w:space="0" w:color="BFBFBF" w:themeColor="background1" w:themeShade="BF"/>
            </w:tcBorders>
            <w:vAlign w:val="center"/>
          </w:tcPr>
          <w:p w14:paraId="581DF820" w14:textId="77777777" w:rsidR="009A0BC5" w:rsidRDefault="009A0BC5"/>
        </w:tc>
        <w:tc>
          <w:tcPr>
            <w:tcW w:w="2160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51B1942F" w14:textId="1044D320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Residual</w:t>
            </w:r>
          </w:p>
        </w:tc>
        <w:tc>
          <w:tcPr>
            <w:tcW w:w="1410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03355CE1" w14:textId="223AB210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34.217</w:t>
            </w:r>
          </w:p>
        </w:tc>
        <w:tc>
          <w:tcPr>
            <w:tcW w:w="106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428B4583" w14:textId="360E5AE3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1222</w:t>
            </w:r>
          </w:p>
        </w:tc>
        <w:tc>
          <w:tcPr>
            <w:tcW w:w="960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5A0BA306" w14:textId="590E8371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.028</w:t>
            </w:r>
          </w:p>
        </w:tc>
        <w:tc>
          <w:tcPr>
            <w:tcW w:w="76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  <w:vAlign w:val="center"/>
          </w:tcPr>
          <w:p w14:paraId="4E86B13E" w14:textId="513D98E7" w:rsidR="4260BA6A" w:rsidRDefault="4260BA6A" w:rsidP="4260BA6A">
            <w:pPr>
              <w:rPr>
                <w:sz w:val="20"/>
                <w:szCs w:val="20"/>
              </w:rPr>
            </w:pPr>
            <w:r>
              <w:br/>
            </w:r>
          </w:p>
        </w:tc>
        <w:tc>
          <w:tcPr>
            <w:tcW w:w="76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  <w:vAlign w:val="center"/>
          </w:tcPr>
          <w:p w14:paraId="3B275C0A" w14:textId="2E84D0E3" w:rsidR="4260BA6A" w:rsidRDefault="4260BA6A" w:rsidP="4260BA6A">
            <w:pPr>
              <w:rPr>
                <w:sz w:val="20"/>
                <w:szCs w:val="20"/>
              </w:rPr>
            </w:pPr>
            <w:r>
              <w:br/>
            </w:r>
          </w:p>
        </w:tc>
      </w:tr>
      <w:tr w:rsidR="4260BA6A" w14:paraId="0A2B15D1" w14:textId="77777777" w:rsidTr="4260BA6A">
        <w:tc>
          <w:tcPr>
            <w:tcW w:w="2235" w:type="dxa"/>
            <w:vMerge/>
            <w:tcBorders>
              <w:left w:val="single" w:sz="0" w:space="0" w:color="000000" w:themeColor="text1"/>
              <w:bottom w:val="single" w:sz="0" w:space="0" w:color="152935"/>
              <w:right w:val="single" w:sz="0" w:space="0" w:color="BFBFBF" w:themeColor="background1" w:themeShade="BF"/>
            </w:tcBorders>
            <w:vAlign w:val="center"/>
          </w:tcPr>
          <w:p w14:paraId="02EE0772" w14:textId="77777777" w:rsidR="009A0BC5" w:rsidRDefault="009A0BC5"/>
        </w:tc>
        <w:tc>
          <w:tcPr>
            <w:tcW w:w="2160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E0E0E0"/>
          </w:tcPr>
          <w:p w14:paraId="01EAFF0C" w14:textId="70564482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410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25403670" w14:textId="6C6E073F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34.834</w:t>
            </w:r>
          </w:p>
        </w:tc>
        <w:tc>
          <w:tcPr>
            <w:tcW w:w="1065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1B620C99" w14:textId="68394317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1225</w:t>
            </w:r>
          </w:p>
        </w:tc>
        <w:tc>
          <w:tcPr>
            <w:tcW w:w="960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  <w:vAlign w:val="center"/>
          </w:tcPr>
          <w:p w14:paraId="543993E5" w14:textId="0C799C51" w:rsidR="4260BA6A" w:rsidRDefault="4260BA6A" w:rsidP="4260BA6A">
            <w:pPr>
              <w:rPr>
                <w:sz w:val="20"/>
                <w:szCs w:val="20"/>
              </w:rPr>
            </w:pPr>
            <w:r>
              <w:br/>
            </w:r>
          </w:p>
        </w:tc>
        <w:tc>
          <w:tcPr>
            <w:tcW w:w="765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  <w:vAlign w:val="center"/>
          </w:tcPr>
          <w:p w14:paraId="01720166" w14:textId="30750ECD" w:rsidR="4260BA6A" w:rsidRDefault="4260BA6A" w:rsidP="4260BA6A">
            <w:pPr>
              <w:rPr>
                <w:sz w:val="20"/>
                <w:szCs w:val="20"/>
              </w:rPr>
            </w:pPr>
            <w:r>
              <w:br/>
            </w:r>
          </w:p>
        </w:tc>
        <w:tc>
          <w:tcPr>
            <w:tcW w:w="765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9F9FB"/>
            <w:vAlign w:val="center"/>
          </w:tcPr>
          <w:p w14:paraId="11DC6685" w14:textId="3D961653" w:rsidR="4260BA6A" w:rsidRDefault="4260BA6A" w:rsidP="4260BA6A">
            <w:pPr>
              <w:rPr>
                <w:sz w:val="20"/>
                <w:szCs w:val="20"/>
              </w:rPr>
            </w:pPr>
            <w:r>
              <w:br/>
            </w:r>
          </w:p>
        </w:tc>
      </w:tr>
      <w:tr w:rsidR="4260BA6A" w14:paraId="31BEEFD2" w14:textId="77777777" w:rsidTr="4260BA6A">
        <w:tc>
          <w:tcPr>
            <w:tcW w:w="9360" w:type="dxa"/>
            <w:gridSpan w:val="7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</w:tcPr>
          <w:p w14:paraId="2AA2E00C" w14:textId="61CD9FFD" w:rsidR="4260BA6A" w:rsidRDefault="4260BA6A" w:rsidP="4260BA6A">
            <w:pPr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a. Dependent Variable: logsel07</w:t>
            </w:r>
          </w:p>
        </w:tc>
      </w:tr>
      <w:tr w:rsidR="4260BA6A" w14:paraId="6FF9A6A8" w14:textId="77777777" w:rsidTr="4260BA6A">
        <w:tc>
          <w:tcPr>
            <w:tcW w:w="9360" w:type="dxa"/>
            <w:gridSpan w:val="7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</w:tcPr>
          <w:p w14:paraId="486E5F6C" w14:textId="472229C3" w:rsidR="4260BA6A" w:rsidRDefault="4260BA6A" w:rsidP="4260BA6A">
            <w:pPr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 xml:space="preserve">b. Predictors: (Constant), Parental Warmth Scale, </w:t>
            </w:r>
            <w:proofErr w:type="spellStart"/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closetomother</w:t>
            </w:r>
            <w:proofErr w:type="spellEnd"/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 xml:space="preserve">, </w:t>
            </w:r>
            <w:proofErr w:type="spellStart"/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closetofather</w:t>
            </w:r>
            <w:proofErr w:type="spellEnd"/>
          </w:p>
        </w:tc>
      </w:tr>
    </w:tbl>
    <w:p w14:paraId="3AE30789" w14:textId="7444A0DF" w:rsidR="25C70E03" w:rsidRDefault="25C70E03" w:rsidP="4260BA6A">
      <w:pPr>
        <w:rPr>
          <w:sz w:val="20"/>
          <w:szCs w:val="20"/>
        </w:rPr>
      </w:pPr>
      <w:r>
        <w:br/>
      </w:r>
    </w:p>
    <w:p w14:paraId="6E87EFE9" w14:textId="1C469CF6" w:rsidR="4260BA6A" w:rsidRDefault="4260BA6A" w:rsidP="4260BA6A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870"/>
        <w:gridCol w:w="2415"/>
        <w:gridCol w:w="1230"/>
        <w:gridCol w:w="1155"/>
        <w:gridCol w:w="1815"/>
        <w:gridCol w:w="990"/>
        <w:gridCol w:w="885"/>
      </w:tblGrid>
      <w:tr w:rsidR="4260BA6A" w14:paraId="307EBA42" w14:textId="77777777" w:rsidTr="4260BA6A">
        <w:tc>
          <w:tcPr>
            <w:tcW w:w="9360" w:type="dxa"/>
            <w:gridSpan w:val="7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09914A" w14:textId="34AFF5A2" w:rsidR="4260BA6A" w:rsidRDefault="4260BA6A" w:rsidP="4260BA6A">
            <w:pPr>
              <w:jc w:val="center"/>
              <w:rPr>
                <w:rFonts w:ascii="Arial" w:eastAsia="Arial" w:hAnsi="Arial" w:cs="Arial"/>
                <w:b/>
                <w:bCs/>
                <w:color w:val="010205"/>
                <w:sz w:val="20"/>
                <w:szCs w:val="20"/>
                <w:vertAlign w:val="superscript"/>
              </w:rPr>
            </w:pPr>
            <w:proofErr w:type="spellStart"/>
            <w:r w:rsidRPr="4260BA6A">
              <w:rPr>
                <w:rFonts w:ascii="Arial" w:eastAsia="Arial" w:hAnsi="Arial" w:cs="Arial"/>
                <w:b/>
                <w:bCs/>
                <w:color w:val="010205"/>
                <w:sz w:val="20"/>
                <w:szCs w:val="20"/>
              </w:rPr>
              <w:t>Coefficients</w:t>
            </w:r>
            <w:r w:rsidRPr="4260BA6A">
              <w:rPr>
                <w:rFonts w:ascii="Arial" w:eastAsia="Arial" w:hAnsi="Arial" w:cs="Arial"/>
                <w:b/>
                <w:bCs/>
                <w:color w:val="010205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4260BA6A" w14:paraId="74934F93" w14:textId="77777777" w:rsidTr="4260BA6A">
        <w:tc>
          <w:tcPr>
            <w:tcW w:w="870" w:type="dxa"/>
            <w:vMerge w:val="restart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2AB29460" w14:textId="48BB076E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Model</w:t>
            </w:r>
          </w:p>
        </w:tc>
        <w:tc>
          <w:tcPr>
            <w:tcW w:w="241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2C319D8C" w14:textId="5BBDBB1A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BFBFBF" w:themeColor="background1" w:themeShade="BF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46E2A0A4" w14:textId="16A54893" w:rsidR="3AA199CC" w:rsidRDefault="3AA199CC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Unstandardized Coefficients</w:t>
            </w:r>
          </w:p>
          <w:p w14:paraId="53A40225" w14:textId="2C913345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BFBFBF" w:themeColor="background1" w:themeShade="BF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0F8C079B" w14:textId="73FD5A7C" w:rsidR="679821D9" w:rsidRDefault="679821D9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Standardized Coefficients</w:t>
            </w:r>
            <w:r w:rsidR="65EC9A48"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 xml:space="preserve"> </w:t>
            </w:r>
          </w:p>
          <w:p w14:paraId="5E80A5A1" w14:textId="425EA974" w:rsidR="65EC9A48" w:rsidRDefault="65EC9A48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Beta</w:t>
            </w:r>
          </w:p>
          <w:p w14:paraId="2FA44DB2" w14:textId="24DC530D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</w:p>
          <w:p w14:paraId="15ADDB7C" w14:textId="4EEF369D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06B0264" w14:textId="23EB0961" w:rsidR="4260BA6A" w:rsidRDefault="4260BA6A" w:rsidP="4260BA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5BA8158A" w14:textId="0DDE2CD7" w:rsidR="4260BA6A" w:rsidRDefault="4260BA6A" w:rsidP="4260BA6A">
            <w:pPr>
              <w:rPr>
                <w:sz w:val="20"/>
                <w:szCs w:val="20"/>
              </w:rPr>
            </w:pPr>
          </w:p>
        </w:tc>
      </w:tr>
      <w:tr w:rsidR="4260BA6A" w14:paraId="16B335A5" w14:textId="77777777" w:rsidTr="4260BA6A">
        <w:tc>
          <w:tcPr>
            <w:tcW w:w="870" w:type="dxa"/>
            <w:vMerge/>
            <w:tcBorders>
              <w:left w:val="single" w:sz="0" w:space="0" w:color="000000" w:themeColor="text1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0A650D89" w14:textId="77777777" w:rsidR="009A0BC5" w:rsidRDefault="009A0BC5"/>
        </w:tc>
        <w:tc>
          <w:tcPr>
            <w:tcW w:w="241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1D66813E" w14:textId="26A5DD72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55D54A38" w14:textId="2A2777C8" w:rsidR="2DF1301E" w:rsidRDefault="2DF1301E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B</w:t>
            </w:r>
          </w:p>
          <w:p w14:paraId="4B475CC9" w14:textId="5EB435A3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3922340A" w14:textId="58042DE8" w:rsidR="258A3B65" w:rsidRDefault="258A3B65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Std. Error</w:t>
            </w:r>
          </w:p>
          <w:p w14:paraId="5E0A8A47" w14:textId="78BAFEDB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0" w:space="0" w:color="E0E0E0"/>
              <w:bottom w:val="single" w:sz="0" w:space="0" w:color="BFBFBF" w:themeColor="background1" w:themeShade="BF"/>
              <w:right w:val="single" w:sz="0" w:space="0" w:color="E0E0E0"/>
            </w:tcBorders>
            <w:vAlign w:val="center"/>
          </w:tcPr>
          <w:p w14:paraId="4006E70E" w14:textId="77777777" w:rsidR="009A0BC5" w:rsidRDefault="009A0BC5"/>
        </w:tc>
        <w:tc>
          <w:tcPr>
            <w:tcW w:w="990" w:type="dxa"/>
            <w:vAlign w:val="center"/>
          </w:tcPr>
          <w:p w14:paraId="3BAA0072" w14:textId="09FA4B9D" w:rsidR="195C7B63" w:rsidRDefault="195C7B63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t</w:t>
            </w:r>
          </w:p>
        </w:tc>
        <w:tc>
          <w:tcPr>
            <w:tcW w:w="885" w:type="dxa"/>
            <w:vAlign w:val="center"/>
          </w:tcPr>
          <w:p w14:paraId="05884CA9" w14:textId="46C52A88" w:rsidR="2F59D30C" w:rsidRDefault="2F59D30C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Sig.</w:t>
            </w:r>
          </w:p>
          <w:p w14:paraId="2260264E" w14:textId="73C292E3" w:rsidR="4260BA6A" w:rsidRDefault="4260BA6A" w:rsidP="4260BA6A">
            <w:pPr>
              <w:rPr>
                <w:sz w:val="20"/>
                <w:szCs w:val="20"/>
              </w:rPr>
            </w:pPr>
          </w:p>
        </w:tc>
      </w:tr>
      <w:tr w:rsidR="4260BA6A" w14:paraId="352B33AE" w14:textId="77777777" w:rsidTr="4260BA6A">
        <w:tc>
          <w:tcPr>
            <w:tcW w:w="870" w:type="dxa"/>
            <w:vMerge w:val="restart"/>
            <w:tcBorders>
              <w:top w:val="single" w:sz="6" w:space="0" w:color="152935"/>
              <w:left w:val="single" w:sz="6" w:space="0" w:color="000000" w:themeColor="text1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E0E0E0"/>
          </w:tcPr>
          <w:p w14:paraId="16E768A7" w14:textId="092007A3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1</w:t>
            </w:r>
          </w:p>
        </w:tc>
        <w:tc>
          <w:tcPr>
            <w:tcW w:w="2415" w:type="dxa"/>
            <w:tcBorders>
              <w:top w:val="single" w:sz="6" w:space="0" w:color="152935"/>
              <w:left w:val="single" w:sz="6" w:space="0" w:color="BFBFBF" w:themeColor="background1" w:themeShade="BF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3A3DDC83" w14:textId="21608EFE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(Constant)</w:t>
            </w:r>
          </w:p>
        </w:tc>
        <w:tc>
          <w:tcPr>
            <w:tcW w:w="1230" w:type="dxa"/>
            <w:tcBorders>
              <w:top w:val="single" w:sz="6" w:space="0" w:color="152935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6C6908A7" w14:textId="435F070D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1.244</w:t>
            </w:r>
          </w:p>
        </w:tc>
        <w:tc>
          <w:tcPr>
            <w:tcW w:w="1155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1397CCDD" w14:textId="4A7EE850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.034</w:t>
            </w:r>
          </w:p>
        </w:tc>
        <w:tc>
          <w:tcPr>
            <w:tcW w:w="1815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  <w:vAlign w:val="center"/>
          </w:tcPr>
          <w:p w14:paraId="3E48A149" w14:textId="75627C52" w:rsidR="4260BA6A" w:rsidRDefault="4260BA6A" w:rsidP="4260BA6A">
            <w:pPr>
              <w:rPr>
                <w:sz w:val="20"/>
                <w:szCs w:val="20"/>
              </w:rPr>
            </w:pPr>
            <w:r>
              <w:br/>
            </w:r>
          </w:p>
        </w:tc>
        <w:tc>
          <w:tcPr>
            <w:tcW w:w="990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48BE2AB5" w14:textId="54927E01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37.002</w:t>
            </w:r>
          </w:p>
        </w:tc>
        <w:tc>
          <w:tcPr>
            <w:tcW w:w="885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</w:tcPr>
          <w:p w14:paraId="266009B9" w14:textId="065E57C2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.000</w:t>
            </w:r>
          </w:p>
        </w:tc>
      </w:tr>
      <w:tr w:rsidR="4260BA6A" w14:paraId="48FF39D7" w14:textId="77777777" w:rsidTr="4260BA6A">
        <w:tc>
          <w:tcPr>
            <w:tcW w:w="870" w:type="dxa"/>
            <w:vMerge/>
            <w:tcBorders>
              <w:left w:val="single" w:sz="0" w:space="0" w:color="000000" w:themeColor="text1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516816A5" w14:textId="77777777" w:rsidR="009A0BC5" w:rsidRDefault="009A0BC5"/>
        </w:tc>
        <w:tc>
          <w:tcPr>
            <w:tcW w:w="2415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7C0F3F5C" w14:textId="092EC989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proofErr w:type="spellStart"/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closetofather</w:t>
            </w:r>
            <w:proofErr w:type="spellEnd"/>
          </w:p>
        </w:tc>
        <w:tc>
          <w:tcPr>
            <w:tcW w:w="1230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52E37593" w14:textId="00EF0CFD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.014</w:t>
            </w:r>
          </w:p>
        </w:tc>
        <w:tc>
          <w:tcPr>
            <w:tcW w:w="115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3812ADC6" w14:textId="16653782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.010</w:t>
            </w:r>
          </w:p>
        </w:tc>
        <w:tc>
          <w:tcPr>
            <w:tcW w:w="181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0789CE6B" w14:textId="69371ABF" w:rsidR="4260BA6A" w:rsidRDefault="4260BA6A" w:rsidP="4260BA6A">
            <w:pPr>
              <w:jc w:val="center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.041</w:t>
            </w:r>
          </w:p>
        </w:tc>
        <w:tc>
          <w:tcPr>
            <w:tcW w:w="990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2A7C56FB" w14:textId="562456D8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1.421</w:t>
            </w:r>
          </w:p>
        </w:tc>
        <w:tc>
          <w:tcPr>
            <w:tcW w:w="88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</w:tcPr>
          <w:p w14:paraId="4E434046" w14:textId="4FF1B108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.155</w:t>
            </w:r>
          </w:p>
        </w:tc>
      </w:tr>
      <w:tr w:rsidR="4260BA6A" w14:paraId="77AC6515" w14:textId="77777777" w:rsidTr="4260BA6A">
        <w:tc>
          <w:tcPr>
            <w:tcW w:w="870" w:type="dxa"/>
            <w:vMerge/>
            <w:tcBorders>
              <w:left w:val="single" w:sz="0" w:space="0" w:color="000000" w:themeColor="text1"/>
              <w:right w:val="single" w:sz="0" w:space="0" w:color="BFBFBF" w:themeColor="background1" w:themeShade="BF"/>
            </w:tcBorders>
            <w:vAlign w:val="center"/>
          </w:tcPr>
          <w:p w14:paraId="33C0A6C2" w14:textId="77777777" w:rsidR="009A0BC5" w:rsidRDefault="009A0BC5"/>
        </w:tc>
        <w:tc>
          <w:tcPr>
            <w:tcW w:w="2415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548B27C6" w14:textId="01B70AA9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proofErr w:type="spellStart"/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closetomother</w:t>
            </w:r>
            <w:proofErr w:type="spellEnd"/>
          </w:p>
        </w:tc>
        <w:tc>
          <w:tcPr>
            <w:tcW w:w="1230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084C052B" w14:textId="419A0D52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.025</w:t>
            </w:r>
          </w:p>
        </w:tc>
        <w:tc>
          <w:tcPr>
            <w:tcW w:w="115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26143944" w14:textId="1E9445BE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.014</w:t>
            </w:r>
          </w:p>
        </w:tc>
        <w:tc>
          <w:tcPr>
            <w:tcW w:w="181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5E588954" w14:textId="5E8FB5CA" w:rsidR="4260BA6A" w:rsidRDefault="4260BA6A" w:rsidP="4260BA6A">
            <w:pPr>
              <w:jc w:val="center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.053</w:t>
            </w:r>
          </w:p>
        </w:tc>
        <w:tc>
          <w:tcPr>
            <w:tcW w:w="990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24999451" w14:textId="408F2DDC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1.845</w:t>
            </w:r>
          </w:p>
        </w:tc>
        <w:tc>
          <w:tcPr>
            <w:tcW w:w="88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</w:tcPr>
          <w:p w14:paraId="6D289377" w14:textId="31134371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.065</w:t>
            </w:r>
          </w:p>
        </w:tc>
      </w:tr>
      <w:tr w:rsidR="4260BA6A" w14:paraId="5F392DC1" w14:textId="77777777" w:rsidTr="4260BA6A">
        <w:tc>
          <w:tcPr>
            <w:tcW w:w="870" w:type="dxa"/>
            <w:vMerge/>
            <w:tcBorders>
              <w:left w:val="single" w:sz="0" w:space="0" w:color="000000" w:themeColor="text1"/>
              <w:bottom w:val="single" w:sz="0" w:space="0" w:color="152935"/>
              <w:right w:val="single" w:sz="0" w:space="0" w:color="BFBFBF" w:themeColor="background1" w:themeShade="BF"/>
            </w:tcBorders>
            <w:vAlign w:val="center"/>
          </w:tcPr>
          <w:p w14:paraId="64D2E7A2" w14:textId="77777777" w:rsidR="009A0BC5" w:rsidRDefault="009A0BC5"/>
        </w:tc>
        <w:tc>
          <w:tcPr>
            <w:tcW w:w="2415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E0E0E0"/>
          </w:tcPr>
          <w:p w14:paraId="358BB3A5" w14:textId="37A3BE01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Parental Warmth Scale</w:t>
            </w:r>
          </w:p>
        </w:tc>
        <w:tc>
          <w:tcPr>
            <w:tcW w:w="1230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4B67C82D" w14:textId="27C35826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.030</w:t>
            </w:r>
          </w:p>
        </w:tc>
        <w:tc>
          <w:tcPr>
            <w:tcW w:w="1155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51DABDF3" w14:textId="18A8C746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.008</w:t>
            </w:r>
          </w:p>
        </w:tc>
        <w:tc>
          <w:tcPr>
            <w:tcW w:w="1815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6711014B" w14:textId="73C20A7D" w:rsidR="4260BA6A" w:rsidRDefault="4260BA6A" w:rsidP="4260BA6A">
            <w:pPr>
              <w:jc w:val="center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.110</w:t>
            </w:r>
          </w:p>
        </w:tc>
        <w:tc>
          <w:tcPr>
            <w:tcW w:w="990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1237AFA1" w14:textId="7D425EF8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3.869</w:t>
            </w:r>
          </w:p>
        </w:tc>
        <w:tc>
          <w:tcPr>
            <w:tcW w:w="885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9F9FB"/>
          </w:tcPr>
          <w:p w14:paraId="29F0F064" w14:textId="444E81CC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.000</w:t>
            </w:r>
          </w:p>
        </w:tc>
      </w:tr>
      <w:tr w:rsidR="4260BA6A" w14:paraId="09E28443" w14:textId="77777777" w:rsidTr="4260BA6A">
        <w:tc>
          <w:tcPr>
            <w:tcW w:w="9360" w:type="dxa"/>
            <w:gridSpan w:val="7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</w:tcPr>
          <w:p w14:paraId="2F719D08" w14:textId="5454937F" w:rsidR="4260BA6A" w:rsidRDefault="4260BA6A" w:rsidP="4260BA6A">
            <w:pPr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a. Dependent Variable: logsel07</w:t>
            </w:r>
          </w:p>
        </w:tc>
      </w:tr>
    </w:tbl>
    <w:p w14:paraId="5DA0ECFB" w14:textId="04BD6274" w:rsidR="3F54507A" w:rsidRDefault="3F54507A" w:rsidP="4260BA6A">
      <w:pPr>
        <w:rPr>
          <w:sz w:val="20"/>
          <w:szCs w:val="20"/>
        </w:rPr>
      </w:pPr>
      <w:r>
        <w:br/>
      </w:r>
    </w:p>
    <w:p w14:paraId="5B61FD47" w14:textId="35CB0455" w:rsidR="79467EFD" w:rsidRDefault="79467EFD" w:rsidP="4260BA6A">
      <w:pPr>
        <w:pStyle w:val="ListParagraph"/>
        <w:numPr>
          <w:ilvl w:val="1"/>
          <w:numId w:val="8"/>
        </w:numPr>
      </w:pPr>
      <w:r>
        <w:t>Is your model significant?</w:t>
      </w:r>
    </w:p>
    <w:p w14:paraId="24C43557" w14:textId="2929E08A" w:rsidR="79467EFD" w:rsidRDefault="79467EFD" w:rsidP="4260BA6A">
      <w:pPr>
        <w:pStyle w:val="ListParagraph"/>
        <w:numPr>
          <w:ilvl w:val="1"/>
          <w:numId w:val="8"/>
        </w:numPr>
      </w:pPr>
      <w:r>
        <w:t>Interpret your b-coefficients that are significant at or below a sign</w:t>
      </w:r>
      <w:r w:rsidR="1A62866A">
        <w:t xml:space="preserve">ificance </w:t>
      </w:r>
      <w:r>
        <w:t>level of .1.</w:t>
      </w:r>
    </w:p>
    <w:p w14:paraId="4F57E8BA" w14:textId="46FDA633" w:rsidR="4260BA6A" w:rsidRDefault="4260BA6A" w:rsidP="4260BA6A">
      <w:pPr>
        <w:rPr>
          <w:b/>
          <w:bCs/>
        </w:rPr>
      </w:pPr>
    </w:p>
    <w:p w14:paraId="77BBDAE3" w14:textId="34C569B4" w:rsidR="4260BA6A" w:rsidRPr="006E0194" w:rsidRDefault="7D9888D8" w:rsidP="4260BA6A">
      <w:pPr>
        <w:pStyle w:val="ListParagraph"/>
        <w:numPr>
          <w:ilvl w:val="0"/>
          <w:numId w:val="8"/>
        </w:numPr>
      </w:pPr>
      <w:r w:rsidRPr="4260BA6A">
        <w:rPr>
          <w:b/>
          <w:bCs/>
        </w:rPr>
        <w:t>Logistic Regression</w:t>
      </w:r>
      <w:r w:rsidR="6E8DA66C">
        <w:t xml:space="preserve">: From the OLS regression you see the most significant predictor is </w:t>
      </w:r>
      <w:r w:rsidR="1EB05D1F">
        <w:t>marijuana</w:t>
      </w:r>
      <w:r w:rsidR="6E8DA66C">
        <w:t xml:space="preserve"> use so you want to better understand what risk and protective fact</w:t>
      </w:r>
      <w:r w:rsidR="566A79CA">
        <w:t>ors contribute to marijuana use so you can incorporate this into your program development.</w:t>
      </w:r>
      <w:r w:rsidR="3A0F802D">
        <w:t xml:space="preserve">  You select the following variables: </w:t>
      </w:r>
      <w:r w:rsidR="66B68EEC">
        <w:t>Rosenberg Self-Esteem Scale</w:t>
      </w:r>
      <w:r w:rsidR="0711629F">
        <w:t>,</w:t>
      </w:r>
      <w:r w:rsidR="2B230CFE">
        <w:t xml:space="preserve"> Parental Warmth Scale, Number of times per week the child is praised, Child is female (reference: non-female).</w:t>
      </w:r>
      <w:r w:rsidR="0711629F">
        <w:t xml:space="preserve"> </w:t>
      </w:r>
      <w:r w:rsidR="49104F38">
        <w:t xml:space="preserve">  You hypothesize that as parental warmth increases, likelihood of using marijuana will decrease.  You also hypothesize that the more frequently a child is praised, the less likely they will be to have used marijuana. </w:t>
      </w:r>
    </w:p>
    <w:tbl>
      <w:tblPr>
        <w:tblStyle w:val="TableGrid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615"/>
        <w:gridCol w:w="885"/>
        <w:gridCol w:w="1050"/>
        <w:gridCol w:w="690"/>
        <w:gridCol w:w="930"/>
      </w:tblGrid>
      <w:tr w:rsidR="4260BA6A" w14:paraId="15B018E5" w14:textId="77777777" w:rsidTr="4260BA6A">
        <w:tc>
          <w:tcPr>
            <w:tcW w:w="4170" w:type="dxa"/>
            <w:gridSpan w:val="5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986EA7" w14:textId="7ABD1099" w:rsidR="4260BA6A" w:rsidRDefault="4260BA6A" w:rsidP="4260BA6A">
            <w:pPr>
              <w:jc w:val="center"/>
              <w:rPr>
                <w:rFonts w:ascii="Arial" w:eastAsia="Arial" w:hAnsi="Arial" w:cs="Arial"/>
                <w:b/>
                <w:bCs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b/>
                <w:bCs/>
                <w:color w:val="010205"/>
                <w:sz w:val="20"/>
                <w:szCs w:val="20"/>
              </w:rPr>
              <w:t>Omnibus Tests of Model Coefficients</w:t>
            </w:r>
          </w:p>
        </w:tc>
      </w:tr>
      <w:tr w:rsidR="4260BA6A" w14:paraId="4D177832" w14:textId="77777777" w:rsidTr="4260BA6A">
        <w:tc>
          <w:tcPr>
            <w:tcW w:w="615" w:type="dxa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7B261DDF" w14:textId="76B76903" w:rsidR="4260BA6A" w:rsidRDefault="4260BA6A" w:rsidP="4260BA6A">
            <w:pPr>
              <w:rPr>
                <w:sz w:val="20"/>
                <w:szCs w:val="20"/>
              </w:rPr>
            </w:pPr>
            <w:r>
              <w:br/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2A2D58C1" w14:textId="7E44C1EB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Chi-square</w:t>
            </w:r>
          </w:p>
        </w:tc>
        <w:tc>
          <w:tcPr>
            <w:tcW w:w="1050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55D0E18F" w14:textId="4B6F0017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proofErr w:type="spellStart"/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690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5B7FA891" w14:textId="22755EE9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Sig.</w:t>
            </w:r>
          </w:p>
        </w:tc>
        <w:tc>
          <w:tcPr>
            <w:tcW w:w="930" w:type="dxa"/>
            <w:vAlign w:val="center"/>
          </w:tcPr>
          <w:p w14:paraId="3E95C110" w14:textId="6EA848CD" w:rsidR="4260BA6A" w:rsidRDefault="4260BA6A" w:rsidP="4260BA6A">
            <w:pPr>
              <w:rPr>
                <w:sz w:val="20"/>
                <w:szCs w:val="20"/>
              </w:rPr>
            </w:pPr>
          </w:p>
        </w:tc>
      </w:tr>
      <w:tr w:rsidR="4260BA6A" w14:paraId="38098DC1" w14:textId="77777777" w:rsidTr="4260BA6A">
        <w:tc>
          <w:tcPr>
            <w:tcW w:w="615" w:type="dxa"/>
            <w:vMerge w:val="restart"/>
            <w:tcBorders>
              <w:top w:val="single" w:sz="6" w:space="0" w:color="152935"/>
              <w:left w:val="single" w:sz="6" w:space="0" w:color="000000" w:themeColor="text1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E0E0E0"/>
          </w:tcPr>
          <w:p w14:paraId="36FB4E78" w14:textId="4E05BDD5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Step 1</w:t>
            </w:r>
          </w:p>
        </w:tc>
        <w:tc>
          <w:tcPr>
            <w:tcW w:w="885" w:type="dxa"/>
            <w:tcBorders>
              <w:top w:val="single" w:sz="6" w:space="0" w:color="152935"/>
              <w:left w:val="single" w:sz="6" w:space="0" w:color="BFBFBF" w:themeColor="background1" w:themeShade="BF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345D28C2" w14:textId="4F2B2085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Step</w:t>
            </w:r>
          </w:p>
        </w:tc>
        <w:tc>
          <w:tcPr>
            <w:tcW w:w="1050" w:type="dxa"/>
            <w:tcBorders>
              <w:top w:val="single" w:sz="6" w:space="0" w:color="152935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749F8D4B" w14:textId="5527AD26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30.445</w:t>
            </w:r>
          </w:p>
        </w:tc>
        <w:tc>
          <w:tcPr>
            <w:tcW w:w="690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294F9A2B" w14:textId="47AA449B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</w:tcPr>
          <w:p w14:paraId="6EE79F64" w14:textId="4BC01CD0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.000</w:t>
            </w:r>
          </w:p>
        </w:tc>
      </w:tr>
      <w:tr w:rsidR="4260BA6A" w14:paraId="00E16BEC" w14:textId="77777777" w:rsidTr="4260BA6A">
        <w:tc>
          <w:tcPr>
            <w:tcW w:w="615" w:type="dxa"/>
            <w:vMerge/>
            <w:tcBorders>
              <w:left w:val="single" w:sz="0" w:space="0" w:color="000000" w:themeColor="text1"/>
              <w:right w:val="single" w:sz="0" w:space="0" w:color="BFBFBF" w:themeColor="background1" w:themeShade="BF"/>
            </w:tcBorders>
            <w:vAlign w:val="center"/>
          </w:tcPr>
          <w:p w14:paraId="10FD9B22" w14:textId="77777777" w:rsidR="009A0BC5" w:rsidRDefault="009A0BC5"/>
        </w:tc>
        <w:tc>
          <w:tcPr>
            <w:tcW w:w="885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3177280A" w14:textId="51EA4612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Block</w:t>
            </w:r>
          </w:p>
        </w:tc>
        <w:tc>
          <w:tcPr>
            <w:tcW w:w="1050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32B0EE4E" w14:textId="06D5C7F6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30.445</w:t>
            </w:r>
          </w:p>
        </w:tc>
        <w:tc>
          <w:tcPr>
            <w:tcW w:w="690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7418DBBE" w14:textId="3BCD2066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</w:tcPr>
          <w:p w14:paraId="03E12892" w14:textId="62DAF6DF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.000</w:t>
            </w:r>
          </w:p>
        </w:tc>
      </w:tr>
      <w:tr w:rsidR="4260BA6A" w14:paraId="12AC2555" w14:textId="77777777" w:rsidTr="4260BA6A">
        <w:tc>
          <w:tcPr>
            <w:tcW w:w="615" w:type="dxa"/>
            <w:vMerge/>
            <w:tcBorders>
              <w:top w:val="single" w:sz="0" w:space="0" w:color="152935"/>
              <w:left w:val="single" w:sz="0" w:space="0" w:color="000000" w:themeColor="text1"/>
              <w:bottom w:val="single" w:sz="0" w:space="0" w:color="152935"/>
              <w:right w:val="single" w:sz="0" w:space="0" w:color="BFBFBF" w:themeColor="background1" w:themeShade="BF"/>
            </w:tcBorders>
            <w:vAlign w:val="center"/>
          </w:tcPr>
          <w:p w14:paraId="62EA1EE7" w14:textId="77777777" w:rsidR="009A0BC5" w:rsidRDefault="009A0BC5"/>
        </w:tc>
        <w:tc>
          <w:tcPr>
            <w:tcW w:w="885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E0E0E0"/>
          </w:tcPr>
          <w:p w14:paraId="3590CFA9" w14:textId="034596B8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Model</w:t>
            </w:r>
          </w:p>
        </w:tc>
        <w:tc>
          <w:tcPr>
            <w:tcW w:w="1050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21E1F2B9" w14:textId="7C644203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30.445</w:t>
            </w:r>
          </w:p>
        </w:tc>
        <w:tc>
          <w:tcPr>
            <w:tcW w:w="690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10CD99E3" w14:textId="4B84D3D2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9F9FB"/>
          </w:tcPr>
          <w:p w14:paraId="209937DF" w14:textId="63603E6E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.000</w:t>
            </w:r>
          </w:p>
        </w:tc>
      </w:tr>
    </w:tbl>
    <w:p w14:paraId="6D641DDF" w14:textId="6D668E2A" w:rsidR="4260BA6A" w:rsidRDefault="4260BA6A" w:rsidP="4260BA6A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855"/>
        <w:gridCol w:w="1095"/>
        <w:gridCol w:w="1095"/>
        <w:gridCol w:w="1095"/>
      </w:tblGrid>
      <w:tr w:rsidR="4260BA6A" w14:paraId="35194493" w14:textId="77777777" w:rsidTr="4260BA6A">
        <w:tc>
          <w:tcPr>
            <w:tcW w:w="3855" w:type="dxa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D8859A1" w14:textId="55F7A073" w:rsidR="4260BA6A" w:rsidRDefault="4260BA6A" w:rsidP="4260BA6A">
            <w:pPr>
              <w:jc w:val="center"/>
              <w:rPr>
                <w:rFonts w:ascii="Arial" w:eastAsia="Arial" w:hAnsi="Arial" w:cs="Arial"/>
                <w:b/>
                <w:bCs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b/>
                <w:bCs/>
                <w:color w:val="010205"/>
                <w:sz w:val="20"/>
                <w:szCs w:val="20"/>
              </w:rPr>
              <w:t>Model Summary</w:t>
            </w:r>
          </w:p>
        </w:tc>
        <w:tc>
          <w:tcPr>
            <w:tcW w:w="1095" w:type="dxa"/>
            <w:vAlign w:val="center"/>
          </w:tcPr>
          <w:p w14:paraId="2B172BDD" w14:textId="04CFAFCA" w:rsidR="4260BA6A" w:rsidRDefault="4260BA6A" w:rsidP="4260BA6A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2D3EDE59" w14:textId="166DEE7D" w:rsidR="4260BA6A" w:rsidRDefault="4260BA6A" w:rsidP="4260BA6A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7A6E84FD" w14:textId="45B0F15B" w:rsidR="4260BA6A" w:rsidRDefault="4260BA6A" w:rsidP="4260BA6A">
            <w:pPr>
              <w:rPr>
                <w:sz w:val="20"/>
                <w:szCs w:val="20"/>
              </w:rPr>
            </w:pPr>
          </w:p>
        </w:tc>
      </w:tr>
      <w:tr w:rsidR="4260BA6A" w14:paraId="3F9EBDCE" w14:textId="77777777" w:rsidTr="4260BA6A">
        <w:tc>
          <w:tcPr>
            <w:tcW w:w="3855" w:type="dxa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06BAB477" w14:textId="2ACD21C8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Step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0EFC5D17" w14:textId="542CE7E9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-2 Log likelihood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22EC912B" w14:textId="743E46F9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Cox &amp; Snell R Square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56F7DA99" w14:textId="4FB88F38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proofErr w:type="spellStart"/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Nagelkerke</w:t>
            </w:r>
            <w:proofErr w:type="spellEnd"/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 xml:space="preserve"> R Square</w:t>
            </w:r>
          </w:p>
        </w:tc>
      </w:tr>
      <w:tr w:rsidR="4260BA6A" w14:paraId="47B5D99A" w14:textId="77777777" w:rsidTr="4260BA6A">
        <w:tc>
          <w:tcPr>
            <w:tcW w:w="3855" w:type="dxa"/>
            <w:tcBorders>
              <w:top w:val="single" w:sz="6" w:space="0" w:color="152935"/>
              <w:left w:val="single" w:sz="6" w:space="0" w:color="000000" w:themeColor="text1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E0E0E0"/>
          </w:tcPr>
          <w:p w14:paraId="617ECF78" w14:textId="0E39AC87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single" w:sz="6" w:space="0" w:color="152935"/>
              <w:left w:val="single" w:sz="6" w:space="0" w:color="BFBFBF" w:themeColor="background1" w:themeShade="BF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682038C9" w14:textId="021A1040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  <w:vertAlign w:val="superscript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767.165</w:t>
            </w: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95" w:type="dxa"/>
            <w:tcBorders>
              <w:top w:val="single" w:sz="6" w:space="0" w:color="152935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6F6D69C9" w14:textId="0CA48405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.035</w:t>
            </w:r>
          </w:p>
        </w:tc>
        <w:tc>
          <w:tcPr>
            <w:tcW w:w="1095" w:type="dxa"/>
            <w:tcBorders>
              <w:top w:val="single" w:sz="6" w:space="0" w:color="152935"/>
              <w:left w:val="single" w:sz="6" w:space="0" w:color="E0E0E0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9F9FB"/>
          </w:tcPr>
          <w:p w14:paraId="6BBC006C" w14:textId="3A1AF3F3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.058</w:t>
            </w:r>
          </w:p>
        </w:tc>
      </w:tr>
      <w:tr w:rsidR="4260BA6A" w14:paraId="1657BCDD" w14:textId="77777777" w:rsidTr="4260BA6A">
        <w:tc>
          <w:tcPr>
            <w:tcW w:w="7140" w:type="dxa"/>
            <w:gridSpan w:val="4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</w:tcPr>
          <w:p w14:paraId="0B675696" w14:textId="56C6922F" w:rsidR="4260BA6A" w:rsidRDefault="4260BA6A" w:rsidP="4260BA6A">
            <w:pPr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a. Estimation terminated at iteration number 5 because parameter estimates changed by less than .001.</w:t>
            </w:r>
          </w:p>
        </w:tc>
      </w:tr>
    </w:tbl>
    <w:p w14:paraId="25FCB94B" w14:textId="7BF89486" w:rsidR="4260BA6A" w:rsidRDefault="4260BA6A" w:rsidP="4260BA6A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110"/>
        <w:gridCol w:w="2805"/>
        <w:gridCol w:w="1335"/>
        <w:gridCol w:w="885"/>
        <w:gridCol w:w="1080"/>
        <w:gridCol w:w="615"/>
        <w:gridCol w:w="645"/>
        <w:gridCol w:w="885"/>
      </w:tblGrid>
      <w:tr w:rsidR="4260BA6A" w14:paraId="49B985D2" w14:textId="77777777" w:rsidTr="4260BA6A">
        <w:tc>
          <w:tcPr>
            <w:tcW w:w="9360" w:type="dxa"/>
            <w:gridSpan w:val="8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E8B9D3" w14:textId="3956AA18" w:rsidR="4260BA6A" w:rsidRDefault="4260BA6A" w:rsidP="4260BA6A">
            <w:pPr>
              <w:jc w:val="center"/>
              <w:rPr>
                <w:rFonts w:ascii="Arial" w:eastAsia="Arial" w:hAnsi="Arial" w:cs="Arial"/>
                <w:b/>
                <w:bCs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b/>
                <w:bCs/>
                <w:color w:val="010205"/>
                <w:sz w:val="20"/>
                <w:szCs w:val="20"/>
              </w:rPr>
              <w:t>Variables in the Equation</w:t>
            </w:r>
          </w:p>
        </w:tc>
      </w:tr>
      <w:tr w:rsidR="4260BA6A" w14:paraId="2C2BF070" w14:textId="77777777" w:rsidTr="4260BA6A">
        <w:tc>
          <w:tcPr>
            <w:tcW w:w="1110" w:type="dxa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7B98F4B5" w14:textId="6B427E6D" w:rsidR="4260BA6A" w:rsidRDefault="4260BA6A" w:rsidP="4260BA6A">
            <w:pPr>
              <w:rPr>
                <w:sz w:val="20"/>
                <w:szCs w:val="20"/>
              </w:rPr>
            </w:pPr>
            <w:r>
              <w:br/>
            </w:r>
          </w:p>
        </w:tc>
        <w:tc>
          <w:tcPr>
            <w:tcW w:w="28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0F11FC0E" w14:textId="79B73CED" w:rsidR="4260BA6A" w:rsidRDefault="4260BA6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567E7361" w14:textId="44D90587" w:rsidR="5AEA960A" w:rsidRDefault="5AEA960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B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08963902" w14:textId="18203D76" w:rsidR="5AEA960A" w:rsidRDefault="5AEA960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S.E.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0AB66C5C" w14:textId="69D0DD83" w:rsidR="5AEA960A" w:rsidRDefault="5AEA960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Wald</w:t>
            </w:r>
          </w:p>
        </w:tc>
        <w:tc>
          <w:tcPr>
            <w:tcW w:w="615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38CB4ABE" w14:textId="6DCBA27F" w:rsidR="5AEA960A" w:rsidRDefault="5AEA960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proofErr w:type="spellStart"/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645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253B6683" w14:textId="35A472D9" w:rsidR="5AEA960A" w:rsidRDefault="5AEA960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Sig.</w:t>
            </w:r>
          </w:p>
        </w:tc>
        <w:tc>
          <w:tcPr>
            <w:tcW w:w="885" w:type="dxa"/>
            <w:vAlign w:val="center"/>
          </w:tcPr>
          <w:p w14:paraId="730CBD35" w14:textId="0F1F21EC" w:rsidR="5AEA960A" w:rsidRDefault="5AEA960A" w:rsidP="4260BA6A">
            <w:pPr>
              <w:jc w:val="center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Exp(B)</w:t>
            </w:r>
          </w:p>
        </w:tc>
      </w:tr>
      <w:tr w:rsidR="4260BA6A" w14:paraId="2E150697" w14:textId="77777777" w:rsidTr="4260BA6A">
        <w:tc>
          <w:tcPr>
            <w:tcW w:w="1110" w:type="dxa"/>
            <w:vMerge w:val="restart"/>
            <w:tcBorders>
              <w:top w:val="single" w:sz="6" w:space="0" w:color="152935"/>
              <w:left w:val="single" w:sz="6" w:space="0" w:color="000000" w:themeColor="text1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E0E0E0"/>
          </w:tcPr>
          <w:p w14:paraId="10BB0192" w14:textId="662A90A9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  <w:vertAlign w:val="superscript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Step 1</w:t>
            </w: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805" w:type="dxa"/>
            <w:tcBorders>
              <w:top w:val="single" w:sz="6" w:space="0" w:color="152935"/>
              <w:left w:val="single" w:sz="6" w:space="0" w:color="BFBFBF" w:themeColor="background1" w:themeShade="BF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7ADE9A9A" w14:textId="01D68CF9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ROSENBERG SELF-ESTEEM SCALE 07</w:t>
            </w:r>
          </w:p>
        </w:tc>
        <w:tc>
          <w:tcPr>
            <w:tcW w:w="1335" w:type="dxa"/>
            <w:tcBorders>
              <w:top w:val="single" w:sz="6" w:space="0" w:color="152935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35D708D2" w14:textId="48BFAB6B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-.337</w:t>
            </w:r>
          </w:p>
        </w:tc>
        <w:tc>
          <w:tcPr>
            <w:tcW w:w="885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2A2C99BA" w14:textId="5F5BFE55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.212</w:t>
            </w:r>
          </w:p>
        </w:tc>
        <w:tc>
          <w:tcPr>
            <w:tcW w:w="1080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6F7BE22A" w14:textId="7C5E7E32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2.531</w:t>
            </w:r>
          </w:p>
        </w:tc>
        <w:tc>
          <w:tcPr>
            <w:tcW w:w="615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36818FBB" w14:textId="61E68B3F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76342183" w14:textId="3FD37C41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.112</w:t>
            </w:r>
          </w:p>
        </w:tc>
        <w:tc>
          <w:tcPr>
            <w:tcW w:w="885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</w:tcPr>
          <w:p w14:paraId="75DB7369" w14:textId="1B604870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.714</w:t>
            </w:r>
          </w:p>
        </w:tc>
      </w:tr>
      <w:tr w:rsidR="4260BA6A" w14:paraId="4F17FA9A" w14:textId="77777777" w:rsidTr="4260BA6A">
        <w:tc>
          <w:tcPr>
            <w:tcW w:w="1110" w:type="dxa"/>
            <w:vMerge/>
            <w:tcBorders>
              <w:left w:val="single" w:sz="0" w:space="0" w:color="000000" w:themeColor="text1"/>
              <w:right w:val="single" w:sz="0" w:space="0" w:color="BFBFBF" w:themeColor="background1" w:themeShade="BF"/>
            </w:tcBorders>
            <w:vAlign w:val="center"/>
          </w:tcPr>
          <w:p w14:paraId="3E63D0D7" w14:textId="77777777" w:rsidR="009A0BC5" w:rsidRDefault="009A0BC5"/>
        </w:tc>
        <w:tc>
          <w:tcPr>
            <w:tcW w:w="2805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2E7A1333" w14:textId="470DE3B0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parentalwarmth07</w:t>
            </w:r>
          </w:p>
        </w:tc>
        <w:tc>
          <w:tcPr>
            <w:tcW w:w="1335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48B98261" w14:textId="4E8E5B80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-.287</w:t>
            </w:r>
          </w:p>
        </w:tc>
        <w:tc>
          <w:tcPr>
            <w:tcW w:w="88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15F20596" w14:textId="14EB75EE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.128</w:t>
            </w:r>
          </w:p>
        </w:tc>
        <w:tc>
          <w:tcPr>
            <w:tcW w:w="1080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3D6D7AF2" w14:textId="6D316105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5.028</w:t>
            </w:r>
          </w:p>
        </w:tc>
        <w:tc>
          <w:tcPr>
            <w:tcW w:w="61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0F5D1823" w14:textId="30FEC0F5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6B0DADF6" w14:textId="3842DD5B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.025</w:t>
            </w:r>
          </w:p>
        </w:tc>
        <w:tc>
          <w:tcPr>
            <w:tcW w:w="88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</w:tcPr>
          <w:p w14:paraId="2A879D3F" w14:textId="56F7AE6C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.751</w:t>
            </w:r>
          </w:p>
        </w:tc>
      </w:tr>
      <w:tr w:rsidR="4260BA6A" w14:paraId="37FE78AE" w14:textId="77777777" w:rsidTr="4260BA6A">
        <w:tc>
          <w:tcPr>
            <w:tcW w:w="1110" w:type="dxa"/>
            <w:vMerge/>
            <w:tcBorders>
              <w:left w:val="single" w:sz="0" w:space="0" w:color="000000" w:themeColor="text1"/>
              <w:right w:val="single" w:sz="0" w:space="0" w:color="BFBFBF" w:themeColor="background1" w:themeShade="BF"/>
            </w:tcBorders>
            <w:vAlign w:val="center"/>
          </w:tcPr>
          <w:p w14:paraId="09B68377" w14:textId="77777777" w:rsidR="009A0BC5" w:rsidRDefault="009A0BC5"/>
        </w:tc>
        <w:tc>
          <w:tcPr>
            <w:tcW w:w="2805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3EFD0EF6" w14:textId="6A07D87E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 xml:space="preserve">times in past </w:t>
            </w:r>
            <w:proofErr w:type="spellStart"/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wk</w:t>
            </w:r>
            <w:proofErr w:type="spellEnd"/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 xml:space="preserve"> praised the child</w:t>
            </w:r>
          </w:p>
        </w:tc>
        <w:tc>
          <w:tcPr>
            <w:tcW w:w="1335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51A98109" w14:textId="028D52C7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.122</w:t>
            </w:r>
          </w:p>
        </w:tc>
        <w:tc>
          <w:tcPr>
            <w:tcW w:w="88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1BBC910F" w14:textId="3B09AE6D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.026</w:t>
            </w:r>
          </w:p>
        </w:tc>
        <w:tc>
          <w:tcPr>
            <w:tcW w:w="1080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1A7ECC87" w14:textId="40E95600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21.273</w:t>
            </w:r>
          </w:p>
        </w:tc>
        <w:tc>
          <w:tcPr>
            <w:tcW w:w="61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2405D3BD" w14:textId="20FC6911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361E06B6" w14:textId="7A7D423A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.000</w:t>
            </w:r>
          </w:p>
        </w:tc>
        <w:tc>
          <w:tcPr>
            <w:tcW w:w="88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</w:tcPr>
          <w:p w14:paraId="6C8BA534" w14:textId="6F100CE5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1.130</w:t>
            </w:r>
          </w:p>
        </w:tc>
      </w:tr>
      <w:tr w:rsidR="4260BA6A" w14:paraId="2663DBBD" w14:textId="77777777" w:rsidTr="4260BA6A">
        <w:tc>
          <w:tcPr>
            <w:tcW w:w="1110" w:type="dxa"/>
            <w:vMerge/>
            <w:tcBorders>
              <w:left w:val="single" w:sz="0" w:space="0" w:color="000000" w:themeColor="text1"/>
              <w:right w:val="single" w:sz="0" w:space="0" w:color="BFBFBF" w:themeColor="background1" w:themeShade="BF"/>
            </w:tcBorders>
            <w:vAlign w:val="center"/>
          </w:tcPr>
          <w:p w14:paraId="4DEC7EAE" w14:textId="77777777" w:rsidR="009A0BC5" w:rsidRDefault="009A0BC5"/>
        </w:tc>
        <w:tc>
          <w:tcPr>
            <w:tcW w:w="2805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064E73B7" w14:textId="4BAC21CA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child is female</w:t>
            </w:r>
          </w:p>
        </w:tc>
        <w:tc>
          <w:tcPr>
            <w:tcW w:w="1335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1A0D2D76" w14:textId="054173C2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.044</w:t>
            </w:r>
          </w:p>
        </w:tc>
        <w:tc>
          <w:tcPr>
            <w:tcW w:w="88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0EDAE1C9" w14:textId="1EB66DDC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.185</w:t>
            </w:r>
          </w:p>
        </w:tc>
        <w:tc>
          <w:tcPr>
            <w:tcW w:w="1080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3C8F437B" w14:textId="1B726102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.057</w:t>
            </w:r>
          </w:p>
        </w:tc>
        <w:tc>
          <w:tcPr>
            <w:tcW w:w="61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490E434E" w14:textId="7C0D4F28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2408002D" w14:textId="2AB64E88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</w:t>
            </w:r>
            <w:r w:rsidR="51CDCA09"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0</w:t>
            </w: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1</w:t>
            </w:r>
            <w:r w:rsidR="42D96370"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</w:tcPr>
          <w:p w14:paraId="444401CB" w14:textId="439A64DA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1.045</w:t>
            </w:r>
          </w:p>
        </w:tc>
      </w:tr>
      <w:tr w:rsidR="4260BA6A" w14:paraId="5547D48A" w14:textId="77777777" w:rsidTr="4260BA6A">
        <w:tc>
          <w:tcPr>
            <w:tcW w:w="1110" w:type="dxa"/>
            <w:vMerge/>
            <w:tcBorders>
              <w:left w:val="single" w:sz="0" w:space="0" w:color="000000" w:themeColor="text1"/>
              <w:bottom w:val="single" w:sz="0" w:space="0" w:color="152935"/>
              <w:right w:val="single" w:sz="0" w:space="0" w:color="BFBFBF" w:themeColor="background1" w:themeShade="BF"/>
            </w:tcBorders>
            <w:vAlign w:val="center"/>
          </w:tcPr>
          <w:p w14:paraId="79A67E26" w14:textId="77777777" w:rsidR="009A0BC5" w:rsidRDefault="009A0BC5"/>
        </w:tc>
        <w:tc>
          <w:tcPr>
            <w:tcW w:w="2805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E0E0E0"/>
          </w:tcPr>
          <w:p w14:paraId="6059CE25" w14:textId="103E5494" w:rsidR="4260BA6A" w:rsidRDefault="4260BA6A" w:rsidP="4260BA6A">
            <w:pPr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264A60"/>
                <w:sz w:val="20"/>
                <w:szCs w:val="20"/>
              </w:rPr>
              <w:t>Constant</w:t>
            </w:r>
          </w:p>
        </w:tc>
        <w:tc>
          <w:tcPr>
            <w:tcW w:w="1335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1D57A7FA" w14:textId="53FEB959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.365</w:t>
            </w:r>
          </w:p>
        </w:tc>
        <w:tc>
          <w:tcPr>
            <w:tcW w:w="885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761A80B4" w14:textId="01695139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.824</w:t>
            </w:r>
          </w:p>
        </w:tc>
        <w:tc>
          <w:tcPr>
            <w:tcW w:w="1080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768C3AA7" w14:textId="1729AE0B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.197</w:t>
            </w:r>
          </w:p>
        </w:tc>
        <w:tc>
          <w:tcPr>
            <w:tcW w:w="615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309D8808" w14:textId="4C67B15B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2AB80847" w14:textId="59BC28A2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.658</w:t>
            </w:r>
          </w:p>
        </w:tc>
        <w:tc>
          <w:tcPr>
            <w:tcW w:w="885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9F9FB"/>
          </w:tcPr>
          <w:p w14:paraId="62B497AD" w14:textId="1A907426" w:rsidR="4260BA6A" w:rsidRDefault="4260BA6A" w:rsidP="4260BA6A">
            <w:pPr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1.441</w:t>
            </w:r>
          </w:p>
        </w:tc>
      </w:tr>
      <w:tr w:rsidR="4260BA6A" w14:paraId="49DCBA76" w14:textId="77777777" w:rsidTr="4260BA6A">
        <w:tc>
          <w:tcPr>
            <w:tcW w:w="9360" w:type="dxa"/>
            <w:gridSpan w:val="8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</w:tcPr>
          <w:p w14:paraId="623636ED" w14:textId="15A355F4" w:rsidR="4260BA6A" w:rsidRDefault="4260BA6A" w:rsidP="4260BA6A">
            <w:pPr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 xml:space="preserve">a. Variable(s) entered on step 1: ROSENBERG SELF-ESTEEM SCALE 07, parentalwarmth07, times in past </w:t>
            </w:r>
            <w:proofErr w:type="spellStart"/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>wk</w:t>
            </w:r>
            <w:proofErr w:type="spellEnd"/>
            <w:r w:rsidRPr="4260BA6A">
              <w:rPr>
                <w:rFonts w:ascii="Arial" w:eastAsia="Arial" w:hAnsi="Arial" w:cs="Arial"/>
                <w:color w:val="010205"/>
                <w:sz w:val="20"/>
                <w:szCs w:val="20"/>
              </w:rPr>
              <w:t xml:space="preserve"> praised the child, child is female.</w:t>
            </w:r>
          </w:p>
        </w:tc>
      </w:tr>
    </w:tbl>
    <w:p w14:paraId="78CFF380" w14:textId="7AE4AE04" w:rsidR="1E7EE4B2" w:rsidRDefault="1E7EE4B2" w:rsidP="4260BA6A">
      <w:pPr>
        <w:rPr>
          <w:sz w:val="20"/>
          <w:szCs w:val="20"/>
        </w:rPr>
      </w:pPr>
      <w:r>
        <w:br/>
      </w:r>
    </w:p>
    <w:p w14:paraId="0CA24827" w14:textId="72C3C063" w:rsidR="7F65F1DE" w:rsidRDefault="7F65F1DE" w:rsidP="4260BA6A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t>Is your overall model significant?</w:t>
      </w:r>
    </w:p>
    <w:p w14:paraId="7D0C5544" w14:textId="2BBD0434" w:rsidR="7F65F1DE" w:rsidRDefault="7F65F1DE" w:rsidP="4260BA6A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t>How much variation of the dependent variable is your model explaining?</w:t>
      </w:r>
    </w:p>
    <w:p w14:paraId="133443A3" w14:textId="7562C005" w:rsidR="7F65F1DE" w:rsidRDefault="7F65F1DE" w:rsidP="4260BA6A">
      <w:pPr>
        <w:pStyle w:val="ListParagraph"/>
        <w:numPr>
          <w:ilvl w:val="0"/>
          <w:numId w:val="7"/>
        </w:numPr>
      </w:pPr>
      <w:r>
        <w:t xml:space="preserve">Identify your significant independent variables. </w:t>
      </w:r>
    </w:p>
    <w:p w14:paraId="5E57C31F" w14:textId="2CD2425A" w:rsidR="7F65F1DE" w:rsidRDefault="7F65F1DE" w:rsidP="4260BA6A">
      <w:pPr>
        <w:pStyle w:val="ListParagraph"/>
        <w:numPr>
          <w:ilvl w:val="0"/>
          <w:numId w:val="7"/>
        </w:numPr>
      </w:pPr>
      <w:r>
        <w:t>Interpret your significant Odds Ratios/Exp(B).</w:t>
      </w:r>
    </w:p>
    <w:p w14:paraId="727F6617" w14:textId="7FE9D4B7" w:rsidR="5C2EA8EC" w:rsidRDefault="5C2EA8EC" w:rsidP="4260BA6A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t>Can you support your two hypotheses?</w:t>
      </w:r>
    </w:p>
    <w:p w14:paraId="4E8F617F" w14:textId="0A40C570" w:rsidR="4260BA6A" w:rsidRDefault="4260BA6A" w:rsidP="4260BA6A"/>
    <w:p w14:paraId="197B84EB" w14:textId="2857821F" w:rsidR="4260BA6A" w:rsidRDefault="4260BA6A" w:rsidP="4260BA6A"/>
    <w:p w14:paraId="5DCF1520" w14:textId="6006480E" w:rsidR="4260BA6A" w:rsidRDefault="4260BA6A">
      <w:r>
        <w:br w:type="page"/>
      </w:r>
    </w:p>
    <w:p w14:paraId="6CF35807" w14:textId="401CFCFD" w:rsidR="55CEECCF" w:rsidRDefault="55CEECCF" w:rsidP="4260BA6A">
      <w:pPr>
        <w:jc w:val="center"/>
        <w:rPr>
          <w:b/>
          <w:bCs/>
        </w:rPr>
      </w:pPr>
      <w:r w:rsidRPr="4260BA6A">
        <w:rPr>
          <w:b/>
          <w:bCs/>
        </w:rPr>
        <w:lastRenderedPageBreak/>
        <w:t>Answers</w:t>
      </w:r>
    </w:p>
    <w:p w14:paraId="07176C1D" w14:textId="51249B79" w:rsidR="55CEECCF" w:rsidRDefault="55CEECCF" w:rsidP="4260BA6A">
      <w:pPr>
        <w:pStyle w:val="ListParagraph"/>
        <w:numPr>
          <w:ilvl w:val="0"/>
          <w:numId w:val="5"/>
        </w:numPr>
        <w:rPr>
          <w:rFonts w:eastAsiaTheme="minorEastAsia"/>
          <w:b/>
          <w:bCs/>
          <w:color w:val="000000" w:themeColor="text1"/>
        </w:rPr>
      </w:pPr>
      <w:r w:rsidRPr="4260BA6A">
        <w:rPr>
          <w:rFonts w:ascii="Calibri" w:eastAsia="Calibri" w:hAnsi="Calibri" w:cs="Calibri"/>
          <w:b/>
          <w:bCs/>
          <w:color w:val="000000" w:themeColor="text1"/>
        </w:rPr>
        <w:t>Correlation</w:t>
      </w:r>
    </w:p>
    <w:p w14:paraId="794D2AF4" w14:textId="0681CB2F" w:rsidR="55CEECCF" w:rsidRDefault="55CEECCF" w:rsidP="4260BA6A">
      <w:pPr>
        <w:pStyle w:val="ListParagraph"/>
        <w:numPr>
          <w:ilvl w:val="1"/>
          <w:numId w:val="4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Identify the null and research hypothesis.</w:t>
      </w:r>
    </w:p>
    <w:p w14:paraId="55611673" w14:textId="21F65289" w:rsidR="55CEECCF" w:rsidRDefault="55CEECCF" w:rsidP="4260BA6A">
      <w:pPr>
        <w:pStyle w:val="ListParagraph"/>
        <w:numPr>
          <w:ilvl w:val="2"/>
          <w:numId w:val="4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 xml:space="preserve">H0: r=0 (no relationship between global </w:t>
      </w:r>
      <w:proofErr w:type="spellStart"/>
      <w:r w:rsidRPr="4260BA6A">
        <w:rPr>
          <w:rFonts w:ascii="Calibri" w:eastAsia="Calibri" w:hAnsi="Calibri" w:cs="Calibri"/>
          <w:color w:val="000000" w:themeColor="text1"/>
        </w:rPr>
        <w:t>self concept</w:t>
      </w:r>
      <w:proofErr w:type="spellEnd"/>
      <w:r w:rsidRPr="4260BA6A">
        <w:rPr>
          <w:rFonts w:ascii="Calibri" w:eastAsia="Calibri" w:hAnsi="Calibri" w:cs="Calibri"/>
          <w:color w:val="000000" w:themeColor="text1"/>
        </w:rPr>
        <w:t xml:space="preserve"> and drinks per day)</w:t>
      </w:r>
    </w:p>
    <w:p w14:paraId="07EF83F4" w14:textId="602691B0" w:rsidR="55CEECCF" w:rsidRDefault="55CEECCF" w:rsidP="4260BA6A">
      <w:pPr>
        <w:pStyle w:val="ListParagraph"/>
        <w:numPr>
          <w:ilvl w:val="2"/>
          <w:numId w:val="4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Ha: r&lt;0 (negative relationship between global self-concept and drinks per day – as global self-concept increases, drinks per day will decrease)</w:t>
      </w:r>
    </w:p>
    <w:p w14:paraId="574609B9" w14:textId="26B2BC86" w:rsidR="55CEECCF" w:rsidRDefault="55CEECCF" w:rsidP="4260BA6A">
      <w:pPr>
        <w:pStyle w:val="ListParagraph"/>
        <w:numPr>
          <w:ilvl w:val="1"/>
          <w:numId w:val="4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Interpret the correlation coefficient (strength/direction).</w:t>
      </w:r>
    </w:p>
    <w:p w14:paraId="097C8731" w14:textId="67F41F4F" w:rsidR="55CEECCF" w:rsidRDefault="55CEECCF" w:rsidP="4260BA6A">
      <w:pPr>
        <w:pStyle w:val="ListParagraph"/>
        <w:numPr>
          <w:ilvl w:val="2"/>
          <w:numId w:val="4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R= -.063</w:t>
      </w:r>
    </w:p>
    <w:p w14:paraId="657BC91A" w14:textId="16CE5904" w:rsidR="55CEECCF" w:rsidRDefault="55CEECCF" w:rsidP="4260BA6A">
      <w:pPr>
        <w:pStyle w:val="ListParagraph"/>
        <w:numPr>
          <w:ilvl w:val="2"/>
          <w:numId w:val="4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Weak, negative relationship.</w:t>
      </w:r>
    </w:p>
    <w:p w14:paraId="6A4A3901" w14:textId="05934BBA" w:rsidR="55CEECCF" w:rsidRDefault="55CEECCF" w:rsidP="4260BA6A">
      <w:pPr>
        <w:pStyle w:val="ListParagraph"/>
        <w:numPr>
          <w:ilvl w:val="1"/>
          <w:numId w:val="4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What do the results indicate for your hypotheses?</w:t>
      </w:r>
    </w:p>
    <w:p w14:paraId="454C9337" w14:textId="2C6FF8C2" w:rsidR="55CEECCF" w:rsidRDefault="55CEECCF" w:rsidP="4260BA6A">
      <w:pPr>
        <w:pStyle w:val="ListParagraph"/>
        <w:numPr>
          <w:ilvl w:val="2"/>
          <w:numId w:val="4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Significant p-value means we can reject our null hypothesis.</w:t>
      </w:r>
    </w:p>
    <w:p w14:paraId="6D7C7C4F" w14:textId="3E119262" w:rsidR="4260BA6A" w:rsidRDefault="4260BA6A" w:rsidP="4260BA6A">
      <w:pPr>
        <w:rPr>
          <w:rFonts w:ascii="Calibri" w:eastAsia="Calibri" w:hAnsi="Calibri" w:cs="Calibri"/>
          <w:color w:val="000000" w:themeColor="text1"/>
        </w:rPr>
      </w:pPr>
    </w:p>
    <w:p w14:paraId="525187CD" w14:textId="6F0B1F28" w:rsidR="55CEECCF" w:rsidRDefault="55CEECCF" w:rsidP="4260BA6A">
      <w:pPr>
        <w:pStyle w:val="ListParagraph"/>
        <w:numPr>
          <w:ilvl w:val="0"/>
          <w:numId w:val="5"/>
        </w:numPr>
        <w:rPr>
          <w:rFonts w:eastAsiaTheme="minorEastAsia"/>
          <w:b/>
          <w:bCs/>
          <w:color w:val="000000" w:themeColor="text1"/>
        </w:rPr>
      </w:pPr>
      <w:r w:rsidRPr="4260BA6A">
        <w:rPr>
          <w:rFonts w:ascii="Calibri" w:eastAsia="Calibri" w:hAnsi="Calibri" w:cs="Calibri"/>
          <w:b/>
          <w:bCs/>
          <w:color w:val="000000" w:themeColor="text1"/>
        </w:rPr>
        <w:t>OLS Regression</w:t>
      </w:r>
    </w:p>
    <w:p w14:paraId="27366BCE" w14:textId="043A1C10" w:rsidR="55CEECCF" w:rsidRDefault="55CEECCF" w:rsidP="4260BA6A">
      <w:pPr>
        <w:pStyle w:val="ListParagraph"/>
        <w:numPr>
          <w:ilvl w:val="1"/>
          <w:numId w:val="3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Is your overall model significant?</w:t>
      </w:r>
    </w:p>
    <w:p w14:paraId="5F963929" w14:textId="604508B0" w:rsidR="55CEECCF" w:rsidRDefault="55CEECCF" w:rsidP="4260BA6A">
      <w:pPr>
        <w:pStyle w:val="ListParagraph"/>
        <w:numPr>
          <w:ilvl w:val="2"/>
          <w:numId w:val="3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Look at ANOVA table, significance level for F-test indicates the model is significant at all levels.</w:t>
      </w:r>
    </w:p>
    <w:p w14:paraId="325098E1" w14:textId="4382EE4A" w:rsidR="55CEECCF" w:rsidRDefault="55CEECCF" w:rsidP="4260BA6A">
      <w:pPr>
        <w:pStyle w:val="ListParagraph"/>
        <w:numPr>
          <w:ilvl w:val="1"/>
          <w:numId w:val="3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Interpret your adjusted r-square value.</w:t>
      </w:r>
    </w:p>
    <w:p w14:paraId="19E01893" w14:textId="32F3BEC3" w:rsidR="55CEECCF" w:rsidRDefault="55CEECCF" w:rsidP="4260BA6A">
      <w:pPr>
        <w:pStyle w:val="ListParagraph"/>
        <w:numPr>
          <w:ilvl w:val="2"/>
          <w:numId w:val="3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2.6% of the variation in drinks per day is explained by the model.</w:t>
      </w:r>
    </w:p>
    <w:p w14:paraId="56867B9E" w14:textId="37174027" w:rsidR="55CEECCF" w:rsidRDefault="55CEECCF" w:rsidP="4260BA6A">
      <w:pPr>
        <w:pStyle w:val="ListParagraph"/>
        <w:numPr>
          <w:ilvl w:val="1"/>
          <w:numId w:val="3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Which of your independent variables is significant?  At what level?</w:t>
      </w:r>
    </w:p>
    <w:p w14:paraId="2232AF6A" w14:textId="67DD29CD" w:rsidR="55CEECCF" w:rsidRDefault="55CEECCF" w:rsidP="4260BA6A">
      <w:pPr>
        <w:pStyle w:val="ListParagraph"/>
        <w:numPr>
          <w:ilvl w:val="2"/>
          <w:numId w:val="3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 xml:space="preserve">Global </w:t>
      </w:r>
      <w:proofErr w:type="spellStart"/>
      <w:r w:rsidRPr="4260BA6A">
        <w:rPr>
          <w:rFonts w:ascii="Calibri" w:eastAsia="Calibri" w:hAnsi="Calibri" w:cs="Calibri"/>
          <w:color w:val="000000" w:themeColor="text1"/>
        </w:rPr>
        <w:t>self concept</w:t>
      </w:r>
      <w:proofErr w:type="spellEnd"/>
      <w:r w:rsidRPr="4260BA6A">
        <w:rPr>
          <w:rFonts w:ascii="Calibri" w:eastAsia="Calibri" w:hAnsi="Calibri" w:cs="Calibri"/>
          <w:color w:val="000000" w:themeColor="text1"/>
        </w:rPr>
        <w:t xml:space="preserve"> @ .05 level</w:t>
      </w:r>
    </w:p>
    <w:p w14:paraId="24D3408B" w14:textId="6A8E32AE" w:rsidR="55CEECCF" w:rsidRDefault="55CEECCF" w:rsidP="4260BA6A">
      <w:pPr>
        <w:pStyle w:val="ListParagraph"/>
        <w:numPr>
          <w:ilvl w:val="2"/>
          <w:numId w:val="3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Marijuana use at all levels</w:t>
      </w:r>
    </w:p>
    <w:p w14:paraId="657BF186" w14:textId="64F13B07" w:rsidR="55CEECCF" w:rsidRDefault="55CEECCF" w:rsidP="4260BA6A">
      <w:pPr>
        <w:pStyle w:val="ListParagraph"/>
        <w:numPr>
          <w:ilvl w:val="1"/>
          <w:numId w:val="3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Interpret your significant b-coefficients.</w:t>
      </w:r>
    </w:p>
    <w:p w14:paraId="1C022509" w14:textId="2396D064" w:rsidR="55CEECCF" w:rsidRDefault="55CEECCF" w:rsidP="4260BA6A">
      <w:pPr>
        <w:pStyle w:val="ListParagraph"/>
        <w:numPr>
          <w:ilvl w:val="2"/>
          <w:numId w:val="3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For each unit increase on score for global self-concept measure, our model predicts a .59 decrease in drinks per day.</w:t>
      </w:r>
    </w:p>
    <w:p w14:paraId="1A2C693E" w14:textId="51ADF265" w:rsidR="55CEECCF" w:rsidRDefault="55CEECCF" w:rsidP="4260BA6A">
      <w:pPr>
        <w:pStyle w:val="ListParagraph"/>
        <w:numPr>
          <w:ilvl w:val="2"/>
          <w:numId w:val="3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Those who have used marijuana are predicted to drink 2.04 more drinks per day compared to those who have never used marijuana.</w:t>
      </w:r>
    </w:p>
    <w:p w14:paraId="35634201" w14:textId="24AEEFC8" w:rsidR="55CEECCF" w:rsidRDefault="55CEECCF" w:rsidP="4260BA6A">
      <w:pPr>
        <w:pStyle w:val="ListParagraph"/>
        <w:numPr>
          <w:ilvl w:val="1"/>
          <w:numId w:val="3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Are you able to support your research hypothesis?</w:t>
      </w:r>
    </w:p>
    <w:p w14:paraId="06E9C116" w14:textId="3E9892D5" w:rsidR="55CEECCF" w:rsidRDefault="55CEECCF" w:rsidP="4260BA6A">
      <w:pPr>
        <w:pStyle w:val="ListParagraph"/>
        <w:numPr>
          <w:ilvl w:val="2"/>
          <w:numId w:val="3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 xml:space="preserve">Yes, global self-concept was </w:t>
      </w:r>
      <w:proofErr w:type="gramStart"/>
      <w:r w:rsidRPr="4260BA6A">
        <w:rPr>
          <w:rFonts w:ascii="Calibri" w:eastAsia="Calibri" w:hAnsi="Calibri" w:cs="Calibri"/>
          <w:color w:val="000000" w:themeColor="text1"/>
        </w:rPr>
        <w:t>significant</w:t>
      </w:r>
      <w:proofErr w:type="gramEnd"/>
      <w:r w:rsidRPr="4260BA6A">
        <w:rPr>
          <w:rFonts w:ascii="Calibri" w:eastAsia="Calibri" w:hAnsi="Calibri" w:cs="Calibri"/>
          <w:color w:val="000000" w:themeColor="text1"/>
        </w:rPr>
        <w:t xml:space="preserve"> and we predicted in the correct direction.</w:t>
      </w:r>
    </w:p>
    <w:p w14:paraId="4787E02B" w14:textId="438A86AB" w:rsidR="4260BA6A" w:rsidRDefault="4260BA6A" w:rsidP="4260BA6A">
      <w:pPr>
        <w:rPr>
          <w:rFonts w:ascii="Calibri" w:eastAsia="Calibri" w:hAnsi="Calibri" w:cs="Calibri"/>
          <w:color w:val="000000" w:themeColor="text1"/>
        </w:rPr>
      </w:pPr>
    </w:p>
    <w:p w14:paraId="4643D5AD" w14:textId="2171736C" w:rsidR="55CEECCF" w:rsidRDefault="55CEECCF" w:rsidP="4260BA6A">
      <w:pPr>
        <w:pStyle w:val="ListParagraph"/>
        <w:numPr>
          <w:ilvl w:val="0"/>
          <w:numId w:val="5"/>
        </w:numPr>
        <w:rPr>
          <w:rFonts w:eastAsiaTheme="minorEastAsia"/>
          <w:b/>
          <w:bCs/>
          <w:color w:val="000000" w:themeColor="text1"/>
        </w:rPr>
      </w:pPr>
      <w:r w:rsidRPr="4260BA6A">
        <w:rPr>
          <w:rFonts w:ascii="Calibri" w:eastAsia="Calibri" w:hAnsi="Calibri" w:cs="Calibri"/>
          <w:b/>
          <w:bCs/>
          <w:color w:val="000000" w:themeColor="text1"/>
        </w:rPr>
        <w:t>OLS Regression with a Log DV</w:t>
      </w:r>
    </w:p>
    <w:p w14:paraId="41B2D334" w14:textId="48502E1C" w:rsidR="55CEECCF" w:rsidRDefault="55CEECCF" w:rsidP="4260BA6A">
      <w:pPr>
        <w:pStyle w:val="ListParagraph"/>
        <w:numPr>
          <w:ilvl w:val="1"/>
          <w:numId w:val="2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Is your model significant?</w:t>
      </w:r>
    </w:p>
    <w:p w14:paraId="62A0C499" w14:textId="57317449" w:rsidR="55CEECCF" w:rsidRDefault="55CEECCF" w:rsidP="4260BA6A">
      <w:pPr>
        <w:pStyle w:val="ListParagraph"/>
        <w:numPr>
          <w:ilvl w:val="2"/>
          <w:numId w:val="2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Yes, the model is significant at all levels.</w:t>
      </w:r>
    </w:p>
    <w:p w14:paraId="511A250B" w14:textId="54CCBC2C" w:rsidR="55CEECCF" w:rsidRDefault="55CEECCF" w:rsidP="4260BA6A">
      <w:pPr>
        <w:pStyle w:val="ListParagraph"/>
        <w:numPr>
          <w:ilvl w:val="1"/>
          <w:numId w:val="2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Interpret your b-coefficients that are significant at or below a significance level of .1</w:t>
      </w:r>
    </w:p>
    <w:p w14:paraId="751CBD9D" w14:textId="2F86045D" w:rsidR="55CEECCF" w:rsidRDefault="55CEECCF" w:rsidP="4260BA6A">
      <w:pPr>
        <w:pStyle w:val="ListParagraph"/>
        <w:numPr>
          <w:ilvl w:val="2"/>
          <w:numId w:val="2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Those who report a relationship that was close with their mother are predicted to have global self-concept scores 2.5% higher compared to those that did not have a close relationship with their mother.  This is significant at the .1 level.</w:t>
      </w:r>
    </w:p>
    <w:p w14:paraId="32452DFE" w14:textId="1E1E96EC" w:rsidR="55CEECCF" w:rsidRDefault="55CEECCF" w:rsidP="4260BA6A">
      <w:pPr>
        <w:pStyle w:val="ListParagraph"/>
        <w:numPr>
          <w:ilvl w:val="2"/>
          <w:numId w:val="2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For each unit increase on the parental warmth scale, our model predicts a 3% increase in global self-concept score.</w:t>
      </w:r>
    </w:p>
    <w:p w14:paraId="0B1BFEFD" w14:textId="127A66EE" w:rsidR="4260BA6A" w:rsidRDefault="4260BA6A" w:rsidP="4260BA6A">
      <w:pPr>
        <w:rPr>
          <w:rFonts w:ascii="Calibri" w:eastAsia="Calibri" w:hAnsi="Calibri" w:cs="Calibri"/>
          <w:color w:val="000000" w:themeColor="text1"/>
        </w:rPr>
      </w:pPr>
    </w:p>
    <w:p w14:paraId="4628BB5F" w14:textId="4680E5F9" w:rsidR="55CEECCF" w:rsidRDefault="55CEECCF" w:rsidP="4260BA6A">
      <w:pPr>
        <w:pStyle w:val="ListParagraph"/>
        <w:numPr>
          <w:ilvl w:val="0"/>
          <w:numId w:val="5"/>
        </w:numPr>
        <w:rPr>
          <w:rFonts w:eastAsiaTheme="minorEastAsia"/>
          <w:b/>
          <w:bCs/>
          <w:color w:val="000000" w:themeColor="text1"/>
        </w:rPr>
      </w:pPr>
      <w:r w:rsidRPr="4260BA6A">
        <w:rPr>
          <w:rFonts w:ascii="Calibri" w:eastAsia="Calibri" w:hAnsi="Calibri" w:cs="Calibri"/>
          <w:b/>
          <w:bCs/>
          <w:color w:val="000000" w:themeColor="text1"/>
        </w:rPr>
        <w:lastRenderedPageBreak/>
        <w:t>Logistic Regression</w:t>
      </w:r>
    </w:p>
    <w:p w14:paraId="7D506584" w14:textId="6066CEE1" w:rsidR="55CEECCF" w:rsidRDefault="55CEECCF" w:rsidP="4260BA6A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Is your overall model significant?</w:t>
      </w:r>
    </w:p>
    <w:p w14:paraId="733D0163" w14:textId="174551CE" w:rsidR="55CEECCF" w:rsidRDefault="55CEECCF" w:rsidP="4260BA6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Yes, looking at the Omnibus Test of Model Coefficients, our model is significant at all levels.</w:t>
      </w:r>
    </w:p>
    <w:p w14:paraId="0541900B" w14:textId="5EC84B13" w:rsidR="55CEECCF" w:rsidRDefault="55CEECCF" w:rsidP="4260BA6A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How much variation of the dependent variable is your model explaining?</w:t>
      </w:r>
    </w:p>
    <w:p w14:paraId="033BFB0E" w14:textId="226D3BF9" w:rsidR="55CEECCF" w:rsidRDefault="55CEECCF" w:rsidP="4260BA6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 xml:space="preserve">According to Cox &amp; Snell, 3.5% of the variation in using marijuana is explained by the model.  According to </w:t>
      </w:r>
      <w:proofErr w:type="spellStart"/>
      <w:r w:rsidRPr="4260BA6A">
        <w:rPr>
          <w:rFonts w:ascii="Calibri" w:eastAsia="Calibri" w:hAnsi="Calibri" w:cs="Calibri"/>
          <w:color w:val="000000" w:themeColor="text1"/>
        </w:rPr>
        <w:t>Nagelkerke</w:t>
      </w:r>
      <w:proofErr w:type="spellEnd"/>
      <w:r w:rsidRPr="4260BA6A">
        <w:rPr>
          <w:rFonts w:ascii="Calibri" w:eastAsia="Calibri" w:hAnsi="Calibri" w:cs="Calibri"/>
          <w:color w:val="000000" w:themeColor="text1"/>
        </w:rPr>
        <w:t>, 5.8% of the variation is explained.</w:t>
      </w:r>
    </w:p>
    <w:p w14:paraId="491CA164" w14:textId="347C5744" w:rsidR="55CEECCF" w:rsidRDefault="55CEECCF" w:rsidP="4260BA6A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 xml:space="preserve">Identify your significant independent variables. </w:t>
      </w:r>
    </w:p>
    <w:p w14:paraId="0EB7D2E8" w14:textId="1981A0BD" w:rsidR="55CEECCF" w:rsidRDefault="55CEECCF" w:rsidP="4260BA6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For each unit increase in parental warmth score, our model predicts someone is 24.9% less likely to have ever used marijuana.  This is significant at the .05 level.</w:t>
      </w:r>
    </w:p>
    <w:p w14:paraId="13C11096" w14:textId="7373640A" w:rsidR="55CEECCF" w:rsidRDefault="55CEECCF" w:rsidP="4260BA6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 xml:space="preserve">For each additional time per week a child is praised, our model predicts they have a 13% increase in using marijuana.  This is </w:t>
      </w:r>
      <w:proofErr w:type="spellStart"/>
      <w:r w:rsidRPr="4260BA6A">
        <w:rPr>
          <w:rFonts w:ascii="Calibri" w:eastAsia="Calibri" w:hAnsi="Calibri" w:cs="Calibri"/>
          <w:color w:val="000000" w:themeColor="text1"/>
        </w:rPr>
        <w:t>signficant</w:t>
      </w:r>
      <w:proofErr w:type="spellEnd"/>
      <w:r w:rsidRPr="4260BA6A">
        <w:rPr>
          <w:rFonts w:ascii="Calibri" w:eastAsia="Calibri" w:hAnsi="Calibri" w:cs="Calibri"/>
          <w:color w:val="000000" w:themeColor="text1"/>
        </w:rPr>
        <w:t xml:space="preserve"> at all levels.</w:t>
      </w:r>
    </w:p>
    <w:p w14:paraId="35382B7D" w14:textId="24FB5BF2" w:rsidR="55CEECCF" w:rsidRDefault="55CEECCF" w:rsidP="4260BA6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Our model predicts those who identify as female are 4.5% more likely to use marijuana compared to those who are not female identifying.  This is significant at the .05 level.</w:t>
      </w:r>
    </w:p>
    <w:p w14:paraId="2DEEA3EC" w14:textId="4A5313FE" w:rsidR="55CEECCF" w:rsidRDefault="55CEECCF" w:rsidP="4260BA6A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Interpret your significant Odds Ratios/Exp(B).</w:t>
      </w:r>
    </w:p>
    <w:p w14:paraId="5BC72B29" w14:textId="105A703C" w:rsidR="55CEECCF" w:rsidRDefault="55CEECCF" w:rsidP="4260BA6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For each unit increase in parental warmth score, our model predicts someone is 24.9% less likely to have ever used marijuana.  This is significant at the .05 level.</w:t>
      </w:r>
    </w:p>
    <w:p w14:paraId="44935F0C" w14:textId="723B1B7B" w:rsidR="55CEECCF" w:rsidRDefault="55CEECCF" w:rsidP="4260BA6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 xml:space="preserve">For each additional time per week a child is praised, our model predicts they have a 13% increase in using marijuana.  This is </w:t>
      </w:r>
      <w:proofErr w:type="spellStart"/>
      <w:r w:rsidRPr="4260BA6A">
        <w:rPr>
          <w:rFonts w:ascii="Calibri" w:eastAsia="Calibri" w:hAnsi="Calibri" w:cs="Calibri"/>
          <w:color w:val="000000" w:themeColor="text1"/>
        </w:rPr>
        <w:t>signficant</w:t>
      </w:r>
      <w:proofErr w:type="spellEnd"/>
      <w:r w:rsidRPr="4260BA6A">
        <w:rPr>
          <w:rFonts w:ascii="Calibri" w:eastAsia="Calibri" w:hAnsi="Calibri" w:cs="Calibri"/>
          <w:color w:val="000000" w:themeColor="text1"/>
        </w:rPr>
        <w:t xml:space="preserve"> at all levels.</w:t>
      </w:r>
    </w:p>
    <w:p w14:paraId="667A1D40" w14:textId="527B1506" w:rsidR="55CEECCF" w:rsidRDefault="55CEECCF" w:rsidP="4260BA6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>Our model predicts those who identify as female are 4.5% more likely to use marijuana compared to those who are not female identifying.  This is significant at the .05 level.</w:t>
      </w:r>
    </w:p>
    <w:p w14:paraId="07FE5DD7" w14:textId="0EF890C7" w:rsidR="55CEECCF" w:rsidRDefault="55CEECCF" w:rsidP="4260BA6A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260BA6A">
        <w:rPr>
          <w:rFonts w:ascii="Calibri" w:eastAsia="Calibri" w:hAnsi="Calibri" w:cs="Calibri"/>
          <w:color w:val="000000" w:themeColor="text1"/>
        </w:rPr>
        <w:t xml:space="preserve">You can support your hypothesis about parental warmth, but not child praise because you predicted a negative </w:t>
      </w:r>
      <w:proofErr w:type="gramStart"/>
      <w:r w:rsidRPr="4260BA6A">
        <w:rPr>
          <w:rFonts w:ascii="Calibri" w:eastAsia="Calibri" w:hAnsi="Calibri" w:cs="Calibri"/>
          <w:color w:val="000000" w:themeColor="text1"/>
        </w:rPr>
        <w:t>relationship, but</w:t>
      </w:r>
      <w:proofErr w:type="gramEnd"/>
      <w:r w:rsidRPr="4260BA6A">
        <w:rPr>
          <w:rFonts w:ascii="Calibri" w:eastAsia="Calibri" w:hAnsi="Calibri" w:cs="Calibri"/>
          <w:color w:val="000000" w:themeColor="text1"/>
        </w:rPr>
        <w:t xml:space="preserve"> found a positive relationship.</w:t>
      </w:r>
    </w:p>
    <w:p w14:paraId="3A893920" w14:textId="0930B712" w:rsidR="4260BA6A" w:rsidRDefault="4260BA6A" w:rsidP="4260BA6A">
      <w:pPr>
        <w:rPr>
          <w:rFonts w:ascii="Calibri" w:eastAsia="Calibri" w:hAnsi="Calibri" w:cs="Calibri"/>
          <w:color w:val="000000" w:themeColor="text1"/>
        </w:rPr>
      </w:pPr>
    </w:p>
    <w:p w14:paraId="55542ADB" w14:textId="3EB5904F" w:rsidR="4260BA6A" w:rsidRDefault="4260BA6A" w:rsidP="4260BA6A"/>
    <w:sectPr w:rsidR="4260B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3gT6Din5s14kkF" id="G/sFxnXC"/>
  </int:Manifest>
  <int:Observations>
    <int:Content id="G/sFxnX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C89"/>
    <w:multiLevelType w:val="hybridMultilevel"/>
    <w:tmpl w:val="492EBC80"/>
    <w:lvl w:ilvl="0" w:tplc="18B08AC2">
      <w:start w:val="1"/>
      <w:numFmt w:val="decimal"/>
      <w:lvlText w:val="%1."/>
      <w:lvlJc w:val="left"/>
      <w:pPr>
        <w:ind w:left="720" w:hanging="360"/>
      </w:pPr>
    </w:lvl>
    <w:lvl w:ilvl="1" w:tplc="CF2C50D0">
      <w:start w:val="1"/>
      <w:numFmt w:val="lowerLetter"/>
      <w:lvlText w:val="%2."/>
      <w:lvlJc w:val="left"/>
      <w:pPr>
        <w:ind w:left="1440" w:hanging="360"/>
      </w:pPr>
    </w:lvl>
    <w:lvl w:ilvl="2" w:tplc="CA281A32">
      <w:start w:val="1"/>
      <w:numFmt w:val="lowerRoman"/>
      <w:lvlText w:val="%3."/>
      <w:lvlJc w:val="right"/>
      <w:pPr>
        <w:ind w:left="2160" w:hanging="180"/>
      </w:pPr>
    </w:lvl>
    <w:lvl w:ilvl="3" w:tplc="3D9C08C6">
      <w:start w:val="1"/>
      <w:numFmt w:val="decimal"/>
      <w:lvlText w:val="%4."/>
      <w:lvlJc w:val="left"/>
      <w:pPr>
        <w:ind w:left="2880" w:hanging="360"/>
      </w:pPr>
    </w:lvl>
    <w:lvl w:ilvl="4" w:tplc="EC4A7D5A">
      <w:start w:val="1"/>
      <w:numFmt w:val="lowerLetter"/>
      <w:lvlText w:val="%5."/>
      <w:lvlJc w:val="left"/>
      <w:pPr>
        <w:ind w:left="3600" w:hanging="360"/>
      </w:pPr>
    </w:lvl>
    <w:lvl w:ilvl="5" w:tplc="68F0593C">
      <w:start w:val="1"/>
      <w:numFmt w:val="lowerRoman"/>
      <w:lvlText w:val="%6."/>
      <w:lvlJc w:val="right"/>
      <w:pPr>
        <w:ind w:left="4320" w:hanging="180"/>
      </w:pPr>
    </w:lvl>
    <w:lvl w:ilvl="6" w:tplc="CCEC005A">
      <w:start w:val="1"/>
      <w:numFmt w:val="decimal"/>
      <w:lvlText w:val="%7."/>
      <w:lvlJc w:val="left"/>
      <w:pPr>
        <w:ind w:left="5040" w:hanging="360"/>
      </w:pPr>
    </w:lvl>
    <w:lvl w:ilvl="7" w:tplc="CA9A1332">
      <w:start w:val="1"/>
      <w:numFmt w:val="lowerLetter"/>
      <w:lvlText w:val="%8."/>
      <w:lvlJc w:val="left"/>
      <w:pPr>
        <w:ind w:left="5760" w:hanging="360"/>
      </w:pPr>
    </w:lvl>
    <w:lvl w:ilvl="8" w:tplc="CFCA11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3BE7"/>
    <w:multiLevelType w:val="hybridMultilevel"/>
    <w:tmpl w:val="BE043FBE"/>
    <w:lvl w:ilvl="0" w:tplc="D16A75AA">
      <w:start w:val="1"/>
      <w:numFmt w:val="decimal"/>
      <w:lvlText w:val="%1."/>
      <w:lvlJc w:val="left"/>
      <w:pPr>
        <w:ind w:left="720" w:hanging="360"/>
      </w:pPr>
    </w:lvl>
    <w:lvl w:ilvl="1" w:tplc="9E7C79B6">
      <w:start w:val="1"/>
      <w:numFmt w:val="lowerLetter"/>
      <w:lvlText w:val="%2."/>
      <w:lvlJc w:val="left"/>
      <w:pPr>
        <w:ind w:left="1440" w:hanging="360"/>
      </w:pPr>
    </w:lvl>
    <w:lvl w:ilvl="2" w:tplc="CC72B576">
      <w:start w:val="1"/>
      <w:numFmt w:val="lowerRoman"/>
      <w:lvlText w:val="%3."/>
      <w:lvlJc w:val="right"/>
      <w:pPr>
        <w:ind w:left="2160" w:hanging="180"/>
      </w:pPr>
    </w:lvl>
    <w:lvl w:ilvl="3" w:tplc="1BE22C78">
      <w:start w:val="1"/>
      <w:numFmt w:val="decimal"/>
      <w:lvlText w:val="%4."/>
      <w:lvlJc w:val="left"/>
      <w:pPr>
        <w:ind w:left="2880" w:hanging="360"/>
      </w:pPr>
    </w:lvl>
    <w:lvl w:ilvl="4" w:tplc="4BCC3186">
      <w:start w:val="1"/>
      <w:numFmt w:val="lowerLetter"/>
      <w:lvlText w:val="%5."/>
      <w:lvlJc w:val="left"/>
      <w:pPr>
        <w:ind w:left="3600" w:hanging="360"/>
      </w:pPr>
    </w:lvl>
    <w:lvl w:ilvl="5" w:tplc="667E5406">
      <w:start w:val="1"/>
      <w:numFmt w:val="lowerRoman"/>
      <w:lvlText w:val="%6."/>
      <w:lvlJc w:val="right"/>
      <w:pPr>
        <w:ind w:left="4320" w:hanging="180"/>
      </w:pPr>
    </w:lvl>
    <w:lvl w:ilvl="6" w:tplc="CA3ACCBA">
      <w:start w:val="1"/>
      <w:numFmt w:val="decimal"/>
      <w:lvlText w:val="%7."/>
      <w:lvlJc w:val="left"/>
      <w:pPr>
        <w:ind w:left="5040" w:hanging="360"/>
      </w:pPr>
    </w:lvl>
    <w:lvl w:ilvl="7" w:tplc="7772E706">
      <w:start w:val="1"/>
      <w:numFmt w:val="lowerLetter"/>
      <w:lvlText w:val="%8."/>
      <w:lvlJc w:val="left"/>
      <w:pPr>
        <w:ind w:left="5760" w:hanging="360"/>
      </w:pPr>
    </w:lvl>
    <w:lvl w:ilvl="8" w:tplc="76B8EA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9F3"/>
    <w:multiLevelType w:val="hybridMultilevel"/>
    <w:tmpl w:val="F514C592"/>
    <w:lvl w:ilvl="0" w:tplc="08DE7B20">
      <w:start w:val="1"/>
      <w:numFmt w:val="lowerLetter"/>
      <w:lvlText w:val="%1."/>
      <w:lvlJc w:val="left"/>
      <w:pPr>
        <w:ind w:left="720" w:hanging="360"/>
      </w:pPr>
    </w:lvl>
    <w:lvl w:ilvl="1" w:tplc="FEB2B8DE">
      <w:start w:val="1"/>
      <w:numFmt w:val="lowerLetter"/>
      <w:lvlText w:val="%2."/>
      <w:lvlJc w:val="left"/>
      <w:pPr>
        <w:ind w:left="1440" w:hanging="360"/>
      </w:pPr>
    </w:lvl>
    <w:lvl w:ilvl="2" w:tplc="ADE0100C">
      <w:start w:val="1"/>
      <w:numFmt w:val="lowerRoman"/>
      <w:lvlText w:val="%3."/>
      <w:lvlJc w:val="right"/>
      <w:pPr>
        <w:ind w:left="2160" w:hanging="180"/>
      </w:pPr>
    </w:lvl>
    <w:lvl w:ilvl="3" w:tplc="D9A4F5EA">
      <w:start w:val="1"/>
      <w:numFmt w:val="decimal"/>
      <w:lvlText w:val="%4."/>
      <w:lvlJc w:val="left"/>
      <w:pPr>
        <w:ind w:left="2880" w:hanging="360"/>
      </w:pPr>
    </w:lvl>
    <w:lvl w:ilvl="4" w:tplc="A4FCFBB8">
      <w:start w:val="1"/>
      <w:numFmt w:val="lowerLetter"/>
      <w:lvlText w:val="%5."/>
      <w:lvlJc w:val="left"/>
      <w:pPr>
        <w:ind w:left="3600" w:hanging="360"/>
      </w:pPr>
    </w:lvl>
    <w:lvl w:ilvl="5" w:tplc="450646AA">
      <w:start w:val="1"/>
      <w:numFmt w:val="lowerRoman"/>
      <w:lvlText w:val="%6."/>
      <w:lvlJc w:val="right"/>
      <w:pPr>
        <w:ind w:left="4320" w:hanging="180"/>
      </w:pPr>
    </w:lvl>
    <w:lvl w:ilvl="6" w:tplc="6A64E4F0">
      <w:start w:val="1"/>
      <w:numFmt w:val="decimal"/>
      <w:lvlText w:val="%7."/>
      <w:lvlJc w:val="left"/>
      <w:pPr>
        <w:ind w:left="5040" w:hanging="360"/>
      </w:pPr>
    </w:lvl>
    <w:lvl w:ilvl="7" w:tplc="8B1AEBB0">
      <w:start w:val="1"/>
      <w:numFmt w:val="lowerLetter"/>
      <w:lvlText w:val="%8."/>
      <w:lvlJc w:val="left"/>
      <w:pPr>
        <w:ind w:left="5760" w:hanging="360"/>
      </w:pPr>
    </w:lvl>
    <w:lvl w:ilvl="8" w:tplc="49D25B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80BAE"/>
    <w:multiLevelType w:val="hybridMultilevel"/>
    <w:tmpl w:val="8544FFA2"/>
    <w:lvl w:ilvl="0" w:tplc="B5AADFA2">
      <w:start w:val="1"/>
      <w:numFmt w:val="decimal"/>
      <w:lvlText w:val="%1."/>
      <w:lvlJc w:val="left"/>
      <w:pPr>
        <w:ind w:left="720" w:hanging="360"/>
      </w:pPr>
    </w:lvl>
    <w:lvl w:ilvl="1" w:tplc="F2E27C00">
      <w:start w:val="1"/>
      <w:numFmt w:val="lowerLetter"/>
      <w:lvlText w:val="%2."/>
      <w:lvlJc w:val="left"/>
      <w:pPr>
        <w:ind w:left="1440" w:hanging="360"/>
      </w:pPr>
    </w:lvl>
    <w:lvl w:ilvl="2" w:tplc="7ED08926">
      <w:start w:val="1"/>
      <w:numFmt w:val="lowerRoman"/>
      <w:lvlText w:val="%3."/>
      <w:lvlJc w:val="right"/>
      <w:pPr>
        <w:ind w:left="2160" w:hanging="180"/>
      </w:pPr>
    </w:lvl>
    <w:lvl w:ilvl="3" w:tplc="09C074FE">
      <w:start w:val="1"/>
      <w:numFmt w:val="decimal"/>
      <w:lvlText w:val="%4."/>
      <w:lvlJc w:val="left"/>
      <w:pPr>
        <w:ind w:left="2880" w:hanging="360"/>
      </w:pPr>
    </w:lvl>
    <w:lvl w:ilvl="4" w:tplc="B4222846">
      <w:start w:val="1"/>
      <w:numFmt w:val="lowerLetter"/>
      <w:lvlText w:val="%5."/>
      <w:lvlJc w:val="left"/>
      <w:pPr>
        <w:ind w:left="3600" w:hanging="360"/>
      </w:pPr>
    </w:lvl>
    <w:lvl w:ilvl="5" w:tplc="7C042C40">
      <w:start w:val="1"/>
      <w:numFmt w:val="lowerRoman"/>
      <w:lvlText w:val="%6."/>
      <w:lvlJc w:val="right"/>
      <w:pPr>
        <w:ind w:left="4320" w:hanging="180"/>
      </w:pPr>
    </w:lvl>
    <w:lvl w:ilvl="6" w:tplc="D7542A30">
      <w:start w:val="1"/>
      <w:numFmt w:val="decimal"/>
      <w:lvlText w:val="%7."/>
      <w:lvlJc w:val="left"/>
      <w:pPr>
        <w:ind w:left="5040" w:hanging="360"/>
      </w:pPr>
    </w:lvl>
    <w:lvl w:ilvl="7" w:tplc="E7A6587C">
      <w:start w:val="1"/>
      <w:numFmt w:val="lowerLetter"/>
      <w:lvlText w:val="%8."/>
      <w:lvlJc w:val="left"/>
      <w:pPr>
        <w:ind w:left="5760" w:hanging="360"/>
      </w:pPr>
    </w:lvl>
    <w:lvl w:ilvl="8" w:tplc="0F3007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B4C4E"/>
    <w:multiLevelType w:val="hybridMultilevel"/>
    <w:tmpl w:val="45B0C92E"/>
    <w:lvl w:ilvl="0" w:tplc="90965516">
      <w:start w:val="1"/>
      <w:numFmt w:val="decimal"/>
      <w:lvlText w:val="%1."/>
      <w:lvlJc w:val="left"/>
      <w:pPr>
        <w:ind w:left="720" w:hanging="360"/>
      </w:pPr>
    </w:lvl>
    <w:lvl w:ilvl="1" w:tplc="9A4E2D52">
      <w:start w:val="1"/>
      <w:numFmt w:val="lowerLetter"/>
      <w:lvlText w:val="%2."/>
      <w:lvlJc w:val="left"/>
      <w:pPr>
        <w:ind w:left="1440" w:hanging="360"/>
      </w:pPr>
    </w:lvl>
    <w:lvl w:ilvl="2" w:tplc="067E812A">
      <w:start w:val="1"/>
      <w:numFmt w:val="lowerRoman"/>
      <w:lvlText w:val="%3."/>
      <w:lvlJc w:val="right"/>
      <w:pPr>
        <w:ind w:left="2160" w:hanging="180"/>
      </w:pPr>
    </w:lvl>
    <w:lvl w:ilvl="3" w:tplc="A2F8A2FC">
      <w:start w:val="1"/>
      <w:numFmt w:val="decimal"/>
      <w:lvlText w:val="%4."/>
      <w:lvlJc w:val="left"/>
      <w:pPr>
        <w:ind w:left="2880" w:hanging="360"/>
      </w:pPr>
    </w:lvl>
    <w:lvl w:ilvl="4" w:tplc="05DC4886">
      <w:start w:val="1"/>
      <w:numFmt w:val="lowerLetter"/>
      <w:lvlText w:val="%5."/>
      <w:lvlJc w:val="left"/>
      <w:pPr>
        <w:ind w:left="3600" w:hanging="360"/>
      </w:pPr>
    </w:lvl>
    <w:lvl w:ilvl="5" w:tplc="B4F227B4">
      <w:start w:val="1"/>
      <w:numFmt w:val="lowerRoman"/>
      <w:lvlText w:val="%6."/>
      <w:lvlJc w:val="right"/>
      <w:pPr>
        <w:ind w:left="4320" w:hanging="180"/>
      </w:pPr>
    </w:lvl>
    <w:lvl w:ilvl="6" w:tplc="6B0AE392">
      <w:start w:val="1"/>
      <w:numFmt w:val="decimal"/>
      <w:lvlText w:val="%7."/>
      <w:lvlJc w:val="left"/>
      <w:pPr>
        <w:ind w:left="5040" w:hanging="360"/>
      </w:pPr>
    </w:lvl>
    <w:lvl w:ilvl="7" w:tplc="0F1E66BA">
      <w:start w:val="1"/>
      <w:numFmt w:val="lowerLetter"/>
      <w:lvlText w:val="%8."/>
      <w:lvlJc w:val="left"/>
      <w:pPr>
        <w:ind w:left="5760" w:hanging="360"/>
      </w:pPr>
    </w:lvl>
    <w:lvl w:ilvl="8" w:tplc="700849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A3959"/>
    <w:multiLevelType w:val="hybridMultilevel"/>
    <w:tmpl w:val="99528B3A"/>
    <w:lvl w:ilvl="0" w:tplc="C0224CD4">
      <w:start w:val="1"/>
      <w:numFmt w:val="lowerLetter"/>
      <w:lvlText w:val="%1."/>
      <w:lvlJc w:val="left"/>
      <w:pPr>
        <w:ind w:left="720" w:hanging="360"/>
      </w:pPr>
    </w:lvl>
    <w:lvl w:ilvl="1" w:tplc="B3C648A8">
      <w:start w:val="1"/>
      <w:numFmt w:val="lowerLetter"/>
      <w:lvlText w:val="%2."/>
      <w:lvlJc w:val="left"/>
      <w:pPr>
        <w:ind w:left="1440" w:hanging="360"/>
      </w:pPr>
    </w:lvl>
    <w:lvl w:ilvl="2" w:tplc="EBDABD4A">
      <w:start w:val="1"/>
      <w:numFmt w:val="lowerRoman"/>
      <w:lvlText w:val="%3."/>
      <w:lvlJc w:val="right"/>
      <w:pPr>
        <w:ind w:left="2160" w:hanging="180"/>
      </w:pPr>
    </w:lvl>
    <w:lvl w:ilvl="3" w:tplc="6772023C">
      <w:start w:val="1"/>
      <w:numFmt w:val="decimal"/>
      <w:lvlText w:val="%4."/>
      <w:lvlJc w:val="left"/>
      <w:pPr>
        <w:ind w:left="2880" w:hanging="360"/>
      </w:pPr>
    </w:lvl>
    <w:lvl w:ilvl="4" w:tplc="03589C6E">
      <w:start w:val="1"/>
      <w:numFmt w:val="lowerLetter"/>
      <w:lvlText w:val="%5."/>
      <w:lvlJc w:val="left"/>
      <w:pPr>
        <w:ind w:left="3600" w:hanging="360"/>
      </w:pPr>
    </w:lvl>
    <w:lvl w:ilvl="5" w:tplc="9B720E1A">
      <w:start w:val="1"/>
      <w:numFmt w:val="lowerRoman"/>
      <w:lvlText w:val="%6."/>
      <w:lvlJc w:val="right"/>
      <w:pPr>
        <w:ind w:left="4320" w:hanging="180"/>
      </w:pPr>
    </w:lvl>
    <w:lvl w:ilvl="6" w:tplc="5ED446FA">
      <w:start w:val="1"/>
      <w:numFmt w:val="decimal"/>
      <w:lvlText w:val="%7."/>
      <w:lvlJc w:val="left"/>
      <w:pPr>
        <w:ind w:left="5040" w:hanging="360"/>
      </w:pPr>
    </w:lvl>
    <w:lvl w:ilvl="7" w:tplc="429CA788">
      <w:start w:val="1"/>
      <w:numFmt w:val="lowerLetter"/>
      <w:lvlText w:val="%8."/>
      <w:lvlJc w:val="left"/>
      <w:pPr>
        <w:ind w:left="5760" w:hanging="360"/>
      </w:pPr>
    </w:lvl>
    <w:lvl w:ilvl="8" w:tplc="AF6AEB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15AF"/>
    <w:multiLevelType w:val="hybridMultilevel"/>
    <w:tmpl w:val="1AE2BA7C"/>
    <w:lvl w:ilvl="0" w:tplc="9A0088A0">
      <w:start w:val="1"/>
      <w:numFmt w:val="lowerLetter"/>
      <w:lvlText w:val="%1."/>
      <w:lvlJc w:val="left"/>
      <w:pPr>
        <w:ind w:left="720" w:hanging="360"/>
      </w:pPr>
    </w:lvl>
    <w:lvl w:ilvl="1" w:tplc="F184DC24">
      <w:start w:val="1"/>
      <w:numFmt w:val="lowerLetter"/>
      <w:lvlText w:val="%2."/>
      <w:lvlJc w:val="left"/>
      <w:pPr>
        <w:ind w:left="1440" w:hanging="360"/>
      </w:pPr>
    </w:lvl>
    <w:lvl w:ilvl="2" w:tplc="04DCCC9C">
      <w:start w:val="1"/>
      <w:numFmt w:val="lowerRoman"/>
      <w:lvlText w:val="%3."/>
      <w:lvlJc w:val="right"/>
      <w:pPr>
        <w:ind w:left="2160" w:hanging="180"/>
      </w:pPr>
    </w:lvl>
    <w:lvl w:ilvl="3" w:tplc="2B18BAF8">
      <w:start w:val="1"/>
      <w:numFmt w:val="decimal"/>
      <w:lvlText w:val="%4."/>
      <w:lvlJc w:val="left"/>
      <w:pPr>
        <w:ind w:left="2880" w:hanging="360"/>
      </w:pPr>
    </w:lvl>
    <w:lvl w:ilvl="4" w:tplc="41DAA40C">
      <w:start w:val="1"/>
      <w:numFmt w:val="lowerLetter"/>
      <w:lvlText w:val="%5."/>
      <w:lvlJc w:val="left"/>
      <w:pPr>
        <w:ind w:left="3600" w:hanging="360"/>
      </w:pPr>
    </w:lvl>
    <w:lvl w:ilvl="5" w:tplc="0AB64D46">
      <w:start w:val="1"/>
      <w:numFmt w:val="lowerRoman"/>
      <w:lvlText w:val="%6."/>
      <w:lvlJc w:val="right"/>
      <w:pPr>
        <w:ind w:left="4320" w:hanging="180"/>
      </w:pPr>
    </w:lvl>
    <w:lvl w:ilvl="6" w:tplc="D26C1FC6">
      <w:start w:val="1"/>
      <w:numFmt w:val="decimal"/>
      <w:lvlText w:val="%7."/>
      <w:lvlJc w:val="left"/>
      <w:pPr>
        <w:ind w:left="5040" w:hanging="360"/>
      </w:pPr>
    </w:lvl>
    <w:lvl w:ilvl="7" w:tplc="4BDED3CC">
      <w:start w:val="1"/>
      <w:numFmt w:val="lowerLetter"/>
      <w:lvlText w:val="%8."/>
      <w:lvlJc w:val="left"/>
      <w:pPr>
        <w:ind w:left="5760" w:hanging="360"/>
      </w:pPr>
    </w:lvl>
    <w:lvl w:ilvl="8" w:tplc="D7161E2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71AF4"/>
    <w:multiLevelType w:val="hybridMultilevel"/>
    <w:tmpl w:val="5A92F4D0"/>
    <w:lvl w:ilvl="0" w:tplc="58AC4F3C">
      <w:start w:val="1"/>
      <w:numFmt w:val="decimal"/>
      <w:lvlText w:val="%1."/>
      <w:lvlJc w:val="left"/>
      <w:pPr>
        <w:ind w:left="720" w:hanging="360"/>
      </w:pPr>
    </w:lvl>
    <w:lvl w:ilvl="1" w:tplc="46AA7C96">
      <w:start w:val="1"/>
      <w:numFmt w:val="lowerLetter"/>
      <w:lvlText w:val="%2."/>
      <w:lvlJc w:val="left"/>
      <w:pPr>
        <w:ind w:left="1440" w:hanging="360"/>
      </w:pPr>
    </w:lvl>
    <w:lvl w:ilvl="2" w:tplc="24A41D48">
      <w:start w:val="1"/>
      <w:numFmt w:val="lowerRoman"/>
      <w:lvlText w:val="%3."/>
      <w:lvlJc w:val="right"/>
      <w:pPr>
        <w:ind w:left="2160" w:hanging="180"/>
      </w:pPr>
    </w:lvl>
    <w:lvl w:ilvl="3" w:tplc="9C8C1E40">
      <w:start w:val="1"/>
      <w:numFmt w:val="decimal"/>
      <w:lvlText w:val="%4."/>
      <w:lvlJc w:val="left"/>
      <w:pPr>
        <w:ind w:left="2880" w:hanging="360"/>
      </w:pPr>
    </w:lvl>
    <w:lvl w:ilvl="4" w:tplc="C956A2B4">
      <w:start w:val="1"/>
      <w:numFmt w:val="lowerLetter"/>
      <w:lvlText w:val="%5."/>
      <w:lvlJc w:val="left"/>
      <w:pPr>
        <w:ind w:left="3600" w:hanging="360"/>
      </w:pPr>
    </w:lvl>
    <w:lvl w:ilvl="5" w:tplc="5AC6B836">
      <w:start w:val="1"/>
      <w:numFmt w:val="lowerRoman"/>
      <w:lvlText w:val="%6."/>
      <w:lvlJc w:val="right"/>
      <w:pPr>
        <w:ind w:left="4320" w:hanging="180"/>
      </w:pPr>
    </w:lvl>
    <w:lvl w:ilvl="6" w:tplc="A5BA4BA2">
      <w:start w:val="1"/>
      <w:numFmt w:val="decimal"/>
      <w:lvlText w:val="%7."/>
      <w:lvlJc w:val="left"/>
      <w:pPr>
        <w:ind w:left="5040" w:hanging="360"/>
      </w:pPr>
    </w:lvl>
    <w:lvl w:ilvl="7" w:tplc="E28E01D8">
      <w:start w:val="1"/>
      <w:numFmt w:val="lowerLetter"/>
      <w:lvlText w:val="%8."/>
      <w:lvlJc w:val="left"/>
      <w:pPr>
        <w:ind w:left="5760" w:hanging="360"/>
      </w:pPr>
    </w:lvl>
    <w:lvl w:ilvl="8" w:tplc="27CE5864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620197">
    <w:abstractNumId w:val="2"/>
  </w:num>
  <w:num w:numId="2" w16cid:durableId="266011712">
    <w:abstractNumId w:val="3"/>
  </w:num>
  <w:num w:numId="3" w16cid:durableId="1774207719">
    <w:abstractNumId w:val="4"/>
  </w:num>
  <w:num w:numId="4" w16cid:durableId="814758300">
    <w:abstractNumId w:val="1"/>
  </w:num>
  <w:num w:numId="5" w16cid:durableId="1250309575">
    <w:abstractNumId w:val="0"/>
  </w:num>
  <w:num w:numId="6" w16cid:durableId="477111362">
    <w:abstractNumId w:val="6"/>
  </w:num>
  <w:num w:numId="7" w16cid:durableId="592859909">
    <w:abstractNumId w:val="5"/>
  </w:num>
  <w:num w:numId="8" w16cid:durableId="1920796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5E49A1"/>
    <w:rsid w:val="001A7F39"/>
    <w:rsid w:val="00348614"/>
    <w:rsid w:val="003A0C92"/>
    <w:rsid w:val="003C7BB9"/>
    <w:rsid w:val="005836E5"/>
    <w:rsid w:val="006E0194"/>
    <w:rsid w:val="007826D5"/>
    <w:rsid w:val="009A0BC5"/>
    <w:rsid w:val="010BBF0A"/>
    <w:rsid w:val="01750F30"/>
    <w:rsid w:val="03AFC797"/>
    <w:rsid w:val="03D47BDF"/>
    <w:rsid w:val="03F6B6C4"/>
    <w:rsid w:val="04954E7A"/>
    <w:rsid w:val="04E21CF2"/>
    <w:rsid w:val="0564E793"/>
    <w:rsid w:val="05EE82E1"/>
    <w:rsid w:val="066A9CDA"/>
    <w:rsid w:val="06B4605F"/>
    <w:rsid w:val="0711629F"/>
    <w:rsid w:val="077D28A6"/>
    <w:rsid w:val="0812BE87"/>
    <w:rsid w:val="083B42D6"/>
    <w:rsid w:val="0848C91B"/>
    <w:rsid w:val="08DA3DCE"/>
    <w:rsid w:val="09BDEADA"/>
    <w:rsid w:val="0A2690FF"/>
    <w:rsid w:val="0A9BFC15"/>
    <w:rsid w:val="0B7738BB"/>
    <w:rsid w:val="0BF80E91"/>
    <w:rsid w:val="0C09B62F"/>
    <w:rsid w:val="0C5B3A36"/>
    <w:rsid w:val="0D23A1E3"/>
    <w:rsid w:val="0E915BFD"/>
    <w:rsid w:val="11068D6C"/>
    <w:rsid w:val="12A70DFA"/>
    <w:rsid w:val="131B369F"/>
    <w:rsid w:val="13824AA0"/>
    <w:rsid w:val="14819186"/>
    <w:rsid w:val="14C9182B"/>
    <w:rsid w:val="15D999E8"/>
    <w:rsid w:val="15DEAEBC"/>
    <w:rsid w:val="1699A0C3"/>
    <w:rsid w:val="1763BF38"/>
    <w:rsid w:val="17D3CDB3"/>
    <w:rsid w:val="18692D3C"/>
    <w:rsid w:val="18A59495"/>
    <w:rsid w:val="195C7B63"/>
    <w:rsid w:val="1980B6C3"/>
    <w:rsid w:val="1994A75B"/>
    <w:rsid w:val="19CBF9E0"/>
    <w:rsid w:val="1A62866A"/>
    <w:rsid w:val="1B830782"/>
    <w:rsid w:val="1B8903E3"/>
    <w:rsid w:val="1C0FD96B"/>
    <w:rsid w:val="1C4DF040"/>
    <w:rsid w:val="1E6C3BCB"/>
    <w:rsid w:val="1E7EE4B2"/>
    <w:rsid w:val="1E87DB47"/>
    <w:rsid w:val="1EB05D1F"/>
    <w:rsid w:val="205B16C4"/>
    <w:rsid w:val="21B94C71"/>
    <w:rsid w:val="21EB6332"/>
    <w:rsid w:val="21F6E725"/>
    <w:rsid w:val="230521E3"/>
    <w:rsid w:val="230D61AE"/>
    <w:rsid w:val="2368AE61"/>
    <w:rsid w:val="24912AC3"/>
    <w:rsid w:val="24A5A894"/>
    <w:rsid w:val="258A3B65"/>
    <w:rsid w:val="25C70E03"/>
    <w:rsid w:val="26298DF8"/>
    <w:rsid w:val="2706BFA1"/>
    <w:rsid w:val="271100B6"/>
    <w:rsid w:val="2793E040"/>
    <w:rsid w:val="28668D50"/>
    <w:rsid w:val="2A070DDE"/>
    <w:rsid w:val="2B230CFE"/>
    <w:rsid w:val="2B51FEB6"/>
    <w:rsid w:val="2BA0691B"/>
    <w:rsid w:val="2BA26989"/>
    <w:rsid w:val="2C84CEE3"/>
    <w:rsid w:val="2DF1120C"/>
    <w:rsid w:val="2DF1301E"/>
    <w:rsid w:val="2E0776E7"/>
    <w:rsid w:val="2EA017BB"/>
    <w:rsid w:val="2F59D30C"/>
    <w:rsid w:val="2FDA8821"/>
    <w:rsid w:val="30D56ACD"/>
    <w:rsid w:val="31340E88"/>
    <w:rsid w:val="316D0D97"/>
    <w:rsid w:val="31CA1993"/>
    <w:rsid w:val="320186FC"/>
    <w:rsid w:val="3213915A"/>
    <w:rsid w:val="3295D570"/>
    <w:rsid w:val="3311D646"/>
    <w:rsid w:val="34911A50"/>
    <w:rsid w:val="351E3EC7"/>
    <w:rsid w:val="35A270E9"/>
    <w:rsid w:val="370F0D2B"/>
    <w:rsid w:val="38C3DEAB"/>
    <w:rsid w:val="392DE596"/>
    <w:rsid w:val="3A0F802D"/>
    <w:rsid w:val="3A43F6F9"/>
    <w:rsid w:val="3A8CD3CC"/>
    <w:rsid w:val="3AA199CC"/>
    <w:rsid w:val="3AE2DE54"/>
    <w:rsid w:val="3B0BDFC7"/>
    <w:rsid w:val="3B29C1EE"/>
    <w:rsid w:val="3B3790B7"/>
    <w:rsid w:val="3C422926"/>
    <w:rsid w:val="3C658658"/>
    <w:rsid w:val="3D974FCE"/>
    <w:rsid w:val="3E04EB67"/>
    <w:rsid w:val="3EAFFB36"/>
    <w:rsid w:val="3F54507A"/>
    <w:rsid w:val="3F5FBF06"/>
    <w:rsid w:val="4005CD3F"/>
    <w:rsid w:val="409CF335"/>
    <w:rsid w:val="4138F77B"/>
    <w:rsid w:val="4161F8EE"/>
    <w:rsid w:val="41FEAAA2"/>
    <w:rsid w:val="4260BA6A"/>
    <w:rsid w:val="42D96370"/>
    <w:rsid w:val="43D1B0E2"/>
    <w:rsid w:val="4489C09A"/>
    <w:rsid w:val="458C8AA2"/>
    <w:rsid w:val="45AAA6A7"/>
    <w:rsid w:val="47425561"/>
    <w:rsid w:val="47C5B67F"/>
    <w:rsid w:val="48052D92"/>
    <w:rsid w:val="48B8B947"/>
    <w:rsid w:val="49104F38"/>
    <w:rsid w:val="496D0AD3"/>
    <w:rsid w:val="4AEAE2E2"/>
    <w:rsid w:val="4B98B770"/>
    <w:rsid w:val="4BFC9E27"/>
    <w:rsid w:val="4E2C4E0C"/>
    <w:rsid w:val="4E43CB5D"/>
    <w:rsid w:val="4E4D7E50"/>
    <w:rsid w:val="4EC33BFF"/>
    <w:rsid w:val="4F527C1A"/>
    <w:rsid w:val="4FBB386A"/>
    <w:rsid w:val="4FF3337A"/>
    <w:rsid w:val="515E49A1"/>
    <w:rsid w:val="51CDCA09"/>
    <w:rsid w:val="51D57E75"/>
    <w:rsid w:val="535B047F"/>
    <w:rsid w:val="5363740A"/>
    <w:rsid w:val="53BBE557"/>
    <w:rsid w:val="55592CA9"/>
    <w:rsid w:val="558E4987"/>
    <w:rsid w:val="55CEECCF"/>
    <w:rsid w:val="55D1ED1F"/>
    <w:rsid w:val="566A79CA"/>
    <w:rsid w:val="5898F75F"/>
    <w:rsid w:val="59D3F8F6"/>
    <w:rsid w:val="5AEA960A"/>
    <w:rsid w:val="5B12D8FB"/>
    <w:rsid w:val="5B45E0F5"/>
    <w:rsid w:val="5C2EA8EC"/>
    <w:rsid w:val="5C388383"/>
    <w:rsid w:val="5C5B1726"/>
    <w:rsid w:val="5C8ECDFC"/>
    <w:rsid w:val="5D6C6882"/>
    <w:rsid w:val="5DC958DE"/>
    <w:rsid w:val="5E3AD754"/>
    <w:rsid w:val="5E6E992D"/>
    <w:rsid w:val="5E8C392B"/>
    <w:rsid w:val="5EF604C7"/>
    <w:rsid w:val="6025B6CE"/>
    <w:rsid w:val="61B7BC20"/>
    <w:rsid w:val="6263419C"/>
    <w:rsid w:val="62C1AD8A"/>
    <w:rsid w:val="64C2EB1B"/>
    <w:rsid w:val="65E73931"/>
    <w:rsid w:val="65EC9A48"/>
    <w:rsid w:val="663888F4"/>
    <w:rsid w:val="66B68EEC"/>
    <w:rsid w:val="67134AC8"/>
    <w:rsid w:val="672CE4DE"/>
    <w:rsid w:val="679821D9"/>
    <w:rsid w:val="681E5284"/>
    <w:rsid w:val="69D3543B"/>
    <w:rsid w:val="6ABD2020"/>
    <w:rsid w:val="6BBE91E1"/>
    <w:rsid w:val="6C574F96"/>
    <w:rsid w:val="6E726FD6"/>
    <w:rsid w:val="6E8DA66C"/>
    <w:rsid w:val="6F31852A"/>
    <w:rsid w:val="72346EB0"/>
    <w:rsid w:val="72820342"/>
    <w:rsid w:val="73110184"/>
    <w:rsid w:val="732B6369"/>
    <w:rsid w:val="7351ADE8"/>
    <w:rsid w:val="7404F64D"/>
    <w:rsid w:val="743C7BA3"/>
    <w:rsid w:val="7618E23D"/>
    <w:rsid w:val="768CA433"/>
    <w:rsid w:val="773C6539"/>
    <w:rsid w:val="775F725F"/>
    <w:rsid w:val="77758348"/>
    <w:rsid w:val="77BE9862"/>
    <w:rsid w:val="77E8752D"/>
    <w:rsid w:val="78FF5101"/>
    <w:rsid w:val="7935B6F6"/>
    <w:rsid w:val="79467EFD"/>
    <w:rsid w:val="79B901E6"/>
    <w:rsid w:val="79DC75E8"/>
    <w:rsid w:val="7A265838"/>
    <w:rsid w:val="7A7DEAC4"/>
    <w:rsid w:val="7CFBABC9"/>
    <w:rsid w:val="7D9888D8"/>
    <w:rsid w:val="7DABA6BD"/>
    <w:rsid w:val="7ECAC1CD"/>
    <w:rsid w:val="7EF5A60E"/>
    <w:rsid w:val="7F11528E"/>
    <w:rsid w:val="7F3AA808"/>
    <w:rsid w:val="7F65F1DE"/>
    <w:rsid w:val="7F94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49A1"/>
  <w15:chartTrackingRefBased/>
  <w15:docId w15:val="{7D0A6E34-ECF8-436B-84E0-B44DA380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517f8bf7304544a6" Type="http://schemas.microsoft.com/office/2019/09/relationships/intelligence" Target="intelligenc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1162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cp:keywords/>
  <dc:description/>
  <cp:lastModifiedBy>Lauren Montemuro-Rode</cp:lastModifiedBy>
  <cp:revision>3</cp:revision>
  <dcterms:created xsi:type="dcterms:W3CDTF">2023-07-17T17:04:00Z</dcterms:created>
  <dcterms:modified xsi:type="dcterms:W3CDTF">2023-07-17T17:05:00Z</dcterms:modified>
</cp:coreProperties>
</file>