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9FCA5" w14:textId="77777777" w:rsidR="000C4FD8" w:rsidRPr="00312C5E" w:rsidRDefault="000C4FD8" w:rsidP="000C4FD8">
      <w:pPr>
        <w:rPr>
          <w:b/>
          <w:bCs/>
          <w:sz w:val="28"/>
          <w:szCs w:val="28"/>
          <w:u w:val="single"/>
        </w:rPr>
      </w:pPr>
      <w:r w:rsidRPr="00312C5E">
        <w:rPr>
          <w:b/>
          <w:bCs/>
          <w:sz w:val="28"/>
          <w:szCs w:val="28"/>
          <w:u w:val="single"/>
        </w:rPr>
        <w:t xml:space="preserve">Ombudsman?  Case Worker?  Tutor?  Family Counselor?  Psychotherapist? </w:t>
      </w:r>
    </w:p>
    <w:p w14:paraId="369E3F53" w14:textId="77777777" w:rsidR="000C4FD8" w:rsidRPr="00312C5E" w:rsidRDefault="000C4FD8" w:rsidP="000C4FD8">
      <w:pPr>
        <w:rPr>
          <w:b/>
          <w:bCs/>
          <w:sz w:val="28"/>
          <w:szCs w:val="28"/>
          <w:u w:val="single"/>
        </w:rPr>
      </w:pPr>
      <w:r w:rsidRPr="00312C5E">
        <w:rPr>
          <w:b/>
          <w:bCs/>
          <w:sz w:val="28"/>
          <w:szCs w:val="28"/>
          <w:u w:val="single"/>
        </w:rPr>
        <w:t>The Role of the Clinician with Learning Disabled Children.</w:t>
      </w:r>
    </w:p>
    <w:p w14:paraId="6FF036E1" w14:textId="07437DD9" w:rsidR="000C4FD8" w:rsidRDefault="000C4FD8" w:rsidP="000C4FD8">
      <w:pPr>
        <w:rPr>
          <w:b/>
          <w:bCs/>
        </w:rPr>
      </w:pPr>
      <w:r>
        <w:rPr>
          <w:b/>
          <w:bCs/>
        </w:rPr>
        <w:t>Notes on Working with Learning Disab</w:t>
      </w:r>
      <w:r w:rsidR="005C5EE8">
        <w:rPr>
          <w:b/>
          <w:bCs/>
        </w:rPr>
        <w:t xml:space="preserve">led </w:t>
      </w:r>
      <w:r w:rsidR="00B3483F">
        <w:rPr>
          <w:b/>
          <w:bCs/>
        </w:rPr>
        <w:t>Youth SOWK</w:t>
      </w:r>
      <w:r w:rsidR="00F572E1">
        <w:rPr>
          <w:b/>
          <w:bCs/>
        </w:rPr>
        <w:t xml:space="preserve"> B</w:t>
      </w:r>
      <w:r w:rsidR="00C86A23">
        <w:rPr>
          <w:b/>
          <w:bCs/>
        </w:rPr>
        <w:t>565 Summer</w:t>
      </w:r>
      <w:r w:rsidR="007156BB">
        <w:rPr>
          <w:b/>
          <w:bCs/>
        </w:rPr>
        <w:t>, 202</w:t>
      </w:r>
      <w:r w:rsidR="00312C5E">
        <w:rPr>
          <w:b/>
          <w:bCs/>
        </w:rPr>
        <w:t>4</w:t>
      </w:r>
    </w:p>
    <w:p w14:paraId="6D764CDF" w14:textId="1EE16913" w:rsidR="000C4FD8" w:rsidRDefault="000C4FD8" w:rsidP="000C4FD8">
      <w:pPr>
        <w:rPr>
          <w:b/>
          <w:bCs/>
        </w:rPr>
      </w:pPr>
      <w:r>
        <w:rPr>
          <w:b/>
          <w:bCs/>
        </w:rPr>
        <w:t>Tom Hurster MSS LCSW CGP</w:t>
      </w:r>
      <w:r w:rsidR="00312C5E">
        <w:rPr>
          <w:b/>
          <w:bCs/>
        </w:rPr>
        <w:t xml:space="preserve"> AGPA-F</w:t>
      </w:r>
    </w:p>
    <w:p w14:paraId="6E700005" w14:textId="77777777" w:rsidR="0051450B" w:rsidRDefault="0051450B" w:rsidP="000C4FD8">
      <w:pPr>
        <w:rPr>
          <w:b/>
          <w:bCs/>
        </w:rPr>
      </w:pPr>
    </w:p>
    <w:p w14:paraId="59BDA724" w14:textId="77777777" w:rsidR="000C4FD8" w:rsidRDefault="0051450B" w:rsidP="000C4FD8">
      <w:pPr>
        <w:rPr>
          <w:b/>
          <w:bCs/>
        </w:rPr>
      </w:pPr>
      <w:hyperlink r:id="rId5" w:history="1">
        <w:r w:rsidRPr="0051450B">
          <w:rPr>
            <w:color w:val="0000FF"/>
            <w:u w:val="single"/>
          </w:rPr>
          <w:t>https://www</w:t>
        </w:r>
        <w:r w:rsidRPr="0051450B">
          <w:rPr>
            <w:color w:val="0000FF"/>
            <w:u w:val="single"/>
          </w:rPr>
          <w:t>.</w:t>
        </w:r>
        <w:r w:rsidRPr="0051450B">
          <w:rPr>
            <w:color w:val="0000FF"/>
            <w:u w:val="single"/>
          </w:rPr>
          <w:t>youtube</w:t>
        </w:r>
        <w:r w:rsidRPr="0051450B">
          <w:rPr>
            <w:color w:val="0000FF"/>
            <w:u w:val="single"/>
          </w:rPr>
          <w:t>.</w:t>
        </w:r>
        <w:r w:rsidRPr="0051450B">
          <w:rPr>
            <w:color w:val="0000FF"/>
            <w:u w:val="single"/>
          </w:rPr>
          <w:t>com/watch?v=ov0W3IhxlMM&amp;t=59s</w:t>
        </w:r>
      </w:hyperlink>
      <w:r>
        <w:t xml:space="preserve">  Overview of Learning Disabilities</w:t>
      </w:r>
    </w:p>
    <w:p w14:paraId="5BC1FC7F" w14:textId="77777777" w:rsidR="0051450B" w:rsidRDefault="0051450B" w:rsidP="000C4FD8"/>
    <w:p w14:paraId="3C008DF8" w14:textId="77777777" w:rsidR="00A93232" w:rsidRDefault="00A93232" w:rsidP="000C4FD8">
      <w:hyperlink r:id="rId6" w:history="1">
        <w:r w:rsidRPr="00A93232">
          <w:rPr>
            <w:color w:val="0000FF"/>
            <w:u w:val="single"/>
          </w:rPr>
          <w:t>https://www.youtub</w:t>
        </w:r>
        <w:r w:rsidRPr="00A93232">
          <w:rPr>
            <w:color w:val="0000FF"/>
            <w:u w:val="single"/>
          </w:rPr>
          <w:t>e</w:t>
        </w:r>
        <w:r w:rsidRPr="00A93232">
          <w:rPr>
            <w:color w:val="0000FF"/>
            <w:u w:val="single"/>
          </w:rPr>
          <w:t>.com/watch?v=8nRFIfWaIfo</w:t>
        </w:r>
      </w:hyperlink>
      <w:r w:rsidR="00B3483F">
        <w:t xml:space="preserve">  Dyslexia</w:t>
      </w:r>
      <w:r w:rsidR="0051450B">
        <w:t xml:space="preserve"> from the point of view of a teen</w:t>
      </w:r>
    </w:p>
    <w:p w14:paraId="7C534A44" w14:textId="77777777" w:rsidR="00B3483F" w:rsidRDefault="00B3483F" w:rsidP="000C4FD8"/>
    <w:p w14:paraId="2255177A" w14:textId="77777777" w:rsidR="00B3483F" w:rsidRDefault="00B3483F" w:rsidP="000C4FD8">
      <w:pPr>
        <w:rPr>
          <w:b/>
          <w:bCs/>
        </w:rPr>
      </w:pPr>
      <w:hyperlink r:id="rId7" w:history="1">
        <w:r w:rsidRPr="00B3483F">
          <w:rPr>
            <w:color w:val="0000FF"/>
            <w:u w:val="single"/>
          </w:rPr>
          <w:t>https://www.youtube.com/watch?v=kSz_zjiS3E8</w:t>
        </w:r>
      </w:hyperlink>
      <w:r>
        <w:t xml:space="preserve">    Learning Disabilities in Higher Education</w:t>
      </w:r>
    </w:p>
    <w:p w14:paraId="35727811" w14:textId="77777777" w:rsidR="000C4FD8" w:rsidRDefault="000C4FD8" w:rsidP="000C4FD8">
      <w:pPr>
        <w:pStyle w:val="Heading1"/>
      </w:pPr>
    </w:p>
    <w:p w14:paraId="0374E85D" w14:textId="77777777" w:rsidR="008C06B2" w:rsidRDefault="008C06B2" w:rsidP="000C4FD8">
      <w:pPr>
        <w:pStyle w:val="Heading1"/>
      </w:pPr>
    </w:p>
    <w:p w14:paraId="3702F680" w14:textId="77777777" w:rsidR="000C4FD8" w:rsidRDefault="000C4FD8" w:rsidP="000C4FD8">
      <w:pPr>
        <w:pStyle w:val="Heading1"/>
      </w:pPr>
      <w:r>
        <w:t xml:space="preserve">Introduction: </w:t>
      </w:r>
    </w:p>
    <w:p w14:paraId="07B7679E" w14:textId="77777777" w:rsidR="00381905" w:rsidRPr="00001426" w:rsidRDefault="000C4FD8" w:rsidP="00001426">
      <w:r>
        <w:rPr>
          <w:sz w:val="22"/>
        </w:rPr>
        <w:t>-Definitions and Underlying A</w:t>
      </w:r>
      <w:r w:rsidRPr="00E25067">
        <w:rPr>
          <w:sz w:val="22"/>
        </w:rPr>
        <w:t>ssumptions</w:t>
      </w:r>
      <w:r w:rsidR="008369F9" w:rsidRPr="008369F9">
        <w:t xml:space="preserve"> </w:t>
      </w:r>
    </w:p>
    <w:p w14:paraId="220EC715" w14:textId="77777777" w:rsidR="00AC68AB" w:rsidRPr="00AC68AB" w:rsidRDefault="00AC68AB" w:rsidP="00AC68AB">
      <w:pPr>
        <w:shd w:val="clear" w:color="auto" w:fill="FFFFFF"/>
        <w:spacing w:after="240" w:line="405" w:lineRule="atLeast"/>
        <w:textAlignment w:val="baseline"/>
        <w:rPr>
          <w:color w:val="343C47"/>
        </w:rPr>
      </w:pPr>
      <w:r w:rsidRPr="00AC68AB">
        <w:rPr>
          <w:color w:val="343C47"/>
        </w:rPr>
        <w:t>Specific learning disability—</w:t>
      </w:r>
    </w:p>
    <w:p w14:paraId="2BF82A53" w14:textId="77777777" w:rsidR="00AC68AB" w:rsidRPr="00AC68AB" w:rsidRDefault="00AC68AB" w:rsidP="00AC68AB">
      <w:pPr>
        <w:shd w:val="clear" w:color="auto" w:fill="FFFFFF"/>
        <w:textAlignment w:val="baseline"/>
        <w:rPr>
          <w:color w:val="343C47"/>
        </w:rPr>
      </w:pPr>
      <w:hyperlink r:id="rId8" w:history="1">
        <w:r w:rsidRPr="00AC68AB">
          <w:rPr>
            <w:color w:val="316194"/>
            <w:u w:val="single"/>
            <w:bdr w:val="none" w:sz="0" w:space="0" w:color="auto" w:frame="1"/>
          </w:rPr>
          <w:t>(</w:t>
        </w:r>
        <w:proofErr w:type="spellStart"/>
        <w:r w:rsidRPr="00AC68AB">
          <w:rPr>
            <w:color w:val="316194"/>
            <w:u w:val="single"/>
            <w:bdr w:val="none" w:sz="0" w:space="0" w:color="auto" w:frame="1"/>
          </w:rPr>
          <w:t>i</w:t>
        </w:r>
        <w:proofErr w:type="spellEnd"/>
        <w:r w:rsidRPr="00AC68AB">
          <w:rPr>
            <w:color w:val="316194"/>
            <w:u w:val="single"/>
            <w:bdr w:val="none" w:sz="0" w:space="0" w:color="auto" w:frame="1"/>
          </w:rPr>
          <w:t>)</w:t>
        </w:r>
      </w:hyperlink>
      <w:r w:rsidRPr="00AC68AB">
        <w:rPr>
          <w:color w:val="343C47"/>
        </w:rPr>
        <w:t> General. Specific learning disability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 and developmental aphasia.</w:t>
      </w:r>
    </w:p>
    <w:p w14:paraId="6A7C86BE" w14:textId="77777777" w:rsidR="00AC68AB" w:rsidRPr="00AC68AB" w:rsidRDefault="00AC68AB" w:rsidP="00AC68AB">
      <w:pPr>
        <w:shd w:val="clear" w:color="auto" w:fill="FFFFFF"/>
        <w:textAlignment w:val="baseline"/>
        <w:rPr>
          <w:color w:val="343C47"/>
        </w:rPr>
      </w:pPr>
      <w:hyperlink r:id="rId9" w:history="1">
        <w:r w:rsidRPr="00AC68AB">
          <w:rPr>
            <w:color w:val="316194"/>
            <w:u w:val="single"/>
            <w:bdr w:val="none" w:sz="0" w:space="0" w:color="auto" w:frame="1"/>
          </w:rPr>
          <w:t>(ii)</w:t>
        </w:r>
      </w:hyperlink>
      <w:r w:rsidRPr="00AC68AB">
        <w:rPr>
          <w:color w:val="343C47"/>
        </w:rPr>
        <w:t> Disorders not included. Specific learning disability does not include learning problems that are primarily the result of visual, hearing, or motor disabilities</w:t>
      </w:r>
      <w:proofErr w:type="gramStart"/>
      <w:r w:rsidRPr="00AC68AB">
        <w:rPr>
          <w:color w:val="343C47"/>
        </w:rPr>
        <w:t>, of</w:t>
      </w:r>
      <w:proofErr w:type="gramEnd"/>
      <w:r w:rsidRPr="00AC68AB">
        <w:rPr>
          <w:color w:val="343C47"/>
        </w:rPr>
        <w:t xml:space="preserve"> intellectual disability, of emotional disturbance, or of environmental, cultural, or economic disadvantage.</w:t>
      </w:r>
    </w:p>
    <w:p w14:paraId="464A29FF" w14:textId="77777777" w:rsidR="009A056D" w:rsidRDefault="009A056D" w:rsidP="00381905">
      <w:pPr>
        <w:spacing w:after="200" w:line="276" w:lineRule="auto"/>
        <w:rPr>
          <w:rFonts w:eastAsia="Calibri"/>
          <w:b/>
          <w:bCs/>
        </w:rPr>
      </w:pPr>
    </w:p>
    <w:p w14:paraId="263A08F6" w14:textId="77777777" w:rsidR="00381905" w:rsidRPr="00381905" w:rsidRDefault="00381905" w:rsidP="00381905">
      <w:pPr>
        <w:spacing w:after="200" w:line="276" w:lineRule="auto"/>
        <w:rPr>
          <w:rFonts w:eastAsia="Calibri"/>
        </w:rPr>
      </w:pPr>
      <w:r w:rsidRPr="00381905">
        <w:rPr>
          <w:rFonts w:eastAsia="Calibri"/>
          <w:b/>
          <w:bCs/>
        </w:rPr>
        <w:t>Are learning disabilities common?</w:t>
      </w:r>
      <w:r w:rsidRPr="00381905">
        <w:rPr>
          <w:rFonts w:eastAsia="Calibri"/>
        </w:rPr>
        <w:t xml:space="preserve"> Currently, almost 2.9 million school-aged children in the US are classified as having specific learning disabilities (SLD) and receive some kind of special education support. </w:t>
      </w:r>
      <w:proofErr w:type="gramStart"/>
      <w:r w:rsidRPr="00381905">
        <w:rPr>
          <w:rFonts w:eastAsia="Calibri"/>
        </w:rPr>
        <w:t>They</w:t>
      </w:r>
      <w:proofErr w:type="gramEnd"/>
      <w:r w:rsidRPr="00381905">
        <w:rPr>
          <w:rFonts w:eastAsia="Calibri"/>
        </w:rPr>
        <w:t xml:space="preserve"> are approximately 5% of all school-aged children in public schools. These numbers do not include children in private and religious schools or home-schooled children. Studies show that learning disabilities do not fall evenly across racial and ethnic groups. For instance, in 2001, 1% of white children and 2.6% of non-Hispanic black children were receiving LD-related special education services*. The same studies suggest that this has to do with economic status and not ethnic background. LD is not caused by economic disadvantage, but the increased risk of exposure to harmful toxins (lead, tobacco, alcohol, etc.) at early stages of development are prevalent in low-income communities. (National Center for Learning Disabilities)</w:t>
      </w:r>
    </w:p>
    <w:p w14:paraId="1B76795F" w14:textId="77777777" w:rsidR="00381905" w:rsidRDefault="00381905" w:rsidP="008369F9"/>
    <w:p w14:paraId="2B1AE73D" w14:textId="77777777" w:rsidR="008369F9" w:rsidRPr="0049153E" w:rsidRDefault="008369F9" w:rsidP="00ED042A">
      <w:pPr>
        <w:rPr>
          <w:b/>
        </w:rPr>
      </w:pPr>
      <w:r w:rsidRPr="0049153E">
        <w:rPr>
          <w:b/>
        </w:rPr>
        <w:t xml:space="preserve">The Assumption </w:t>
      </w:r>
      <w:r w:rsidR="00ED042A" w:rsidRPr="0049153E">
        <w:rPr>
          <w:b/>
        </w:rPr>
        <w:t>of Central</w:t>
      </w:r>
      <w:r w:rsidRPr="0049153E">
        <w:rPr>
          <w:b/>
        </w:rPr>
        <w:t xml:space="preserve"> Nervous System Dysfunction</w:t>
      </w:r>
    </w:p>
    <w:p w14:paraId="4225CBB4" w14:textId="77777777" w:rsidR="000C4FD8" w:rsidRDefault="000C4FD8" w:rsidP="000C4FD8">
      <w:pPr>
        <w:ind w:left="720"/>
        <w:rPr>
          <w:sz w:val="22"/>
        </w:rPr>
      </w:pPr>
      <w:r>
        <w:rPr>
          <w:sz w:val="22"/>
        </w:rPr>
        <w:t>-Psychological Processes underlying learning</w:t>
      </w:r>
    </w:p>
    <w:p w14:paraId="3F04893D" w14:textId="77777777" w:rsidR="00001426" w:rsidRDefault="00001426" w:rsidP="008F2D17">
      <w:pPr>
        <w:ind w:left="720" w:firstLine="720"/>
        <w:rPr>
          <w:sz w:val="22"/>
        </w:rPr>
      </w:pPr>
      <w:r>
        <w:rPr>
          <w:sz w:val="22"/>
        </w:rPr>
        <w:t>-Levine Model</w:t>
      </w:r>
    </w:p>
    <w:p w14:paraId="2C11C2A0" w14:textId="77777777" w:rsidR="009A056D" w:rsidRDefault="008F2D17" w:rsidP="009A056D">
      <w:pPr>
        <w:ind w:left="2160"/>
        <w:rPr>
          <w:bCs/>
          <w:sz w:val="22"/>
          <w:szCs w:val="22"/>
        </w:rPr>
      </w:pPr>
      <w:r w:rsidRPr="0003445D">
        <w:rPr>
          <w:b/>
          <w:bCs/>
        </w:rPr>
        <w:t>-</w:t>
      </w:r>
      <w:r w:rsidRPr="008F2D17">
        <w:rPr>
          <w:bCs/>
          <w:sz w:val="22"/>
          <w:szCs w:val="22"/>
        </w:rPr>
        <w:t xml:space="preserve">factors that influence </w:t>
      </w:r>
      <w:proofErr w:type="gramStart"/>
      <w:r w:rsidRPr="008F2D17">
        <w:rPr>
          <w:bCs/>
          <w:sz w:val="22"/>
          <w:szCs w:val="22"/>
        </w:rPr>
        <w:t>neuro-development</w:t>
      </w:r>
      <w:proofErr w:type="gramEnd"/>
      <w:r w:rsidRPr="008F2D17">
        <w:rPr>
          <w:bCs/>
          <w:sz w:val="22"/>
          <w:szCs w:val="22"/>
        </w:rPr>
        <w:t>: genetics, temperament, environmental influences, family factors, cultural values, educational experience, physical health, peer influences</w:t>
      </w:r>
      <w:r w:rsidRPr="008F2D17">
        <w:rPr>
          <w:bCs/>
          <w:sz w:val="22"/>
          <w:szCs w:val="22"/>
        </w:rPr>
        <w:tab/>
      </w:r>
    </w:p>
    <w:p w14:paraId="625D966B" w14:textId="77777777" w:rsidR="009A056D" w:rsidRPr="008F2D17" w:rsidRDefault="009A056D" w:rsidP="009A056D">
      <w:pPr>
        <w:rPr>
          <w:bCs/>
          <w:sz w:val="22"/>
          <w:szCs w:val="22"/>
        </w:rPr>
        <w:sectPr w:rsidR="009A056D" w:rsidRPr="008F2D17" w:rsidSect="008F2D17">
          <w:endnotePr>
            <w:numFmt w:val="decimal"/>
          </w:endnotePr>
          <w:type w:val="continuous"/>
          <w:pgSz w:w="12240" w:h="15840"/>
          <w:pgMar w:top="1440" w:right="1440" w:bottom="1440" w:left="1440" w:header="1440" w:footer="1440" w:gutter="0"/>
          <w:cols w:space="720"/>
          <w:noEndnote/>
        </w:sectPr>
      </w:pPr>
    </w:p>
    <w:p w14:paraId="3B607996" w14:textId="77777777" w:rsidR="008F2D17" w:rsidRPr="008F2D17" w:rsidRDefault="008F2D17" w:rsidP="009A056D">
      <w:pPr>
        <w:ind w:left="720" w:firstLine="720"/>
        <w:rPr>
          <w:bCs/>
          <w:sz w:val="22"/>
          <w:szCs w:val="22"/>
        </w:rPr>
      </w:pPr>
      <w:r>
        <w:rPr>
          <w:bCs/>
          <w:sz w:val="22"/>
          <w:szCs w:val="22"/>
        </w:rPr>
        <w:lastRenderedPageBreak/>
        <w:t>-</w:t>
      </w:r>
      <w:r w:rsidRPr="008F2D17">
        <w:rPr>
          <w:bCs/>
          <w:sz w:val="22"/>
          <w:szCs w:val="22"/>
        </w:rPr>
        <w:t>Neurodevelopmental systems</w:t>
      </w:r>
      <w:r w:rsidRPr="008F2D17">
        <w:rPr>
          <w:bCs/>
          <w:sz w:val="22"/>
          <w:szCs w:val="22"/>
        </w:rPr>
        <w:tab/>
      </w:r>
      <w:r w:rsidRPr="008F2D17">
        <w:rPr>
          <w:bCs/>
          <w:sz w:val="22"/>
          <w:szCs w:val="22"/>
        </w:rPr>
        <w:tab/>
      </w:r>
      <w:r w:rsidRPr="008F2D17">
        <w:rPr>
          <w:bCs/>
          <w:sz w:val="22"/>
          <w:szCs w:val="22"/>
        </w:rPr>
        <w:tab/>
      </w:r>
    </w:p>
    <w:p w14:paraId="7F254CD9" w14:textId="77777777" w:rsidR="008F2D17" w:rsidRPr="008F2D17" w:rsidRDefault="008F2D17" w:rsidP="008F2D17">
      <w:pPr>
        <w:pStyle w:val="ListParagraph"/>
        <w:numPr>
          <w:ilvl w:val="0"/>
          <w:numId w:val="3"/>
        </w:numPr>
        <w:rPr>
          <w:rFonts w:ascii="Times New Roman" w:hAnsi="Times New Roman"/>
          <w:bCs/>
        </w:rPr>
      </w:pPr>
      <w:r w:rsidRPr="008F2D17">
        <w:rPr>
          <w:rFonts w:ascii="Times New Roman" w:hAnsi="Times New Roman"/>
          <w:bCs/>
        </w:rPr>
        <w:t>Attention Control System</w:t>
      </w:r>
    </w:p>
    <w:p w14:paraId="55022D79" w14:textId="77777777" w:rsidR="008F2D17" w:rsidRPr="008F2D17" w:rsidRDefault="008F2D17" w:rsidP="008F2D17">
      <w:pPr>
        <w:pStyle w:val="ListParagraph"/>
        <w:ind w:left="2160" w:firstLine="360"/>
        <w:rPr>
          <w:rFonts w:ascii="Times New Roman" w:hAnsi="Times New Roman"/>
          <w:bCs/>
        </w:rPr>
      </w:pPr>
      <w:r w:rsidRPr="008F2D17">
        <w:rPr>
          <w:rFonts w:ascii="Times New Roman" w:hAnsi="Times New Roman"/>
          <w:bCs/>
        </w:rPr>
        <w:t>-mental energy control:  alertness, mental effort, sleep-arousal, consistency</w:t>
      </w:r>
    </w:p>
    <w:p w14:paraId="4F97528C" w14:textId="77777777" w:rsidR="008F2D17" w:rsidRPr="008F2D17" w:rsidRDefault="008F2D17" w:rsidP="008F2D17">
      <w:pPr>
        <w:pStyle w:val="ListParagraph"/>
        <w:ind w:left="2160" w:firstLine="360"/>
        <w:rPr>
          <w:rFonts w:ascii="Times New Roman" w:hAnsi="Times New Roman"/>
          <w:bCs/>
        </w:rPr>
      </w:pPr>
      <w:r w:rsidRPr="008F2D17">
        <w:rPr>
          <w:rFonts w:ascii="Times New Roman" w:hAnsi="Times New Roman"/>
          <w:bCs/>
        </w:rPr>
        <w:t xml:space="preserve">-intake controls:  </w:t>
      </w:r>
      <w:r>
        <w:rPr>
          <w:rFonts w:ascii="Times New Roman" w:hAnsi="Times New Roman"/>
          <w:bCs/>
        </w:rPr>
        <w:t xml:space="preserve">selection, </w:t>
      </w:r>
      <w:r w:rsidRPr="008F2D17">
        <w:rPr>
          <w:rFonts w:ascii="Times New Roman" w:hAnsi="Times New Roman"/>
          <w:bCs/>
        </w:rPr>
        <w:t xml:space="preserve">depth and detail, mind activity, </w:t>
      </w:r>
      <w:r>
        <w:rPr>
          <w:rFonts w:ascii="Times New Roman" w:hAnsi="Times New Roman"/>
          <w:bCs/>
        </w:rPr>
        <w:t xml:space="preserve">span, </w:t>
      </w:r>
      <w:r w:rsidRPr="008F2D17">
        <w:rPr>
          <w:rFonts w:ascii="Times New Roman" w:hAnsi="Times New Roman"/>
          <w:bCs/>
        </w:rPr>
        <w:t xml:space="preserve">satisfaction, </w:t>
      </w:r>
    </w:p>
    <w:p w14:paraId="7B46ABA8" w14:textId="77777777" w:rsidR="008F2D17" w:rsidRPr="008F2D17" w:rsidRDefault="008F2D17" w:rsidP="008F2D17">
      <w:pPr>
        <w:pStyle w:val="ListParagraph"/>
        <w:ind w:left="2160" w:firstLine="360"/>
        <w:rPr>
          <w:rFonts w:ascii="Times New Roman" w:hAnsi="Times New Roman"/>
          <w:bCs/>
        </w:rPr>
      </w:pPr>
      <w:r w:rsidRPr="008F2D17">
        <w:rPr>
          <w:rFonts w:ascii="Times New Roman" w:hAnsi="Times New Roman"/>
          <w:bCs/>
        </w:rPr>
        <w:t>-output control</w:t>
      </w:r>
      <w:r>
        <w:rPr>
          <w:rFonts w:ascii="Times New Roman" w:hAnsi="Times New Roman"/>
          <w:bCs/>
        </w:rPr>
        <w:t xml:space="preserve">s:  previewing, options, pace, </w:t>
      </w:r>
      <w:r w:rsidRPr="008F2D17">
        <w:rPr>
          <w:rFonts w:ascii="Times New Roman" w:hAnsi="Times New Roman"/>
          <w:bCs/>
        </w:rPr>
        <w:t>quality</w:t>
      </w:r>
      <w:r>
        <w:rPr>
          <w:rFonts w:ascii="Times New Roman" w:hAnsi="Times New Roman"/>
          <w:bCs/>
        </w:rPr>
        <w:t>, reinforcement</w:t>
      </w:r>
    </w:p>
    <w:p w14:paraId="61345453" w14:textId="77777777" w:rsidR="00E32E35" w:rsidRDefault="0049153E" w:rsidP="00E32E35">
      <w:pPr>
        <w:pStyle w:val="ListParagraph"/>
        <w:ind w:left="1440" w:firstLine="720"/>
        <w:rPr>
          <w:rFonts w:ascii="Times New Roman" w:hAnsi="Times New Roman"/>
          <w:bCs/>
        </w:rPr>
      </w:pPr>
      <w:r w:rsidRPr="008F2D17">
        <w:rPr>
          <w:rFonts w:ascii="Times New Roman" w:hAnsi="Times New Roman"/>
          <w:bCs/>
        </w:rPr>
        <w:t>b. Memory</w:t>
      </w:r>
      <w:r w:rsidR="008F2D17" w:rsidRPr="008F2D17">
        <w:rPr>
          <w:rFonts w:ascii="Times New Roman" w:hAnsi="Times New Roman"/>
          <w:bCs/>
        </w:rPr>
        <w:t xml:space="preserve"> System</w:t>
      </w:r>
    </w:p>
    <w:p w14:paraId="2F93DD94" w14:textId="77777777" w:rsidR="0049153E" w:rsidRDefault="0049153E" w:rsidP="0049153E">
      <w:pPr>
        <w:pStyle w:val="ListParagraph"/>
        <w:ind w:left="1440" w:firstLine="720"/>
        <w:rPr>
          <w:rFonts w:ascii="Times New Roman" w:hAnsi="Times New Roman"/>
          <w:bCs/>
        </w:rPr>
      </w:pPr>
      <w:r w:rsidRPr="008F2D17">
        <w:rPr>
          <w:rFonts w:ascii="Times New Roman" w:hAnsi="Times New Roman"/>
          <w:bCs/>
        </w:rPr>
        <w:t>c. Language</w:t>
      </w:r>
      <w:r w:rsidR="008F2D17" w:rsidRPr="008F2D17">
        <w:rPr>
          <w:rFonts w:ascii="Times New Roman" w:hAnsi="Times New Roman"/>
          <w:bCs/>
        </w:rPr>
        <w:t xml:space="preserve"> System</w:t>
      </w:r>
    </w:p>
    <w:p w14:paraId="56A8400B" w14:textId="77777777" w:rsidR="008C06B2" w:rsidRDefault="0049153E" w:rsidP="008C06B2">
      <w:pPr>
        <w:pStyle w:val="ListParagraph"/>
        <w:ind w:left="1440" w:firstLine="720"/>
        <w:rPr>
          <w:rFonts w:ascii="Times New Roman" w:hAnsi="Times New Roman"/>
          <w:bCs/>
        </w:rPr>
      </w:pPr>
      <w:r w:rsidRPr="008F2D17">
        <w:rPr>
          <w:bCs/>
        </w:rPr>
        <w:t>d</w:t>
      </w:r>
      <w:r w:rsidRPr="0049153E">
        <w:rPr>
          <w:rFonts w:ascii="Times New Roman" w:hAnsi="Times New Roman"/>
          <w:bCs/>
        </w:rPr>
        <w:t>. Spatial</w:t>
      </w:r>
      <w:r w:rsidR="008F2D17" w:rsidRPr="0049153E">
        <w:rPr>
          <w:rFonts w:ascii="Times New Roman" w:hAnsi="Times New Roman"/>
          <w:bCs/>
        </w:rPr>
        <w:t xml:space="preserve"> Ordering System</w:t>
      </w:r>
    </w:p>
    <w:p w14:paraId="0FADD891" w14:textId="77777777" w:rsidR="008C06B2" w:rsidRDefault="0049153E" w:rsidP="008C06B2">
      <w:pPr>
        <w:pStyle w:val="ListParagraph"/>
        <w:ind w:left="1440" w:firstLine="720"/>
        <w:rPr>
          <w:bCs/>
        </w:rPr>
      </w:pPr>
      <w:r w:rsidRPr="008F2D17">
        <w:rPr>
          <w:bCs/>
        </w:rPr>
        <w:t>e. Sequential</w:t>
      </w:r>
      <w:r w:rsidR="008F2D17" w:rsidRPr="008F2D17">
        <w:rPr>
          <w:bCs/>
        </w:rPr>
        <w:t xml:space="preserve"> Ordering Systems</w:t>
      </w:r>
    </w:p>
    <w:p w14:paraId="1B59DBBD" w14:textId="26DAF4FC" w:rsidR="008C06B2" w:rsidRDefault="0049153E" w:rsidP="008C06B2">
      <w:pPr>
        <w:pStyle w:val="ListParagraph"/>
        <w:ind w:left="1440" w:firstLine="720"/>
        <w:rPr>
          <w:bCs/>
        </w:rPr>
      </w:pPr>
      <w:r w:rsidRPr="008F2D17">
        <w:rPr>
          <w:bCs/>
        </w:rPr>
        <w:t>f.</w:t>
      </w:r>
      <w:r w:rsidR="00031B42">
        <w:rPr>
          <w:bCs/>
        </w:rPr>
        <w:t xml:space="preserve"> Sensorim</w:t>
      </w:r>
      <w:r w:rsidRPr="008F2D17">
        <w:rPr>
          <w:bCs/>
        </w:rPr>
        <w:t>otor</w:t>
      </w:r>
      <w:r w:rsidR="008F2D17" w:rsidRPr="008F2D17">
        <w:rPr>
          <w:bCs/>
        </w:rPr>
        <w:t xml:space="preserve"> System</w:t>
      </w:r>
    </w:p>
    <w:p w14:paraId="614FA9D0" w14:textId="77777777" w:rsidR="008C06B2" w:rsidRDefault="0049153E" w:rsidP="008C06B2">
      <w:pPr>
        <w:pStyle w:val="ListParagraph"/>
        <w:ind w:left="1440" w:firstLine="720"/>
        <w:rPr>
          <w:bCs/>
        </w:rPr>
      </w:pPr>
      <w:r w:rsidRPr="008F2D17">
        <w:rPr>
          <w:bCs/>
        </w:rPr>
        <w:t>g. Higher</w:t>
      </w:r>
      <w:r w:rsidR="008F2D17" w:rsidRPr="008F2D17">
        <w:rPr>
          <w:bCs/>
        </w:rPr>
        <w:t xml:space="preserve"> Thinking System</w:t>
      </w:r>
    </w:p>
    <w:p w14:paraId="48328DB1" w14:textId="77777777" w:rsidR="008F2D17" w:rsidRPr="008C06B2" w:rsidRDefault="0049153E" w:rsidP="008C06B2">
      <w:pPr>
        <w:pStyle w:val="ListParagraph"/>
        <w:ind w:left="1440" w:firstLine="720"/>
        <w:rPr>
          <w:rFonts w:ascii="Times New Roman" w:hAnsi="Times New Roman"/>
          <w:bCs/>
        </w:rPr>
      </w:pPr>
      <w:r w:rsidRPr="008F2D17">
        <w:rPr>
          <w:bCs/>
        </w:rPr>
        <w:t>h. Social</w:t>
      </w:r>
      <w:r w:rsidR="008F2D17" w:rsidRPr="008F2D17">
        <w:rPr>
          <w:bCs/>
        </w:rPr>
        <w:t xml:space="preserve"> Thinking System</w:t>
      </w:r>
    </w:p>
    <w:p w14:paraId="075DF540" w14:textId="77777777" w:rsidR="008369F9" w:rsidRDefault="00ED042A" w:rsidP="008369F9">
      <w:pPr>
        <w:ind w:firstLine="720"/>
      </w:pPr>
      <w:r>
        <w:t>-</w:t>
      </w:r>
      <w:r w:rsidR="008369F9">
        <w:t>Psychological Processes Associated with Learning Disabilities-</w:t>
      </w:r>
    </w:p>
    <w:p w14:paraId="3A96571E" w14:textId="77777777" w:rsidR="008369F9" w:rsidRDefault="008369F9" w:rsidP="00ED042A">
      <w:r>
        <w:t xml:space="preserve">     </w:t>
      </w:r>
      <w:r w:rsidR="00ED042A">
        <w:tab/>
      </w:r>
      <w:r w:rsidR="00ED042A">
        <w:tab/>
      </w:r>
      <w:r>
        <w:t>-</w:t>
      </w:r>
      <w:r w:rsidRPr="008E0FA8">
        <w:rPr>
          <w:u w:val="single"/>
        </w:rPr>
        <w:t>Perceptual Functions</w:t>
      </w:r>
    </w:p>
    <w:p w14:paraId="3498DC96"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1440"/>
        <w:rPr>
          <w:bCs/>
          <w:sz w:val="22"/>
          <w:szCs w:val="22"/>
        </w:rPr>
      </w:pPr>
      <w:r>
        <w:tab/>
      </w:r>
      <w:r>
        <w:tab/>
      </w:r>
      <w:r w:rsidR="008369F9" w:rsidRPr="00E32E35">
        <w:rPr>
          <w:sz w:val="22"/>
          <w:szCs w:val="22"/>
        </w:rPr>
        <w:t>-</w:t>
      </w:r>
      <w:r w:rsidRPr="00E32E35">
        <w:rPr>
          <w:bCs/>
          <w:sz w:val="22"/>
          <w:szCs w:val="22"/>
        </w:rPr>
        <w:t xml:space="preserve"> Visual and Spatial Perception - the ability to orient oneself and other objects in space, and to act on the knowledge of these relationships</w:t>
      </w:r>
    </w:p>
    <w:p w14:paraId="6753334B"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2160"/>
        <w:rPr>
          <w:bCs/>
          <w:sz w:val="22"/>
          <w:szCs w:val="22"/>
        </w:rPr>
      </w:pPr>
      <w:r w:rsidRPr="00E32E35">
        <w:rPr>
          <w:bCs/>
          <w:sz w:val="22"/>
          <w:szCs w:val="22"/>
        </w:rPr>
        <w:t xml:space="preserve">         </w:t>
      </w:r>
      <w:r w:rsidRPr="00E32E35">
        <w:rPr>
          <w:bCs/>
          <w:sz w:val="22"/>
          <w:szCs w:val="22"/>
        </w:rPr>
        <w:tab/>
      </w:r>
      <w:r w:rsidRPr="00E32E35">
        <w:rPr>
          <w:bCs/>
          <w:sz w:val="22"/>
          <w:szCs w:val="22"/>
        </w:rPr>
        <w:tab/>
      </w:r>
      <w:r w:rsidRPr="00E32E35">
        <w:rPr>
          <w:bCs/>
          <w:sz w:val="22"/>
          <w:szCs w:val="22"/>
        </w:rPr>
        <w:tab/>
      </w:r>
      <w:r>
        <w:rPr>
          <w:bCs/>
          <w:sz w:val="22"/>
          <w:szCs w:val="22"/>
        </w:rPr>
        <w:tab/>
      </w:r>
      <w:r w:rsidRPr="00E32E35">
        <w:rPr>
          <w:bCs/>
          <w:sz w:val="22"/>
          <w:szCs w:val="22"/>
        </w:rPr>
        <w:t>a. visual-motor coordination</w:t>
      </w:r>
    </w:p>
    <w:p w14:paraId="7DE3A50D"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2160"/>
        <w:rPr>
          <w:bCs/>
          <w:sz w:val="22"/>
          <w:szCs w:val="22"/>
        </w:rPr>
      </w:pPr>
      <w:r w:rsidRPr="00E32E35">
        <w:rPr>
          <w:bCs/>
          <w:sz w:val="22"/>
          <w:szCs w:val="22"/>
        </w:rPr>
        <w:t xml:space="preserve">          </w:t>
      </w:r>
      <w:r w:rsidRPr="00E32E35">
        <w:rPr>
          <w:bCs/>
          <w:sz w:val="22"/>
          <w:szCs w:val="22"/>
        </w:rPr>
        <w:tab/>
      </w:r>
      <w:r w:rsidRPr="00E32E35">
        <w:rPr>
          <w:bCs/>
          <w:sz w:val="22"/>
          <w:szCs w:val="22"/>
        </w:rPr>
        <w:tab/>
      </w:r>
      <w:r w:rsidRPr="00E32E35">
        <w:rPr>
          <w:bCs/>
          <w:sz w:val="22"/>
          <w:szCs w:val="22"/>
        </w:rPr>
        <w:tab/>
      </w:r>
      <w:r>
        <w:rPr>
          <w:bCs/>
          <w:sz w:val="22"/>
          <w:szCs w:val="22"/>
        </w:rPr>
        <w:tab/>
      </w:r>
      <w:r w:rsidRPr="00E32E35">
        <w:rPr>
          <w:bCs/>
          <w:sz w:val="22"/>
          <w:szCs w:val="22"/>
        </w:rPr>
        <w:t>b. figure-ground perception</w:t>
      </w:r>
    </w:p>
    <w:p w14:paraId="213FD7A4"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2160"/>
        <w:rPr>
          <w:bCs/>
          <w:sz w:val="22"/>
          <w:szCs w:val="22"/>
        </w:rPr>
      </w:pPr>
      <w:r>
        <w:rPr>
          <w:bCs/>
          <w:sz w:val="22"/>
          <w:szCs w:val="22"/>
        </w:rPr>
        <w:tab/>
      </w:r>
      <w:r w:rsidRPr="00E32E35">
        <w:rPr>
          <w:bCs/>
          <w:sz w:val="22"/>
          <w:szCs w:val="22"/>
        </w:rPr>
        <w:t>c. perception of constancy</w:t>
      </w:r>
    </w:p>
    <w:p w14:paraId="2940620E" w14:textId="77777777" w:rsidR="008369F9"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2160"/>
        <w:rPr>
          <w:bCs/>
          <w:sz w:val="22"/>
          <w:szCs w:val="22"/>
        </w:rPr>
      </w:pPr>
      <w:r>
        <w:rPr>
          <w:bCs/>
          <w:sz w:val="22"/>
          <w:szCs w:val="22"/>
        </w:rPr>
        <w:tab/>
      </w:r>
      <w:r w:rsidRPr="00E32E35">
        <w:rPr>
          <w:bCs/>
          <w:sz w:val="22"/>
          <w:szCs w:val="22"/>
        </w:rPr>
        <w:t>d. perception of position in space</w:t>
      </w:r>
    </w:p>
    <w:p w14:paraId="25FE84C2"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1440"/>
        <w:rPr>
          <w:bCs/>
          <w:sz w:val="22"/>
          <w:szCs w:val="22"/>
        </w:rPr>
      </w:pPr>
      <w:r>
        <w:tab/>
      </w:r>
      <w:r>
        <w:tab/>
      </w:r>
      <w:r w:rsidR="008369F9" w:rsidRPr="00E32E35">
        <w:rPr>
          <w:sz w:val="22"/>
          <w:szCs w:val="22"/>
        </w:rPr>
        <w:t>-</w:t>
      </w:r>
      <w:r w:rsidRPr="00E32E35">
        <w:rPr>
          <w:bCs/>
          <w:sz w:val="22"/>
          <w:szCs w:val="22"/>
        </w:rPr>
        <w:t>Auditory Perception - the ability to distinguish and recognize sounds and to interpret what is heard</w:t>
      </w:r>
    </w:p>
    <w:p w14:paraId="3037DFDE"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2160"/>
        <w:rPr>
          <w:bCs/>
          <w:sz w:val="22"/>
          <w:szCs w:val="22"/>
        </w:rPr>
      </w:pPr>
      <w:r w:rsidRPr="00E32E35">
        <w:rPr>
          <w:bCs/>
          <w:sz w:val="22"/>
          <w:szCs w:val="22"/>
        </w:rPr>
        <w:t xml:space="preserve">          </w:t>
      </w:r>
      <w:r w:rsidRPr="00E32E35">
        <w:rPr>
          <w:bCs/>
          <w:sz w:val="22"/>
          <w:szCs w:val="22"/>
        </w:rPr>
        <w:tab/>
      </w:r>
      <w:r w:rsidRPr="00E32E35">
        <w:rPr>
          <w:bCs/>
          <w:sz w:val="22"/>
          <w:szCs w:val="22"/>
        </w:rPr>
        <w:tab/>
      </w:r>
      <w:r w:rsidRPr="00E32E35">
        <w:rPr>
          <w:bCs/>
          <w:sz w:val="22"/>
          <w:szCs w:val="22"/>
        </w:rPr>
        <w:tab/>
      </w:r>
      <w:r w:rsidRPr="00E32E35">
        <w:rPr>
          <w:bCs/>
          <w:sz w:val="22"/>
          <w:szCs w:val="22"/>
        </w:rPr>
        <w:tab/>
        <w:t>a. receptive language deficits</w:t>
      </w:r>
    </w:p>
    <w:p w14:paraId="6A9415DF"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2160"/>
        <w:rPr>
          <w:bCs/>
          <w:sz w:val="22"/>
          <w:szCs w:val="22"/>
        </w:rPr>
      </w:pPr>
      <w:r w:rsidRPr="00E32E35">
        <w:rPr>
          <w:bCs/>
          <w:sz w:val="22"/>
          <w:szCs w:val="22"/>
        </w:rPr>
        <w:tab/>
        <w:t>b. auditory processing deficits/auditory discrimination</w:t>
      </w:r>
    </w:p>
    <w:p w14:paraId="4E17FE21"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sidRPr="00E32E35">
        <w:rPr>
          <w:bCs/>
          <w:sz w:val="22"/>
          <w:szCs w:val="22"/>
        </w:rPr>
        <w:t xml:space="preserve">   </w:t>
      </w:r>
      <w:r w:rsidRPr="00E32E35">
        <w:rPr>
          <w:bCs/>
          <w:sz w:val="22"/>
          <w:szCs w:val="22"/>
        </w:rPr>
        <w:tab/>
      </w:r>
      <w:r w:rsidRPr="00E32E35">
        <w:rPr>
          <w:bCs/>
          <w:sz w:val="22"/>
          <w:szCs w:val="22"/>
        </w:rPr>
        <w:tab/>
        <w:t>deficits</w:t>
      </w:r>
    </w:p>
    <w:p w14:paraId="097D03F8" w14:textId="77777777" w:rsidR="008369F9" w:rsidRPr="00E32E35" w:rsidRDefault="00E32E35" w:rsidP="00E32E35">
      <w:pPr>
        <w:ind w:left="720" w:firstLine="1440"/>
        <w:rPr>
          <w:sz w:val="22"/>
          <w:szCs w:val="22"/>
        </w:rPr>
      </w:pPr>
      <w:r w:rsidRPr="00E32E35">
        <w:rPr>
          <w:bCs/>
          <w:sz w:val="22"/>
          <w:szCs w:val="22"/>
        </w:rPr>
        <w:tab/>
        <w:t>c. auditory attention or figure/ground discrimination deficits</w:t>
      </w:r>
    </w:p>
    <w:p w14:paraId="1C0DFB9E" w14:textId="77777777" w:rsidR="008369F9" w:rsidRDefault="008369F9" w:rsidP="00ED042A">
      <w:pPr>
        <w:ind w:left="720" w:firstLine="1440"/>
      </w:pPr>
      <w:r>
        <w:t>-Expressive Language Skills</w:t>
      </w:r>
    </w:p>
    <w:p w14:paraId="5F7A8A8D"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tab/>
      </w:r>
      <w:r>
        <w:tab/>
      </w:r>
      <w:r w:rsidRPr="00E32E35">
        <w:rPr>
          <w:bCs/>
          <w:sz w:val="22"/>
          <w:szCs w:val="22"/>
        </w:rPr>
        <w:t>a. expressive language deficiencies</w:t>
      </w:r>
    </w:p>
    <w:p w14:paraId="7B223F3A"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sidRPr="00E32E35">
        <w:rPr>
          <w:bCs/>
          <w:sz w:val="22"/>
          <w:szCs w:val="22"/>
        </w:rPr>
        <w:t xml:space="preserve">      </w:t>
      </w:r>
      <w:r>
        <w:rPr>
          <w:bCs/>
          <w:sz w:val="22"/>
          <w:szCs w:val="22"/>
        </w:rPr>
        <w:tab/>
      </w:r>
      <w:r w:rsidRPr="00E32E35">
        <w:rPr>
          <w:bCs/>
          <w:sz w:val="22"/>
          <w:szCs w:val="22"/>
        </w:rPr>
        <w:t xml:space="preserve"> </w:t>
      </w:r>
      <w:r>
        <w:rPr>
          <w:bCs/>
          <w:sz w:val="22"/>
          <w:szCs w:val="22"/>
        </w:rPr>
        <w:tab/>
      </w:r>
      <w:r w:rsidRPr="00E32E35">
        <w:rPr>
          <w:bCs/>
          <w:sz w:val="22"/>
          <w:szCs w:val="22"/>
        </w:rPr>
        <w:t>b. articulation problems</w:t>
      </w:r>
    </w:p>
    <w:p w14:paraId="6BE08582" w14:textId="77777777" w:rsid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sidRPr="00E32E35">
        <w:rPr>
          <w:bCs/>
          <w:sz w:val="22"/>
          <w:szCs w:val="22"/>
        </w:rPr>
        <w:tab/>
      </w:r>
      <w:r>
        <w:rPr>
          <w:bCs/>
          <w:sz w:val="22"/>
          <w:szCs w:val="22"/>
        </w:rPr>
        <w:tab/>
      </w:r>
      <w:r w:rsidRPr="00E32E35">
        <w:rPr>
          <w:bCs/>
          <w:sz w:val="22"/>
          <w:szCs w:val="22"/>
        </w:rPr>
        <w:t>c. written language deficits/dysgraphia</w:t>
      </w:r>
    </w:p>
    <w:p w14:paraId="1F6ECCBB" w14:textId="77777777" w:rsidR="008E0FA8" w:rsidRPr="008E0FA8"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bCs/>
          <w:sz w:val="22"/>
          <w:szCs w:val="22"/>
        </w:rPr>
      </w:pPr>
      <w:r>
        <w:rPr>
          <w:rFonts w:ascii="Shruti" w:hAnsi="Shruti" w:cs="Shruti"/>
          <w:b/>
          <w:bCs/>
        </w:rPr>
        <w:tab/>
      </w:r>
      <w:r>
        <w:rPr>
          <w:rFonts w:ascii="Shruti" w:hAnsi="Shruti" w:cs="Shruti"/>
          <w:b/>
          <w:bCs/>
        </w:rPr>
        <w:tab/>
      </w:r>
      <w:r w:rsidRPr="008E0FA8">
        <w:rPr>
          <w:bCs/>
          <w:sz w:val="22"/>
          <w:szCs w:val="22"/>
        </w:rPr>
        <w:t>-</w:t>
      </w:r>
      <w:r w:rsidRPr="008E0FA8">
        <w:rPr>
          <w:bCs/>
          <w:sz w:val="22"/>
          <w:szCs w:val="22"/>
          <w:u w:val="single"/>
        </w:rPr>
        <w:t>Motor Functioning</w:t>
      </w:r>
    </w:p>
    <w:p w14:paraId="78B0E930" w14:textId="77777777" w:rsidR="008E0FA8" w:rsidRPr="008E0FA8"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Pr>
          <w:bCs/>
          <w:sz w:val="22"/>
          <w:szCs w:val="22"/>
        </w:rPr>
        <w:tab/>
        <w:t>-</w:t>
      </w:r>
      <w:r w:rsidRPr="008E0FA8">
        <w:rPr>
          <w:bCs/>
          <w:sz w:val="22"/>
          <w:szCs w:val="22"/>
        </w:rPr>
        <w:t>Gross Motor Functioning</w:t>
      </w:r>
    </w:p>
    <w:p w14:paraId="35EECCAD" w14:textId="77777777" w:rsidR="008E0FA8" w:rsidRPr="008E0FA8"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sidRPr="008E0FA8">
        <w:rPr>
          <w:bCs/>
          <w:sz w:val="22"/>
          <w:szCs w:val="22"/>
        </w:rPr>
        <w:t xml:space="preserve">       </w:t>
      </w:r>
      <w:r>
        <w:rPr>
          <w:bCs/>
          <w:sz w:val="22"/>
          <w:szCs w:val="22"/>
        </w:rPr>
        <w:tab/>
        <w:t>-</w:t>
      </w:r>
      <w:r w:rsidRPr="008E0FA8">
        <w:rPr>
          <w:bCs/>
          <w:sz w:val="22"/>
          <w:szCs w:val="22"/>
        </w:rPr>
        <w:t>Fine Motor Functioning / Graphomotor Dysfunction</w:t>
      </w:r>
    </w:p>
    <w:p w14:paraId="252ED49A" w14:textId="77777777" w:rsidR="008E0FA8" w:rsidRPr="008E0FA8"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sidRPr="008E0FA8">
        <w:rPr>
          <w:bCs/>
          <w:sz w:val="22"/>
          <w:szCs w:val="22"/>
        </w:rPr>
        <w:t xml:space="preserve">       </w:t>
      </w:r>
      <w:r>
        <w:rPr>
          <w:bCs/>
          <w:sz w:val="22"/>
          <w:szCs w:val="22"/>
        </w:rPr>
        <w:tab/>
      </w:r>
      <w:r>
        <w:rPr>
          <w:bCs/>
          <w:sz w:val="22"/>
          <w:szCs w:val="22"/>
        </w:rPr>
        <w:tab/>
      </w:r>
      <w:r w:rsidRPr="008E0FA8">
        <w:rPr>
          <w:bCs/>
          <w:sz w:val="22"/>
          <w:szCs w:val="22"/>
        </w:rPr>
        <w:t xml:space="preserve">a. weak visualization </w:t>
      </w:r>
    </w:p>
    <w:p w14:paraId="109EE3ED" w14:textId="77777777" w:rsidR="008E0FA8" w:rsidRPr="008E0FA8"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sidRPr="008E0FA8">
        <w:rPr>
          <w:bCs/>
          <w:sz w:val="22"/>
          <w:szCs w:val="22"/>
        </w:rPr>
        <w:t xml:space="preserve">       </w:t>
      </w:r>
      <w:r>
        <w:rPr>
          <w:bCs/>
          <w:sz w:val="22"/>
          <w:szCs w:val="22"/>
        </w:rPr>
        <w:tab/>
      </w:r>
      <w:r>
        <w:rPr>
          <w:bCs/>
          <w:sz w:val="22"/>
          <w:szCs w:val="22"/>
        </w:rPr>
        <w:tab/>
      </w:r>
      <w:r w:rsidRPr="008E0FA8">
        <w:rPr>
          <w:bCs/>
          <w:sz w:val="22"/>
          <w:szCs w:val="22"/>
        </w:rPr>
        <w:t>b. poor motor procedural recall</w:t>
      </w:r>
    </w:p>
    <w:p w14:paraId="3A9AB59E" w14:textId="77777777" w:rsidR="008E0FA8" w:rsidRPr="00E32E35"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ight="360" w:hanging="720"/>
        <w:rPr>
          <w:bCs/>
          <w:sz w:val="22"/>
          <w:szCs w:val="22"/>
        </w:rPr>
      </w:pPr>
      <w:r w:rsidRPr="008E0FA8">
        <w:rPr>
          <w:bCs/>
          <w:sz w:val="22"/>
          <w:szCs w:val="22"/>
        </w:rPr>
        <w:t xml:space="preserve">       </w:t>
      </w:r>
      <w:r>
        <w:rPr>
          <w:bCs/>
          <w:sz w:val="22"/>
          <w:szCs w:val="22"/>
        </w:rPr>
        <w:tab/>
      </w:r>
      <w:r w:rsidRPr="008E0FA8">
        <w:rPr>
          <w:bCs/>
          <w:sz w:val="22"/>
          <w:szCs w:val="22"/>
        </w:rPr>
        <w:t>c. dyspraxia-</w:t>
      </w:r>
      <w:r w:rsidRPr="008E0FA8">
        <w:rPr>
          <w:bCs/>
          <w:sz w:val="22"/>
          <w:szCs w:val="22"/>
          <w:lang w:val="en"/>
        </w:rPr>
        <w:t xml:space="preserve"> Developmental dyspraxia is a chronic </w:t>
      </w:r>
      <w:hyperlink r:id="rId10" w:tooltip="Neurological disorder" w:history="1">
        <w:r w:rsidRPr="008E0FA8">
          <w:rPr>
            <w:rStyle w:val="Hyperlink"/>
            <w:bCs/>
            <w:color w:val="auto"/>
            <w:sz w:val="22"/>
            <w:szCs w:val="22"/>
            <w:u w:val="none"/>
            <w:lang w:val="en"/>
          </w:rPr>
          <w:t>neurological disorder</w:t>
        </w:r>
      </w:hyperlink>
      <w:r w:rsidRPr="008E0FA8">
        <w:rPr>
          <w:bCs/>
          <w:sz w:val="22"/>
          <w:szCs w:val="22"/>
          <w:lang w:val="en"/>
        </w:rPr>
        <w:t xml:space="preserve"> beginning in childhood that can affect planning of movements and co-ordination as a result of brain messages not being accurately transmitted to the body.</w:t>
      </w:r>
      <w:r w:rsidRPr="008E0FA8">
        <w:rPr>
          <w:bCs/>
          <w:sz w:val="22"/>
          <w:szCs w:val="22"/>
          <w:vertAlign w:val="superscript"/>
          <w:lang w:val="en"/>
        </w:rPr>
        <w:t xml:space="preserve"> </w:t>
      </w:r>
      <w:r w:rsidRPr="008E0FA8">
        <w:rPr>
          <w:bCs/>
          <w:sz w:val="22"/>
          <w:szCs w:val="22"/>
          <w:lang w:val="en"/>
        </w:rPr>
        <w:t xml:space="preserve"> Up to 50% of </w:t>
      </w:r>
      <w:proofErr w:type="spellStart"/>
      <w:r w:rsidRPr="008E0FA8">
        <w:rPr>
          <w:bCs/>
          <w:sz w:val="22"/>
          <w:szCs w:val="22"/>
          <w:lang w:val="en"/>
        </w:rPr>
        <w:t>dyspraxics</w:t>
      </w:r>
      <w:proofErr w:type="spellEnd"/>
      <w:r w:rsidRPr="008E0FA8">
        <w:rPr>
          <w:bCs/>
          <w:sz w:val="22"/>
          <w:szCs w:val="22"/>
          <w:lang w:val="en"/>
        </w:rPr>
        <w:t xml:space="preserve"> have </w:t>
      </w:r>
      <w:hyperlink r:id="rId11" w:tooltip="Attention deficit hyperactivity disorder" w:history="1">
        <w:r w:rsidRPr="008E0FA8">
          <w:rPr>
            <w:rStyle w:val="Hyperlink"/>
            <w:bCs/>
            <w:color w:val="auto"/>
            <w:sz w:val="22"/>
            <w:szCs w:val="22"/>
            <w:u w:val="none"/>
            <w:lang w:val="en"/>
          </w:rPr>
          <w:t>ADHD</w:t>
        </w:r>
      </w:hyperlink>
      <w:r>
        <w:rPr>
          <w:rStyle w:val="Hyperlink"/>
          <w:bCs/>
          <w:color w:val="auto"/>
          <w:sz w:val="22"/>
          <w:szCs w:val="22"/>
          <w:u w:val="none"/>
          <w:lang w:val="en"/>
        </w:rPr>
        <w:t>.</w:t>
      </w:r>
      <w:r w:rsidRPr="008E0FA8">
        <w:rPr>
          <w:bCs/>
          <w:sz w:val="22"/>
          <w:szCs w:val="22"/>
          <w:lang w:val="en"/>
        </w:rPr>
        <w:t xml:space="preserve">   It may be diagnosed in the absence of other motor or sensory impairments like </w:t>
      </w:r>
      <w:hyperlink r:id="rId12" w:tooltip="Cerebral palsy" w:history="1">
        <w:r w:rsidRPr="008E0FA8">
          <w:rPr>
            <w:rStyle w:val="Hyperlink"/>
            <w:bCs/>
            <w:color w:val="auto"/>
            <w:sz w:val="22"/>
            <w:szCs w:val="22"/>
            <w:u w:val="none"/>
            <w:lang w:val="en"/>
          </w:rPr>
          <w:t>cerebral palsy</w:t>
        </w:r>
      </w:hyperlink>
      <w:r w:rsidRPr="008E0FA8">
        <w:rPr>
          <w:bCs/>
          <w:sz w:val="22"/>
          <w:szCs w:val="22"/>
          <w:lang w:val="en"/>
        </w:rPr>
        <w:t xml:space="preserve">, </w:t>
      </w:r>
      <w:hyperlink r:id="rId13" w:tooltip="Muscular dystrophy" w:history="1">
        <w:r w:rsidRPr="008E0FA8">
          <w:rPr>
            <w:rStyle w:val="Hyperlink"/>
            <w:bCs/>
            <w:color w:val="auto"/>
            <w:sz w:val="22"/>
            <w:szCs w:val="22"/>
            <w:u w:val="none"/>
            <w:lang w:val="en"/>
          </w:rPr>
          <w:t>muscular dystrophy</w:t>
        </w:r>
      </w:hyperlink>
      <w:r w:rsidRPr="008E0FA8">
        <w:rPr>
          <w:bCs/>
          <w:sz w:val="22"/>
          <w:szCs w:val="22"/>
          <w:lang w:val="en"/>
        </w:rPr>
        <w:t xml:space="preserve">, </w:t>
      </w:r>
      <w:hyperlink r:id="rId14" w:tooltip="Multiple sclerosis" w:history="1">
        <w:r w:rsidRPr="008E0FA8">
          <w:rPr>
            <w:rStyle w:val="Hyperlink"/>
            <w:bCs/>
            <w:color w:val="auto"/>
            <w:sz w:val="22"/>
            <w:szCs w:val="22"/>
            <w:u w:val="none"/>
            <w:lang w:val="en"/>
          </w:rPr>
          <w:t>multiple sclerosis</w:t>
        </w:r>
      </w:hyperlink>
      <w:r w:rsidRPr="008E0FA8">
        <w:rPr>
          <w:bCs/>
          <w:sz w:val="22"/>
          <w:szCs w:val="22"/>
          <w:lang w:val="en"/>
        </w:rPr>
        <w:t xml:space="preserve"> or </w:t>
      </w:r>
      <w:hyperlink r:id="rId15" w:tooltip="Parkinson's disease" w:history="1">
        <w:r w:rsidRPr="008E0FA8">
          <w:rPr>
            <w:rStyle w:val="Hyperlink"/>
            <w:bCs/>
            <w:color w:val="auto"/>
            <w:sz w:val="22"/>
            <w:szCs w:val="22"/>
            <w:u w:val="none"/>
            <w:lang w:val="en"/>
          </w:rPr>
          <w:t>Parkinson's disease</w:t>
        </w:r>
      </w:hyperlink>
    </w:p>
    <w:p w14:paraId="3CD5F7DF" w14:textId="2E3D054D" w:rsidR="008369F9" w:rsidRDefault="008369F9" w:rsidP="00031B42">
      <w:pPr>
        <w:ind w:firstLine="720"/>
      </w:pPr>
      <w:r>
        <w:t xml:space="preserve">     </w:t>
      </w:r>
      <w:r w:rsidR="00ED042A">
        <w:tab/>
      </w:r>
      <w:r>
        <w:t>-</w:t>
      </w:r>
      <w:r w:rsidRPr="008E0FA8">
        <w:rPr>
          <w:u w:val="single"/>
        </w:rPr>
        <w:t>Organizational and Integrative Functions</w:t>
      </w:r>
    </w:p>
    <w:p w14:paraId="7792EF23" w14:textId="77777777" w:rsidR="008369F9" w:rsidRDefault="008369F9" w:rsidP="00ED042A">
      <w:pPr>
        <w:ind w:left="720" w:firstLine="1440"/>
      </w:pPr>
      <w:r>
        <w:t xml:space="preserve">-Sequencing and Time </w:t>
      </w:r>
    </w:p>
    <w:p w14:paraId="5AED1CB5"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tab/>
      </w:r>
      <w:r>
        <w:tab/>
      </w:r>
      <w:r w:rsidRPr="00E32E35">
        <w:rPr>
          <w:bCs/>
          <w:sz w:val="22"/>
          <w:szCs w:val="22"/>
        </w:rPr>
        <w:t>a. sequencing and integrative skill deficits</w:t>
      </w:r>
    </w:p>
    <w:p w14:paraId="5573237E"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sidRPr="00E32E35">
        <w:rPr>
          <w:bCs/>
          <w:sz w:val="22"/>
          <w:szCs w:val="22"/>
        </w:rPr>
        <w:t xml:space="preserve">      </w:t>
      </w:r>
      <w:r>
        <w:rPr>
          <w:bCs/>
          <w:sz w:val="22"/>
          <w:szCs w:val="22"/>
        </w:rPr>
        <w:tab/>
      </w:r>
      <w:r>
        <w:rPr>
          <w:bCs/>
          <w:sz w:val="22"/>
          <w:szCs w:val="22"/>
        </w:rPr>
        <w:tab/>
      </w:r>
      <w:r w:rsidRPr="00E32E35">
        <w:rPr>
          <w:bCs/>
          <w:sz w:val="22"/>
          <w:szCs w:val="22"/>
        </w:rPr>
        <w:t>b. problems with time</w:t>
      </w:r>
    </w:p>
    <w:p w14:paraId="3D258D83"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sidRPr="00E32E35">
        <w:rPr>
          <w:bCs/>
          <w:sz w:val="22"/>
          <w:szCs w:val="22"/>
        </w:rPr>
        <w:t xml:space="preserve">         </w:t>
      </w:r>
      <w:r>
        <w:rPr>
          <w:bCs/>
          <w:sz w:val="22"/>
          <w:szCs w:val="22"/>
        </w:rPr>
        <w:tab/>
      </w:r>
      <w:r>
        <w:rPr>
          <w:bCs/>
          <w:sz w:val="22"/>
          <w:szCs w:val="22"/>
        </w:rPr>
        <w:tab/>
      </w:r>
      <w:r>
        <w:rPr>
          <w:bCs/>
          <w:sz w:val="22"/>
          <w:szCs w:val="22"/>
        </w:rPr>
        <w:tab/>
      </w:r>
      <w:r w:rsidRPr="00E32E35">
        <w:rPr>
          <w:bCs/>
          <w:sz w:val="22"/>
          <w:szCs w:val="22"/>
        </w:rPr>
        <w:t>-abstraction of the passage of time</w:t>
      </w:r>
    </w:p>
    <w:p w14:paraId="64B2B447"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sidRPr="00E32E35">
        <w:rPr>
          <w:bCs/>
          <w:sz w:val="22"/>
          <w:szCs w:val="22"/>
        </w:rPr>
        <w:lastRenderedPageBreak/>
        <w:t xml:space="preserve">          </w:t>
      </w:r>
      <w:r>
        <w:rPr>
          <w:bCs/>
          <w:sz w:val="22"/>
          <w:szCs w:val="22"/>
        </w:rPr>
        <w:tab/>
      </w:r>
      <w:r>
        <w:rPr>
          <w:bCs/>
          <w:sz w:val="22"/>
          <w:szCs w:val="22"/>
        </w:rPr>
        <w:tab/>
      </w:r>
      <w:r>
        <w:rPr>
          <w:bCs/>
          <w:sz w:val="22"/>
          <w:szCs w:val="22"/>
        </w:rPr>
        <w:tab/>
      </w:r>
      <w:r w:rsidRPr="00E32E35">
        <w:rPr>
          <w:bCs/>
          <w:sz w:val="22"/>
          <w:szCs w:val="22"/>
        </w:rPr>
        <w:t>-sequencing of time markers</w:t>
      </w:r>
    </w:p>
    <w:p w14:paraId="36BAF1E4" w14:textId="77777777" w:rsidR="00E32E35" w:rsidRPr="00E32E35"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sidRPr="00E32E35">
        <w:rPr>
          <w:bCs/>
          <w:sz w:val="22"/>
          <w:szCs w:val="22"/>
        </w:rPr>
        <w:tab/>
        <w:t xml:space="preserve">  </w:t>
      </w:r>
      <w:r>
        <w:rPr>
          <w:bCs/>
          <w:sz w:val="22"/>
          <w:szCs w:val="22"/>
        </w:rPr>
        <w:tab/>
      </w:r>
      <w:r>
        <w:rPr>
          <w:bCs/>
          <w:sz w:val="22"/>
          <w:szCs w:val="22"/>
        </w:rPr>
        <w:tab/>
      </w:r>
      <w:r w:rsidRPr="00E32E35">
        <w:rPr>
          <w:bCs/>
          <w:sz w:val="22"/>
          <w:szCs w:val="22"/>
        </w:rPr>
        <w:t>-retrieval of appropriate time period names</w:t>
      </w:r>
    </w:p>
    <w:p w14:paraId="3CDE9976" w14:textId="77777777" w:rsidR="009A056D" w:rsidRDefault="00E32E35" w:rsidP="00E32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bCs/>
          <w:sz w:val="22"/>
          <w:szCs w:val="22"/>
        </w:rPr>
      </w:pPr>
      <w:r>
        <w:tab/>
      </w:r>
      <w:r>
        <w:tab/>
      </w:r>
      <w:r>
        <w:tab/>
      </w:r>
      <w:r w:rsidR="008369F9" w:rsidRPr="00E32E35">
        <w:rPr>
          <w:sz w:val="22"/>
          <w:szCs w:val="22"/>
        </w:rPr>
        <w:t>-</w:t>
      </w:r>
      <w:r w:rsidRPr="00E32E35">
        <w:rPr>
          <w:bCs/>
          <w:sz w:val="22"/>
          <w:szCs w:val="22"/>
        </w:rPr>
        <w:t xml:space="preserve"> Memory System and Organization/Ordering Systems</w:t>
      </w:r>
      <w:r w:rsidRPr="00E32E35">
        <w:rPr>
          <w:bCs/>
          <w:sz w:val="22"/>
          <w:szCs w:val="22"/>
        </w:rPr>
        <w:tab/>
      </w:r>
    </w:p>
    <w:p w14:paraId="42B21158" w14:textId="77777777" w:rsidR="00231710" w:rsidRPr="00231710" w:rsidRDefault="00231710" w:rsidP="00231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bCs/>
          <w:sz w:val="22"/>
          <w:szCs w:val="22"/>
        </w:rPr>
      </w:pPr>
      <w:r>
        <w:rPr>
          <w:bCs/>
          <w:sz w:val="22"/>
          <w:szCs w:val="22"/>
        </w:rPr>
        <w:tab/>
      </w:r>
      <w:r>
        <w:rPr>
          <w:bCs/>
          <w:sz w:val="22"/>
          <w:szCs w:val="22"/>
        </w:rPr>
        <w:tab/>
      </w:r>
      <w:r>
        <w:rPr>
          <w:bCs/>
          <w:sz w:val="22"/>
          <w:szCs w:val="22"/>
        </w:rPr>
        <w:tab/>
      </w:r>
      <w:r>
        <w:rPr>
          <w:bCs/>
          <w:sz w:val="22"/>
          <w:szCs w:val="22"/>
        </w:rPr>
        <w:tab/>
        <w:t>a.    W</w:t>
      </w:r>
      <w:r w:rsidR="00E32E35" w:rsidRPr="00E32E35">
        <w:rPr>
          <w:bCs/>
          <w:sz w:val="22"/>
          <w:szCs w:val="22"/>
        </w:rPr>
        <w:t>orking memory</w:t>
      </w:r>
      <w:r w:rsidR="009A056D">
        <w:rPr>
          <w:bCs/>
          <w:sz w:val="22"/>
          <w:szCs w:val="22"/>
        </w:rPr>
        <w:t xml:space="preserve"> (seven + or – two </w:t>
      </w:r>
      <w:proofErr w:type="gramStart"/>
      <w:r w:rsidR="009A056D">
        <w:rPr>
          <w:bCs/>
          <w:sz w:val="22"/>
          <w:szCs w:val="22"/>
        </w:rPr>
        <w:t>slots)</w:t>
      </w:r>
      <w:r>
        <w:rPr>
          <w:bCs/>
          <w:sz w:val="22"/>
          <w:szCs w:val="22"/>
        </w:rPr>
        <w:t xml:space="preserve">  </w:t>
      </w:r>
      <w:r w:rsidRPr="00231710">
        <w:rPr>
          <w:color w:val="121212"/>
          <w:sz w:val="22"/>
          <w:szCs w:val="22"/>
          <w:shd w:val="clear" w:color="auto" w:fill="FFFFFF"/>
        </w:rPr>
        <w:t>Baddeley</w:t>
      </w:r>
      <w:proofErr w:type="gramEnd"/>
      <w:r w:rsidRPr="00231710">
        <w:rPr>
          <w:color w:val="121212"/>
          <w:sz w:val="22"/>
          <w:szCs w:val="22"/>
          <w:shd w:val="clear" w:color="auto" w:fill="FFFFFF"/>
        </w:rPr>
        <w:t xml:space="preserve"> and Hitch </w:t>
      </w:r>
    </w:p>
    <w:p w14:paraId="44502FC4" w14:textId="77777777" w:rsidR="00231710" w:rsidRDefault="00231710" w:rsidP="00231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right="360"/>
        <w:rPr>
          <w:bCs/>
          <w:sz w:val="22"/>
          <w:szCs w:val="22"/>
        </w:rPr>
      </w:pPr>
      <w:r>
        <w:rPr>
          <w:bCs/>
          <w:sz w:val="22"/>
          <w:szCs w:val="22"/>
        </w:rPr>
        <w:t>-</w:t>
      </w:r>
      <w:r w:rsidRPr="00231710">
        <w:rPr>
          <w:color w:val="121212"/>
          <w:sz w:val="22"/>
          <w:szCs w:val="22"/>
        </w:rPr>
        <w:t>Working memory is a limited capacity store for retaining information for a brief period while performing mental operations on that information.</w:t>
      </w:r>
    </w:p>
    <w:p w14:paraId="53454107" w14:textId="77777777" w:rsidR="00231710" w:rsidRPr="00493D28" w:rsidRDefault="00231710" w:rsidP="00231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right="360"/>
        <w:rPr>
          <w:bCs/>
          <w:sz w:val="22"/>
          <w:szCs w:val="22"/>
        </w:rPr>
      </w:pPr>
      <w:r>
        <w:rPr>
          <w:color w:val="121212"/>
          <w:sz w:val="22"/>
          <w:szCs w:val="22"/>
        </w:rPr>
        <w:t>-</w:t>
      </w:r>
      <w:r w:rsidRPr="00231710">
        <w:rPr>
          <w:color w:val="121212"/>
          <w:sz w:val="22"/>
          <w:szCs w:val="22"/>
        </w:rPr>
        <w:t>Working memory is a multi-component system which includes</w:t>
      </w:r>
      <w:r w:rsidR="00493D28">
        <w:rPr>
          <w:color w:val="121212"/>
          <w:sz w:val="22"/>
          <w:szCs w:val="22"/>
        </w:rPr>
        <w:t>:</w:t>
      </w:r>
      <w:r w:rsidRPr="00231710">
        <w:rPr>
          <w:color w:val="121212"/>
          <w:sz w:val="22"/>
          <w:szCs w:val="22"/>
        </w:rPr>
        <w:t xml:space="preserve"> the central executive</w:t>
      </w:r>
      <w:r>
        <w:rPr>
          <w:color w:val="121212"/>
          <w:sz w:val="22"/>
          <w:szCs w:val="22"/>
        </w:rPr>
        <w:t xml:space="preserve"> (where to focus the “flashlight”)</w:t>
      </w:r>
      <w:r w:rsidR="00493D28">
        <w:rPr>
          <w:color w:val="121212"/>
          <w:sz w:val="22"/>
          <w:szCs w:val="22"/>
        </w:rPr>
        <w:t>;</w:t>
      </w:r>
      <w:r w:rsidRPr="00231710">
        <w:rPr>
          <w:color w:val="121212"/>
          <w:sz w:val="22"/>
          <w:szCs w:val="22"/>
        </w:rPr>
        <w:t xml:space="preserve"> visuospatial sketchpad</w:t>
      </w:r>
      <w:r w:rsidR="00493D28">
        <w:rPr>
          <w:color w:val="121212"/>
          <w:sz w:val="22"/>
          <w:szCs w:val="22"/>
        </w:rPr>
        <w:t xml:space="preserve"> (stores and processes information in </w:t>
      </w:r>
      <w:proofErr w:type="gramStart"/>
      <w:r w:rsidR="00493D28">
        <w:rPr>
          <w:color w:val="121212"/>
          <w:sz w:val="22"/>
          <w:szCs w:val="22"/>
        </w:rPr>
        <w:t xml:space="preserve">a  </w:t>
      </w:r>
      <w:r w:rsidRPr="00231710">
        <w:rPr>
          <w:color w:val="121212"/>
          <w:sz w:val="22"/>
          <w:szCs w:val="22"/>
        </w:rPr>
        <w:t>,</w:t>
      </w:r>
      <w:proofErr w:type="gramEnd"/>
      <w:r w:rsidRPr="00231710">
        <w:rPr>
          <w:color w:val="121212"/>
          <w:sz w:val="22"/>
          <w:szCs w:val="22"/>
        </w:rPr>
        <w:t xml:space="preserve"> </w:t>
      </w:r>
      <w:r w:rsidR="00493D28">
        <w:rPr>
          <w:color w:val="121212"/>
          <w:sz w:val="22"/>
          <w:szCs w:val="22"/>
        </w:rPr>
        <w:t xml:space="preserve">visual spatial form); </w:t>
      </w:r>
      <w:r w:rsidRPr="00231710">
        <w:rPr>
          <w:color w:val="121212"/>
          <w:sz w:val="22"/>
          <w:szCs w:val="22"/>
        </w:rPr>
        <w:t>phonological loop</w:t>
      </w:r>
      <w:r w:rsidR="00493D28">
        <w:rPr>
          <w:color w:val="121212"/>
          <w:sz w:val="22"/>
          <w:szCs w:val="22"/>
        </w:rPr>
        <w:t xml:space="preserve"> </w:t>
      </w:r>
      <w:r w:rsidR="00493D28">
        <w:rPr>
          <w:color w:val="121212"/>
          <w:sz w:val="22"/>
          <w:szCs w:val="22"/>
          <w:shd w:val="clear" w:color="auto" w:fill="FFFFFF"/>
        </w:rPr>
        <w:t>(t</w:t>
      </w:r>
      <w:r w:rsidR="00493D28" w:rsidRPr="00493D28">
        <w:rPr>
          <w:color w:val="121212"/>
          <w:sz w:val="22"/>
          <w:szCs w:val="22"/>
          <w:shd w:val="clear" w:color="auto" w:fill="FFFFFF"/>
        </w:rPr>
        <w:t>he phonological loop is a component of working memory model that deals with spoken and written material. It is subdivid</w:t>
      </w:r>
      <w:r w:rsidR="00493D28">
        <w:rPr>
          <w:color w:val="121212"/>
          <w:sz w:val="22"/>
          <w:szCs w:val="22"/>
          <w:shd w:val="clear" w:color="auto" w:fill="FFFFFF"/>
        </w:rPr>
        <w:t>ed into the phonological store -</w:t>
      </w:r>
      <w:r w:rsidR="00493D28" w:rsidRPr="00493D28">
        <w:rPr>
          <w:color w:val="121212"/>
          <w:sz w:val="22"/>
          <w:szCs w:val="22"/>
          <w:shd w:val="clear" w:color="auto" w:fill="FFFFFF"/>
        </w:rPr>
        <w:t>which holds inf</w:t>
      </w:r>
      <w:r w:rsidR="00493D28">
        <w:rPr>
          <w:color w:val="121212"/>
          <w:sz w:val="22"/>
          <w:szCs w:val="22"/>
          <w:shd w:val="clear" w:color="auto" w:fill="FFFFFF"/>
        </w:rPr>
        <w:t xml:space="preserve">ormation in a speech-based form- and the articulatory process- </w:t>
      </w:r>
      <w:r w:rsidR="00493D28" w:rsidRPr="00493D28">
        <w:rPr>
          <w:color w:val="121212"/>
          <w:sz w:val="22"/>
          <w:szCs w:val="22"/>
          <w:shd w:val="clear" w:color="auto" w:fill="FFFFFF"/>
        </w:rPr>
        <w:t>which allows us to repe</w:t>
      </w:r>
      <w:r w:rsidR="00493D28">
        <w:rPr>
          <w:color w:val="121212"/>
          <w:sz w:val="22"/>
          <w:szCs w:val="22"/>
          <w:shd w:val="clear" w:color="auto" w:fill="FFFFFF"/>
        </w:rPr>
        <w:t>at verbal information in a loop</w:t>
      </w:r>
      <w:r w:rsidR="00493D28">
        <w:rPr>
          <w:color w:val="121212"/>
          <w:sz w:val="22"/>
          <w:szCs w:val="22"/>
        </w:rPr>
        <w:t>;</w:t>
      </w:r>
      <w:r w:rsidRPr="00231710">
        <w:rPr>
          <w:color w:val="121212"/>
          <w:sz w:val="22"/>
          <w:szCs w:val="22"/>
        </w:rPr>
        <w:t xml:space="preserve"> and episodic buffer</w:t>
      </w:r>
      <w:r w:rsidR="00493D28">
        <w:rPr>
          <w:color w:val="121212"/>
          <w:sz w:val="22"/>
          <w:szCs w:val="22"/>
        </w:rPr>
        <w:t xml:space="preserve"> (t</w:t>
      </w:r>
      <w:r w:rsidR="00493D28" w:rsidRPr="00493D28">
        <w:rPr>
          <w:color w:val="121212"/>
          <w:sz w:val="22"/>
          <w:shd w:val="clear" w:color="auto" w:fill="FFFFFF"/>
        </w:rPr>
        <w:t>he episodic buffer acts as a 'backup' store which communicates with both long-term memory and the components of working memory</w:t>
      </w:r>
      <w:r w:rsidR="00493D28">
        <w:rPr>
          <w:color w:val="121212"/>
          <w:sz w:val="22"/>
          <w:shd w:val="clear" w:color="auto" w:fill="FFFFFF"/>
        </w:rPr>
        <w:t>)</w:t>
      </w:r>
      <w:r w:rsidR="00493D28" w:rsidRPr="00493D28">
        <w:rPr>
          <w:color w:val="121212"/>
          <w:sz w:val="22"/>
          <w:shd w:val="clear" w:color="auto" w:fill="FFFFFF"/>
        </w:rPr>
        <w:t>.</w:t>
      </w:r>
    </w:p>
    <w:p w14:paraId="22DC86AE" w14:textId="77777777" w:rsidR="00231710" w:rsidRDefault="00231710" w:rsidP="00231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right="360"/>
        <w:rPr>
          <w:bCs/>
          <w:sz w:val="22"/>
          <w:szCs w:val="22"/>
        </w:rPr>
      </w:pPr>
      <w:r>
        <w:rPr>
          <w:color w:val="121212"/>
          <w:sz w:val="22"/>
          <w:szCs w:val="22"/>
        </w:rPr>
        <w:t>-</w:t>
      </w:r>
      <w:r w:rsidRPr="00231710">
        <w:rPr>
          <w:color w:val="121212"/>
          <w:sz w:val="22"/>
          <w:szCs w:val="22"/>
        </w:rPr>
        <w:t>Working memory is important for reasoning, learning and comprehension.</w:t>
      </w:r>
    </w:p>
    <w:p w14:paraId="01279296" w14:textId="77777777" w:rsidR="00231710" w:rsidRDefault="00231710" w:rsidP="00231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right="360"/>
        <w:rPr>
          <w:color w:val="121212"/>
          <w:sz w:val="22"/>
          <w:szCs w:val="22"/>
        </w:rPr>
      </w:pPr>
      <w:r>
        <w:rPr>
          <w:color w:val="121212"/>
          <w:sz w:val="22"/>
          <w:szCs w:val="22"/>
        </w:rPr>
        <w:t>-</w:t>
      </w:r>
      <w:r w:rsidRPr="00231710">
        <w:rPr>
          <w:color w:val="121212"/>
          <w:sz w:val="22"/>
          <w:szCs w:val="22"/>
        </w:rPr>
        <w:t>Working memory theories assume that complex reasoning and learning tasks require a mental workspace to hold and manipulate information.</w:t>
      </w:r>
    </w:p>
    <w:p w14:paraId="662F4202" w14:textId="25993527" w:rsidR="00E32E35" w:rsidRPr="00E32E35" w:rsidRDefault="00493D28" w:rsidP="00493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bCs/>
          <w:sz w:val="22"/>
          <w:szCs w:val="22"/>
        </w:rPr>
      </w:pPr>
      <w:r>
        <w:rPr>
          <w:bCs/>
          <w:sz w:val="22"/>
          <w:szCs w:val="22"/>
        </w:rPr>
        <w:tab/>
      </w:r>
      <w:r>
        <w:rPr>
          <w:bCs/>
          <w:sz w:val="22"/>
          <w:szCs w:val="22"/>
        </w:rPr>
        <w:tab/>
      </w:r>
      <w:r>
        <w:rPr>
          <w:bCs/>
          <w:sz w:val="22"/>
          <w:szCs w:val="22"/>
        </w:rPr>
        <w:tab/>
      </w:r>
      <w:r>
        <w:rPr>
          <w:bCs/>
          <w:sz w:val="22"/>
          <w:szCs w:val="22"/>
        </w:rPr>
        <w:tab/>
      </w:r>
      <w:r w:rsidR="00031B42">
        <w:rPr>
          <w:bCs/>
          <w:sz w:val="22"/>
          <w:szCs w:val="22"/>
        </w:rPr>
        <w:t xml:space="preserve">  </w:t>
      </w:r>
      <w:r w:rsidR="00231710">
        <w:rPr>
          <w:bCs/>
          <w:sz w:val="22"/>
          <w:szCs w:val="22"/>
        </w:rPr>
        <w:t>b.</w:t>
      </w:r>
      <w:r>
        <w:rPr>
          <w:bCs/>
          <w:sz w:val="22"/>
          <w:szCs w:val="22"/>
        </w:rPr>
        <w:t xml:space="preserve">  L</w:t>
      </w:r>
      <w:r w:rsidR="00E32E35" w:rsidRPr="00E32E35">
        <w:rPr>
          <w:bCs/>
          <w:sz w:val="22"/>
          <w:szCs w:val="22"/>
        </w:rPr>
        <w:t xml:space="preserve">ong-term memory  </w:t>
      </w:r>
    </w:p>
    <w:p w14:paraId="401D0F68" w14:textId="38F51BEC" w:rsidR="008369F9" w:rsidRPr="00031B42" w:rsidRDefault="00E32E35" w:rsidP="00031B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720"/>
        <w:rPr>
          <w:bCs/>
          <w:sz w:val="22"/>
          <w:szCs w:val="22"/>
        </w:rPr>
      </w:pPr>
      <w:r w:rsidRPr="00E32E35">
        <w:rPr>
          <w:bCs/>
          <w:sz w:val="22"/>
          <w:szCs w:val="22"/>
        </w:rPr>
        <w:t xml:space="preserve">          </w:t>
      </w:r>
      <w:r w:rsidRPr="00E32E35">
        <w:rPr>
          <w:bCs/>
          <w:sz w:val="22"/>
          <w:szCs w:val="22"/>
        </w:rPr>
        <w:tab/>
      </w:r>
      <w:r>
        <w:rPr>
          <w:bCs/>
          <w:sz w:val="22"/>
          <w:szCs w:val="22"/>
        </w:rPr>
        <w:tab/>
      </w:r>
      <w:r>
        <w:rPr>
          <w:bCs/>
          <w:sz w:val="22"/>
          <w:szCs w:val="22"/>
        </w:rPr>
        <w:tab/>
      </w:r>
    </w:p>
    <w:p w14:paraId="35E4DAD4" w14:textId="77777777" w:rsidR="008E0FA8" w:rsidRPr="008E0FA8" w:rsidRDefault="008369F9"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rPr>
          <w:rFonts w:cs="Shruti"/>
          <w:bCs/>
          <w:sz w:val="22"/>
        </w:rPr>
      </w:pPr>
      <w:r>
        <w:t>-</w:t>
      </w:r>
      <w:r w:rsidR="008E0FA8">
        <w:t>Executive Functioning:</w:t>
      </w:r>
      <w:r w:rsidR="008E0FA8" w:rsidRPr="008E0FA8">
        <w:rPr>
          <w:rFonts w:ascii="Shruti" w:hAnsi="Shruti" w:cs="Shruti"/>
          <w:b/>
          <w:bCs/>
          <w:lang w:val="en"/>
        </w:rPr>
        <w:t xml:space="preserve"> </w:t>
      </w:r>
      <w:r w:rsidR="008E0FA8" w:rsidRPr="008E0FA8">
        <w:rPr>
          <w:rFonts w:cs="Shruti"/>
          <w:bCs/>
          <w:sz w:val="22"/>
          <w:lang w:val="en"/>
        </w:rPr>
        <w:t xml:space="preserve">is an umbrella term for </w:t>
      </w:r>
      <w:hyperlink r:id="rId16" w:tooltip="Cognition" w:history="1">
        <w:r w:rsidR="008E0FA8" w:rsidRPr="008E0FA8">
          <w:rPr>
            <w:rStyle w:val="Hyperlink"/>
            <w:rFonts w:cs="Shruti"/>
            <w:bCs/>
            <w:color w:val="auto"/>
            <w:sz w:val="22"/>
            <w:u w:val="none"/>
            <w:lang w:val="en"/>
          </w:rPr>
          <w:t>cognitive processes</w:t>
        </w:r>
      </w:hyperlink>
      <w:r w:rsidR="008E0FA8" w:rsidRPr="008E0FA8">
        <w:rPr>
          <w:rFonts w:cs="Shruti"/>
          <w:bCs/>
          <w:sz w:val="22"/>
          <w:lang w:val="en"/>
        </w:rPr>
        <w:t xml:space="preserve"> that regulate, control, and manage other cognitive processes, such as planning, </w:t>
      </w:r>
      <w:hyperlink r:id="rId17" w:tooltip="Working memory" w:history="1">
        <w:r w:rsidR="008E0FA8" w:rsidRPr="008E0FA8">
          <w:rPr>
            <w:rStyle w:val="Hyperlink"/>
            <w:rFonts w:cs="Shruti"/>
            <w:bCs/>
            <w:color w:val="auto"/>
            <w:sz w:val="22"/>
            <w:u w:val="none"/>
            <w:lang w:val="en"/>
          </w:rPr>
          <w:t>working memory</w:t>
        </w:r>
      </w:hyperlink>
      <w:r w:rsidR="008E0FA8" w:rsidRPr="008E0FA8">
        <w:rPr>
          <w:rFonts w:cs="Shruti"/>
          <w:bCs/>
          <w:sz w:val="22"/>
          <w:lang w:val="en"/>
        </w:rPr>
        <w:t xml:space="preserve">, </w:t>
      </w:r>
      <w:hyperlink r:id="rId18" w:tooltip="Attention" w:history="1">
        <w:r w:rsidR="008E0FA8" w:rsidRPr="008E0FA8">
          <w:rPr>
            <w:rStyle w:val="Hyperlink"/>
            <w:rFonts w:cs="Shruti"/>
            <w:bCs/>
            <w:color w:val="auto"/>
            <w:sz w:val="22"/>
            <w:u w:val="none"/>
            <w:lang w:val="en"/>
          </w:rPr>
          <w:t>attention</w:t>
        </w:r>
      </w:hyperlink>
      <w:r w:rsidR="008E0FA8" w:rsidRPr="008E0FA8">
        <w:rPr>
          <w:rFonts w:cs="Shruti"/>
          <w:bCs/>
          <w:sz w:val="22"/>
          <w:lang w:val="en"/>
        </w:rPr>
        <w:t xml:space="preserve">, problem solving, verbal reasoning, inhibition, mental flexibility, task switching, and initiation and monitoring of actions. The executive system is a theorized </w:t>
      </w:r>
      <w:hyperlink r:id="rId19" w:tooltip="Cognitive" w:history="1">
        <w:r w:rsidR="008E0FA8" w:rsidRPr="008E0FA8">
          <w:rPr>
            <w:rStyle w:val="Hyperlink"/>
            <w:rFonts w:cs="Shruti"/>
            <w:bCs/>
            <w:color w:val="auto"/>
            <w:sz w:val="22"/>
            <w:u w:val="none"/>
            <w:lang w:val="en"/>
          </w:rPr>
          <w:t>cognitive</w:t>
        </w:r>
      </w:hyperlink>
      <w:r w:rsidR="008E0FA8" w:rsidRPr="008E0FA8">
        <w:rPr>
          <w:rFonts w:cs="Shruti"/>
          <w:bCs/>
          <w:sz w:val="22"/>
          <w:lang w:val="en"/>
        </w:rPr>
        <w:t xml:space="preserve"> system in </w:t>
      </w:r>
      <w:hyperlink r:id="rId20" w:tooltip="Psychology" w:history="1">
        <w:r w:rsidR="008E0FA8" w:rsidRPr="008E0FA8">
          <w:rPr>
            <w:rStyle w:val="Hyperlink"/>
            <w:rFonts w:cs="Shruti"/>
            <w:bCs/>
            <w:color w:val="auto"/>
            <w:sz w:val="22"/>
            <w:u w:val="none"/>
            <w:lang w:val="en"/>
          </w:rPr>
          <w:t>psychology</w:t>
        </w:r>
      </w:hyperlink>
      <w:r w:rsidR="008E0FA8" w:rsidRPr="008E0FA8">
        <w:rPr>
          <w:rFonts w:cs="Shruti"/>
          <w:bCs/>
          <w:sz w:val="22"/>
          <w:lang w:val="en"/>
        </w:rPr>
        <w:t xml:space="preserve"> that controls and manages other cognitive processes. It is responsible for processes that are sometimes referred to as executive functions, executive skills, supervisory attentional system, or cognitive control. The </w:t>
      </w:r>
      <w:hyperlink r:id="rId21" w:tooltip="Prefrontal cortex" w:history="1">
        <w:r w:rsidR="008E0FA8" w:rsidRPr="008E0FA8">
          <w:rPr>
            <w:rStyle w:val="Hyperlink"/>
            <w:rFonts w:cs="Shruti"/>
            <w:bCs/>
            <w:color w:val="auto"/>
            <w:sz w:val="22"/>
            <w:u w:val="none"/>
            <w:lang w:val="en"/>
          </w:rPr>
          <w:t>prefrontal areas</w:t>
        </w:r>
      </w:hyperlink>
      <w:r w:rsidR="008E0FA8" w:rsidRPr="008E0FA8">
        <w:rPr>
          <w:rFonts w:cs="Shruti"/>
          <w:bCs/>
          <w:sz w:val="22"/>
          <w:lang w:val="en"/>
        </w:rPr>
        <w:t xml:space="preserve"> of the </w:t>
      </w:r>
      <w:hyperlink r:id="rId22" w:tooltip="Frontal lobe" w:history="1">
        <w:r w:rsidR="008E0FA8" w:rsidRPr="008E0FA8">
          <w:rPr>
            <w:rStyle w:val="Hyperlink"/>
            <w:rFonts w:cs="Shruti"/>
            <w:bCs/>
            <w:color w:val="auto"/>
            <w:sz w:val="22"/>
            <w:u w:val="none"/>
            <w:lang w:val="en"/>
          </w:rPr>
          <w:t>frontal lobe</w:t>
        </w:r>
      </w:hyperlink>
      <w:r w:rsidR="008E0FA8" w:rsidRPr="008E0FA8">
        <w:rPr>
          <w:rFonts w:cs="Shruti"/>
          <w:bCs/>
          <w:sz w:val="22"/>
          <w:lang w:val="en"/>
        </w:rPr>
        <w:t xml:space="preserve"> are necessary but not sufficient for carrying out these functions.</w:t>
      </w:r>
      <w:r w:rsidR="008E0FA8" w:rsidRPr="008E0FA8">
        <w:rPr>
          <w:rFonts w:cs="Shruti"/>
          <w:bCs/>
          <w:sz w:val="22"/>
        </w:rPr>
        <w:t xml:space="preserve"> </w:t>
      </w:r>
    </w:p>
    <w:p w14:paraId="27ABCCE3" w14:textId="77777777" w:rsidR="008E0FA8" w:rsidRPr="008E0FA8"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rPr>
          <w:rFonts w:cs="Shruti"/>
          <w:bCs/>
          <w:sz w:val="22"/>
          <w:lang w:val="en"/>
        </w:rPr>
      </w:pPr>
      <w:r w:rsidRPr="008E0FA8">
        <w:rPr>
          <w:rFonts w:cs="Shruti"/>
          <w:bCs/>
          <w:sz w:val="22"/>
          <w:lang w:val="en"/>
        </w:rPr>
        <w:t xml:space="preserve">The executive system is thought to be heavily involved in handling novel situations outside the domain of some of our 'automatic' psychological processes that could be explained by the reproduction of learned </w:t>
      </w:r>
      <w:hyperlink r:id="rId23" w:tooltip="Schema (psychology)" w:history="1">
        <w:r w:rsidRPr="008E0FA8">
          <w:rPr>
            <w:rStyle w:val="Hyperlink"/>
            <w:rFonts w:cs="Shruti"/>
            <w:bCs/>
            <w:color w:val="auto"/>
            <w:sz w:val="22"/>
            <w:u w:val="none"/>
            <w:lang w:val="en"/>
          </w:rPr>
          <w:t>schemas</w:t>
        </w:r>
      </w:hyperlink>
      <w:r w:rsidRPr="008E0FA8">
        <w:rPr>
          <w:rFonts w:cs="Shruti"/>
          <w:bCs/>
          <w:sz w:val="22"/>
          <w:lang w:val="en"/>
        </w:rPr>
        <w:t xml:space="preserve"> or set behaviors. Psychologists </w:t>
      </w:r>
      <w:hyperlink r:id="rId24" w:tooltip="Don Norman" w:history="1">
        <w:r w:rsidRPr="008E0FA8">
          <w:rPr>
            <w:rStyle w:val="Hyperlink"/>
            <w:rFonts w:cs="Shruti"/>
            <w:bCs/>
            <w:color w:val="auto"/>
            <w:sz w:val="22"/>
            <w:u w:val="none"/>
            <w:lang w:val="en"/>
          </w:rPr>
          <w:t>Don Norman</w:t>
        </w:r>
      </w:hyperlink>
      <w:r w:rsidRPr="008E0FA8">
        <w:rPr>
          <w:rFonts w:cs="Shruti"/>
          <w:bCs/>
          <w:sz w:val="22"/>
          <w:lang w:val="en"/>
        </w:rPr>
        <w:t xml:space="preserve"> and </w:t>
      </w:r>
      <w:hyperlink r:id="rId25" w:tooltip="Tim Shallice" w:history="1">
        <w:r w:rsidRPr="008E0FA8">
          <w:rPr>
            <w:rStyle w:val="Hyperlink"/>
            <w:rFonts w:cs="Shruti"/>
            <w:bCs/>
            <w:color w:val="auto"/>
            <w:sz w:val="22"/>
            <w:u w:val="none"/>
            <w:lang w:val="en"/>
          </w:rPr>
          <w:t>Tim Shallice</w:t>
        </w:r>
      </w:hyperlink>
      <w:r w:rsidRPr="008E0FA8">
        <w:rPr>
          <w:rFonts w:cs="Shruti"/>
          <w:bCs/>
          <w:sz w:val="22"/>
          <w:lang w:val="en"/>
        </w:rPr>
        <w:t xml:space="preserve"> have outlined five types of situations in which routine activation of behavior would not be sufficient for optimal performance: </w:t>
      </w:r>
    </w:p>
    <w:p w14:paraId="04DFDA17" w14:textId="77777777" w:rsidR="008E0FA8" w:rsidRPr="008E0FA8"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ight="360"/>
        <w:rPr>
          <w:rFonts w:cs="Shruti"/>
          <w:bCs/>
          <w:sz w:val="22"/>
          <w:lang w:val="en"/>
        </w:rPr>
      </w:pPr>
      <w:r w:rsidRPr="008E0FA8">
        <w:rPr>
          <w:rFonts w:cs="Shruti"/>
          <w:bCs/>
          <w:sz w:val="22"/>
          <w:lang w:val="en"/>
        </w:rPr>
        <w:t>-Those that involve planning or decision making</w:t>
      </w:r>
    </w:p>
    <w:p w14:paraId="1ABE4B9F" w14:textId="77777777" w:rsidR="008E0FA8" w:rsidRPr="008E0FA8"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ight="360"/>
        <w:rPr>
          <w:rFonts w:cs="Shruti"/>
          <w:bCs/>
          <w:sz w:val="22"/>
          <w:lang w:val="en"/>
        </w:rPr>
      </w:pPr>
      <w:r w:rsidRPr="008E0FA8">
        <w:rPr>
          <w:rFonts w:cs="Shruti"/>
          <w:bCs/>
          <w:sz w:val="22"/>
          <w:lang w:val="en"/>
        </w:rPr>
        <w:t>-Those that involve error correction or troubleshooting</w:t>
      </w:r>
    </w:p>
    <w:p w14:paraId="1167CD22" w14:textId="77777777" w:rsidR="008E0FA8" w:rsidRPr="008E0FA8"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ight="360"/>
        <w:rPr>
          <w:rFonts w:cs="Shruti"/>
          <w:bCs/>
          <w:sz w:val="22"/>
          <w:lang w:val="en"/>
        </w:rPr>
      </w:pPr>
      <w:r w:rsidRPr="008E0FA8">
        <w:rPr>
          <w:rFonts w:cs="Shruti"/>
          <w:bCs/>
          <w:sz w:val="22"/>
          <w:lang w:val="en"/>
        </w:rPr>
        <w:t>-Situations where responses are not well-rehearsed or contain novel sequences of actions</w:t>
      </w:r>
    </w:p>
    <w:p w14:paraId="563557EF" w14:textId="77777777" w:rsidR="008E0FA8" w:rsidRPr="008E0FA8"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ight="360"/>
        <w:rPr>
          <w:rFonts w:cs="Shruti"/>
          <w:bCs/>
          <w:sz w:val="22"/>
          <w:lang w:val="en"/>
        </w:rPr>
      </w:pPr>
      <w:r w:rsidRPr="008E0FA8">
        <w:rPr>
          <w:rFonts w:cs="Shruti"/>
          <w:bCs/>
          <w:sz w:val="22"/>
          <w:lang w:val="en"/>
        </w:rPr>
        <w:t>-Dangerous or technically difficult situations</w:t>
      </w:r>
    </w:p>
    <w:p w14:paraId="577B49B5" w14:textId="77777777" w:rsidR="008E0FA8" w:rsidRPr="008E0FA8" w:rsidRDefault="008E0FA8" w:rsidP="008E0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ight="360"/>
        <w:rPr>
          <w:rFonts w:cs="Shruti"/>
          <w:bCs/>
          <w:sz w:val="22"/>
          <w:lang w:val="en"/>
        </w:rPr>
      </w:pPr>
      <w:r w:rsidRPr="008E0FA8">
        <w:rPr>
          <w:rFonts w:cs="Shruti"/>
          <w:bCs/>
          <w:sz w:val="22"/>
          <w:lang w:val="en"/>
        </w:rPr>
        <w:t>-Situations that require the overcoming of a strong habitual response or resisting temptation.</w:t>
      </w:r>
    </w:p>
    <w:p w14:paraId="2FC79573" w14:textId="77777777" w:rsidR="008C06B2" w:rsidRPr="008E0FA8" w:rsidRDefault="008C06B2" w:rsidP="00493D28">
      <w:pPr>
        <w:rPr>
          <w:sz w:val="22"/>
        </w:rPr>
      </w:pPr>
    </w:p>
    <w:p w14:paraId="16BD1773" w14:textId="77777777" w:rsidR="008369F9" w:rsidRDefault="008369F9" w:rsidP="000C4FD8">
      <w:pPr>
        <w:ind w:left="720"/>
        <w:rPr>
          <w:sz w:val="22"/>
        </w:rPr>
      </w:pPr>
    </w:p>
    <w:p w14:paraId="60FD846F" w14:textId="77777777" w:rsidR="00031B42" w:rsidRDefault="00031B42" w:rsidP="0049153E">
      <w:pPr>
        <w:rPr>
          <w:b/>
          <w:sz w:val="22"/>
        </w:rPr>
      </w:pPr>
    </w:p>
    <w:p w14:paraId="6F3952DE" w14:textId="0198E107" w:rsidR="000C4FD8" w:rsidRDefault="000C4FD8" w:rsidP="0049153E">
      <w:pPr>
        <w:rPr>
          <w:sz w:val="22"/>
        </w:rPr>
      </w:pPr>
      <w:r w:rsidRPr="0049153E">
        <w:rPr>
          <w:b/>
          <w:sz w:val="22"/>
        </w:rPr>
        <w:lastRenderedPageBreak/>
        <w:t>Types of Learning Disabilities</w:t>
      </w:r>
    </w:p>
    <w:p w14:paraId="052D026B" w14:textId="77777777" w:rsidR="00F572E1" w:rsidRDefault="00F572E1" w:rsidP="00F572E1">
      <w:pPr>
        <w:pStyle w:val="BodyText"/>
        <w:ind w:left="1800" w:firstLine="360"/>
        <w:rPr>
          <w:b w:val="0"/>
          <w:bCs w:val="0"/>
        </w:rPr>
      </w:pPr>
      <w:r>
        <w:t>-</w:t>
      </w:r>
      <w:r>
        <w:rPr>
          <w:b w:val="0"/>
          <w:bCs w:val="0"/>
        </w:rPr>
        <w:t>The impact of trauma on cognitive development.</w:t>
      </w:r>
    </w:p>
    <w:p w14:paraId="2AC26869" w14:textId="77777777" w:rsidR="00F572E1" w:rsidRDefault="00F572E1" w:rsidP="00F572E1">
      <w:pPr>
        <w:pStyle w:val="BodyText"/>
        <w:ind w:left="1440" w:firstLine="720"/>
        <w:rPr>
          <w:b w:val="0"/>
          <w:bCs w:val="0"/>
        </w:rPr>
      </w:pPr>
      <w:r>
        <w:rPr>
          <w:b w:val="0"/>
          <w:bCs w:val="0"/>
        </w:rPr>
        <w:t>-Difficulties in reading, writing, and mathematics.</w:t>
      </w:r>
    </w:p>
    <w:p w14:paraId="7F2C5E0E" w14:textId="77777777" w:rsidR="00F572E1" w:rsidRDefault="00F572E1" w:rsidP="00F572E1">
      <w:pPr>
        <w:pStyle w:val="BodyText"/>
        <w:ind w:left="1800" w:firstLine="360"/>
        <w:rPr>
          <w:b w:val="0"/>
          <w:bCs w:val="0"/>
        </w:rPr>
      </w:pPr>
      <w:r>
        <w:rPr>
          <w:b w:val="0"/>
          <w:bCs w:val="0"/>
        </w:rPr>
        <w:t>-Difficulties with executive functioning and attention.</w:t>
      </w:r>
    </w:p>
    <w:p w14:paraId="64213E16" w14:textId="77777777" w:rsidR="00026438" w:rsidRDefault="00F572E1" w:rsidP="00F572E1">
      <w:pPr>
        <w:pStyle w:val="BodyText"/>
        <w:ind w:left="2160"/>
        <w:rPr>
          <w:b w:val="0"/>
          <w:bCs w:val="0"/>
        </w:rPr>
      </w:pPr>
      <w:r>
        <w:rPr>
          <w:b w:val="0"/>
          <w:bCs w:val="0"/>
        </w:rPr>
        <w:t>-</w:t>
      </w:r>
      <w:r w:rsidR="00026438">
        <w:rPr>
          <w:b w:val="0"/>
          <w:bCs w:val="0"/>
        </w:rPr>
        <w:t xml:space="preserve">Non-verbal Learning Disability </w:t>
      </w:r>
      <w:r>
        <w:rPr>
          <w:b w:val="0"/>
          <w:bCs w:val="0"/>
        </w:rPr>
        <w:t xml:space="preserve">and </w:t>
      </w:r>
      <w:r w:rsidR="00026438">
        <w:rPr>
          <w:b w:val="0"/>
          <w:bCs w:val="0"/>
        </w:rPr>
        <w:t>Autistic Spectrum Disorder</w:t>
      </w:r>
    </w:p>
    <w:p w14:paraId="6A57CDB2" w14:textId="77777777" w:rsidR="00F572E1" w:rsidRDefault="00026438" w:rsidP="00F572E1">
      <w:pPr>
        <w:pStyle w:val="BodyText"/>
        <w:ind w:left="2160"/>
        <w:rPr>
          <w:b w:val="0"/>
          <w:bCs w:val="0"/>
        </w:rPr>
      </w:pPr>
      <w:r>
        <w:rPr>
          <w:b w:val="0"/>
          <w:bCs w:val="0"/>
        </w:rPr>
        <w:t>(</w:t>
      </w:r>
      <w:r w:rsidR="00F572E1">
        <w:rPr>
          <w:b w:val="0"/>
          <w:bCs w:val="0"/>
        </w:rPr>
        <w:t>Asperger’s Syndrome</w:t>
      </w:r>
      <w:r>
        <w:rPr>
          <w:b w:val="0"/>
          <w:bCs w:val="0"/>
        </w:rPr>
        <w:t xml:space="preserve"> &amp; Pervasive Developmental Disorders)</w:t>
      </w:r>
    </w:p>
    <w:p w14:paraId="457B2198" w14:textId="77777777" w:rsidR="00F572E1" w:rsidRDefault="00026438" w:rsidP="00026438">
      <w:pPr>
        <w:ind w:left="2160"/>
        <w:rPr>
          <w:sz w:val="22"/>
        </w:rPr>
      </w:pPr>
      <w:hyperlink r:id="rId26" w:history="1">
        <w:r w:rsidRPr="00420A8A">
          <w:rPr>
            <w:rStyle w:val="Hyperlink"/>
          </w:rPr>
          <w:t>https://www.verywellfamily.com/non-verbal-learning-disability-vs-asperger-s-4152052#:~:text=People%20with%20autism%20often%20struggle,of%20coordination%20or%20planning%20movement.&amp;text=One%20of%20the%20main%20characteristics,does%20not%20impact%20verbal%20ability.</w:t>
        </w:r>
      </w:hyperlink>
    </w:p>
    <w:p w14:paraId="1FC4AEB2" w14:textId="77777777" w:rsidR="000C4FD8" w:rsidRPr="000C4FD8" w:rsidRDefault="000C4FD8" w:rsidP="000C4FD8">
      <w:pPr>
        <w:rPr>
          <w:b/>
          <w:sz w:val="22"/>
        </w:rPr>
      </w:pPr>
      <w:r w:rsidRPr="000C4FD8">
        <w:rPr>
          <w:b/>
        </w:rPr>
        <w:t>The Multiple Roles of Clinical Work with LD Children/Adolescents</w:t>
      </w:r>
      <w:r w:rsidRPr="000C4FD8">
        <w:rPr>
          <w:b/>
          <w:sz w:val="22"/>
        </w:rPr>
        <w:t xml:space="preserve">                        </w:t>
      </w:r>
    </w:p>
    <w:p w14:paraId="576E9A69" w14:textId="77777777" w:rsidR="000C4FD8" w:rsidRDefault="000C4FD8" w:rsidP="000C4FD8">
      <w:pPr>
        <w:ind w:left="720"/>
        <w:rPr>
          <w:sz w:val="22"/>
        </w:rPr>
      </w:pPr>
      <w:r>
        <w:rPr>
          <w:sz w:val="22"/>
        </w:rPr>
        <w:t>-Three Basic Needs for Emotional Well Being and Intrinsic Self-Motivation</w:t>
      </w:r>
    </w:p>
    <w:p w14:paraId="49268D61" w14:textId="77777777" w:rsidR="000C4FD8" w:rsidRDefault="000C4FD8" w:rsidP="000C4FD8">
      <w:pPr>
        <w:ind w:left="720"/>
        <w:rPr>
          <w:sz w:val="22"/>
        </w:rPr>
      </w:pPr>
      <w:r>
        <w:rPr>
          <w:sz w:val="22"/>
        </w:rPr>
        <w:tab/>
        <w:t>- connection</w:t>
      </w:r>
      <w:r w:rsidR="00001426">
        <w:rPr>
          <w:sz w:val="22"/>
        </w:rPr>
        <w:t>,</w:t>
      </w:r>
      <w:r w:rsidRPr="000C4FD8">
        <w:rPr>
          <w:sz w:val="22"/>
        </w:rPr>
        <w:t xml:space="preserve"> </w:t>
      </w:r>
      <w:r>
        <w:rPr>
          <w:sz w:val="22"/>
        </w:rPr>
        <w:t xml:space="preserve">competence, autonomy </w:t>
      </w:r>
    </w:p>
    <w:p w14:paraId="670A96E8" w14:textId="77777777" w:rsidR="000C4FD8" w:rsidRDefault="000C4FD8" w:rsidP="000C4FD8">
      <w:pPr>
        <w:ind w:left="720"/>
        <w:rPr>
          <w:sz w:val="22"/>
        </w:rPr>
      </w:pPr>
      <w:r>
        <w:rPr>
          <w:sz w:val="22"/>
        </w:rPr>
        <w:t>-</w:t>
      </w:r>
      <w:proofErr w:type="gramStart"/>
      <w:r>
        <w:rPr>
          <w:sz w:val="22"/>
        </w:rPr>
        <w:t>How</w:t>
      </w:r>
      <w:proofErr w:type="gramEnd"/>
      <w:r>
        <w:rPr>
          <w:sz w:val="22"/>
        </w:rPr>
        <w:t xml:space="preserve"> Specific Learning Disabilities and Learning Style Differences Impact on the </w:t>
      </w:r>
    </w:p>
    <w:p w14:paraId="1C4C25DD" w14:textId="77777777" w:rsidR="000C4FD8" w:rsidRDefault="000C4FD8" w:rsidP="000C4FD8">
      <w:pPr>
        <w:ind w:left="720"/>
        <w:rPr>
          <w:sz w:val="22"/>
        </w:rPr>
      </w:pPr>
      <w:r>
        <w:rPr>
          <w:sz w:val="22"/>
        </w:rPr>
        <w:t xml:space="preserve"> Development of the Three Basic Needs</w:t>
      </w:r>
    </w:p>
    <w:p w14:paraId="3055521F" w14:textId="77777777" w:rsidR="000C4FD8" w:rsidRDefault="000C4FD8" w:rsidP="000C4FD8">
      <w:pPr>
        <w:ind w:left="1440"/>
      </w:pPr>
      <w:r>
        <w:t>-The affective residue of a lack of connection is emotional isolation, withdrawal, and depression</w:t>
      </w:r>
    </w:p>
    <w:p w14:paraId="543C4A00" w14:textId="77777777" w:rsidR="000C4FD8" w:rsidRDefault="000C4FD8" w:rsidP="000C4FD8">
      <w:pPr>
        <w:ind w:left="720" w:firstLine="720"/>
      </w:pPr>
      <w:r>
        <w:t>-The affective residue of feeling incompetent is shame and depression</w:t>
      </w:r>
    </w:p>
    <w:p w14:paraId="27EFBA91" w14:textId="77777777" w:rsidR="000C4FD8" w:rsidRDefault="000C4FD8" w:rsidP="000C4FD8">
      <w:pPr>
        <w:ind w:left="1440"/>
      </w:pPr>
      <w:r>
        <w:t>-The affective residue of a thwarted sense of autonomy is helplessness, dependency, emotional immaturity, and rage</w:t>
      </w:r>
    </w:p>
    <w:p w14:paraId="32D51AFA" w14:textId="77777777" w:rsidR="00E32E35" w:rsidRDefault="00E32E35" w:rsidP="000C4FD8">
      <w:pPr>
        <w:pStyle w:val="BodyText"/>
      </w:pPr>
    </w:p>
    <w:p w14:paraId="3478BB8B" w14:textId="77777777" w:rsidR="000C4FD8" w:rsidRDefault="000C4FD8" w:rsidP="000C4FD8">
      <w:pPr>
        <w:pStyle w:val="BodyText"/>
      </w:pPr>
      <w:r>
        <w:t>Educational Interventions- the Clinician as Advocate, Consultant, Case Manager, and Ombudsman</w:t>
      </w:r>
    </w:p>
    <w:p w14:paraId="16BF8B5B" w14:textId="77777777" w:rsidR="000C4FD8" w:rsidRDefault="000C4FD8" w:rsidP="000C4FD8">
      <w:pPr>
        <w:ind w:left="720"/>
        <w:rPr>
          <w:sz w:val="22"/>
        </w:rPr>
      </w:pPr>
      <w:r>
        <w:rPr>
          <w:sz w:val="22"/>
        </w:rPr>
        <w:t>-Rules of Engagement</w:t>
      </w:r>
    </w:p>
    <w:p w14:paraId="4D51DCF4" w14:textId="77777777" w:rsidR="00F572E1" w:rsidRPr="0033279C" w:rsidRDefault="000C4FD8" w:rsidP="000C4FD8">
      <w:pPr>
        <w:rPr>
          <w:sz w:val="22"/>
        </w:rPr>
      </w:pPr>
      <w:r>
        <w:rPr>
          <w:sz w:val="22"/>
        </w:rPr>
        <w:tab/>
        <w:t>-Principles of Good Practice</w:t>
      </w:r>
      <w:r>
        <w:rPr>
          <w:sz w:val="22"/>
        </w:rPr>
        <w:tab/>
      </w:r>
      <w:r>
        <w:rPr>
          <w:b/>
          <w:bCs/>
          <w:sz w:val="22"/>
        </w:rPr>
        <w:t xml:space="preserve"> </w:t>
      </w:r>
    </w:p>
    <w:p w14:paraId="58964DA3" w14:textId="77777777" w:rsidR="00F572E1" w:rsidRDefault="00F572E1" w:rsidP="000C4FD8">
      <w:pPr>
        <w:rPr>
          <w:b/>
          <w:bCs/>
          <w:sz w:val="22"/>
        </w:rPr>
      </w:pPr>
    </w:p>
    <w:p w14:paraId="192D4D9E" w14:textId="77777777" w:rsidR="000C4FD8" w:rsidRDefault="000C4FD8" w:rsidP="000C4FD8">
      <w:pPr>
        <w:rPr>
          <w:b/>
          <w:bCs/>
          <w:sz w:val="22"/>
        </w:rPr>
      </w:pPr>
      <w:r>
        <w:rPr>
          <w:b/>
          <w:bCs/>
          <w:sz w:val="22"/>
        </w:rPr>
        <w:t>Work with Parents and the Family</w:t>
      </w:r>
    </w:p>
    <w:p w14:paraId="7A077359" w14:textId="77777777" w:rsidR="000C4FD8" w:rsidRDefault="000C4FD8" w:rsidP="000C4FD8">
      <w:pPr>
        <w:ind w:left="720"/>
        <w:rPr>
          <w:bCs/>
          <w:sz w:val="22"/>
        </w:rPr>
      </w:pPr>
      <w:r>
        <w:rPr>
          <w:b/>
          <w:bCs/>
          <w:sz w:val="22"/>
        </w:rPr>
        <w:t>-</w:t>
      </w:r>
      <w:r>
        <w:rPr>
          <w:bCs/>
          <w:sz w:val="22"/>
        </w:rPr>
        <w:t>Partnership Goals</w:t>
      </w:r>
    </w:p>
    <w:p w14:paraId="0AE10C14" w14:textId="77777777" w:rsidR="000C4FD8" w:rsidRDefault="000C4FD8" w:rsidP="000C4FD8">
      <w:pPr>
        <w:ind w:left="720"/>
        <w:rPr>
          <w:bCs/>
          <w:sz w:val="22"/>
        </w:rPr>
      </w:pPr>
      <w:r>
        <w:rPr>
          <w:b/>
          <w:bCs/>
          <w:sz w:val="22"/>
        </w:rPr>
        <w:t>-</w:t>
      </w:r>
      <w:r>
        <w:rPr>
          <w:bCs/>
          <w:sz w:val="22"/>
        </w:rPr>
        <w:t xml:space="preserve">Rules of Engagement/Principles of Good Practice </w:t>
      </w:r>
    </w:p>
    <w:p w14:paraId="769920B9" w14:textId="77777777" w:rsidR="000C4FD8" w:rsidRDefault="000C4FD8" w:rsidP="000C4FD8">
      <w:pPr>
        <w:ind w:left="720"/>
        <w:rPr>
          <w:bCs/>
          <w:sz w:val="22"/>
        </w:rPr>
      </w:pPr>
      <w:r>
        <w:rPr>
          <w:bCs/>
          <w:sz w:val="22"/>
        </w:rPr>
        <w:t xml:space="preserve">-Dilemma of Parents of </w:t>
      </w:r>
      <w:proofErr w:type="gramStart"/>
      <w:r>
        <w:rPr>
          <w:bCs/>
          <w:sz w:val="22"/>
        </w:rPr>
        <w:t>Learning Disabled</w:t>
      </w:r>
      <w:proofErr w:type="gramEnd"/>
      <w:r>
        <w:rPr>
          <w:bCs/>
          <w:sz w:val="22"/>
        </w:rPr>
        <w:t xml:space="preserve"> Children  </w:t>
      </w:r>
    </w:p>
    <w:p w14:paraId="6B8941A8" w14:textId="77777777" w:rsidR="000C4FD8" w:rsidRDefault="000C4FD8" w:rsidP="00ED042A">
      <w:pPr>
        <w:ind w:left="720"/>
        <w:rPr>
          <w:bCs/>
          <w:sz w:val="22"/>
        </w:rPr>
      </w:pPr>
      <w:r>
        <w:rPr>
          <w:bCs/>
          <w:sz w:val="22"/>
        </w:rPr>
        <w:t>-Temperament Perspective Relative to Parenting</w:t>
      </w:r>
    </w:p>
    <w:p w14:paraId="0BA8ABF7" w14:textId="77777777" w:rsidR="00ED042A" w:rsidRPr="00ED042A" w:rsidRDefault="00ED042A" w:rsidP="00ED042A">
      <w:pPr>
        <w:rPr>
          <w:bCs/>
          <w:sz w:val="22"/>
        </w:rPr>
      </w:pPr>
    </w:p>
    <w:p w14:paraId="60D9E5CA" w14:textId="77777777" w:rsidR="000C4FD8" w:rsidRDefault="000C4FD8" w:rsidP="000C4FD8">
      <w:pPr>
        <w:rPr>
          <w:b/>
          <w:bCs/>
          <w:sz w:val="22"/>
        </w:rPr>
      </w:pPr>
      <w:r>
        <w:rPr>
          <w:b/>
          <w:bCs/>
          <w:sz w:val="22"/>
        </w:rPr>
        <w:t>Individual Work with the Child /Adolescent</w:t>
      </w:r>
    </w:p>
    <w:p w14:paraId="22516607" w14:textId="77777777" w:rsidR="000C4FD8" w:rsidRDefault="000C4FD8" w:rsidP="000C4FD8">
      <w:pPr>
        <w:rPr>
          <w:bCs/>
          <w:sz w:val="22"/>
        </w:rPr>
      </w:pPr>
      <w:r>
        <w:rPr>
          <w:b/>
          <w:bCs/>
          <w:sz w:val="22"/>
        </w:rPr>
        <w:tab/>
        <w:t>-</w:t>
      </w:r>
      <w:r>
        <w:rPr>
          <w:bCs/>
          <w:sz w:val="22"/>
        </w:rPr>
        <w:t>Psychotherapy as a Dialogue and a Co-constructed Narrative</w:t>
      </w:r>
    </w:p>
    <w:p w14:paraId="27C3E6BF" w14:textId="77777777" w:rsidR="000C4FD8" w:rsidRDefault="000C4FD8" w:rsidP="000C4FD8">
      <w:pPr>
        <w:rPr>
          <w:bCs/>
          <w:sz w:val="22"/>
        </w:rPr>
      </w:pPr>
      <w:r>
        <w:rPr>
          <w:bCs/>
          <w:sz w:val="22"/>
        </w:rPr>
        <w:tab/>
        <w:t>-Psychological Capacities Necessary for Psychotherapy</w:t>
      </w:r>
    </w:p>
    <w:p w14:paraId="2177FCD0" w14:textId="77777777" w:rsidR="000C4FD8" w:rsidRDefault="000C4FD8" w:rsidP="000C4FD8">
      <w:pPr>
        <w:ind w:firstLine="720"/>
        <w:rPr>
          <w:bCs/>
          <w:sz w:val="22"/>
        </w:rPr>
      </w:pPr>
      <w:r>
        <w:rPr>
          <w:bCs/>
          <w:sz w:val="22"/>
        </w:rPr>
        <w:t>-Goals of Therapy</w:t>
      </w:r>
    </w:p>
    <w:p w14:paraId="132A7FB9" w14:textId="77777777" w:rsidR="000C4FD8" w:rsidRDefault="000C4FD8" w:rsidP="000C4FD8">
      <w:pPr>
        <w:ind w:firstLine="720"/>
        <w:rPr>
          <w:bCs/>
          <w:sz w:val="22"/>
        </w:rPr>
      </w:pPr>
      <w:r>
        <w:rPr>
          <w:bCs/>
          <w:sz w:val="22"/>
        </w:rPr>
        <w:t xml:space="preserve">-Contraindications for Psychotherapy </w:t>
      </w:r>
    </w:p>
    <w:p w14:paraId="60728C9C" w14:textId="77777777" w:rsidR="000C4FD8" w:rsidRDefault="000C4FD8" w:rsidP="000C4FD8">
      <w:pPr>
        <w:rPr>
          <w:bCs/>
          <w:sz w:val="22"/>
        </w:rPr>
      </w:pPr>
      <w:r>
        <w:rPr>
          <w:bCs/>
          <w:sz w:val="22"/>
        </w:rPr>
        <w:tab/>
        <w:t>-The Nature of the Self-narrative of Different Styles/Diagnoses</w:t>
      </w:r>
    </w:p>
    <w:p w14:paraId="2589238D" w14:textId="692DDEE4" w:rsidR="000C4FD8" w:rsidRDefault="00B279BD" w:rsidP="000C4FD8">
      <w:pPr>
        <w:rPr>
          <w:bCs/>
          <w:sz w:val="22"/>
        </w:rPr>
      </w:pPr>
      <w:r>
        <w:rPr>
          <w:bCs/>
          <w:sz w:val="22"/>
        </w:rPr>
        <w:tab/>
      </w:r>
      <w:r w:rsidR="000C4FD8">
        <w:rPr>
          <w:bCs/>
          <w:sz w:val="22"/>
        </w:rPr>
        <w:t>-Developing a Co-constructed Learning Profile</w:t>
      </w:r>
    </w:p>
    <w:p w14:paraId="19259AC3" w14:textId="77777777" w:rsidR="000C4FD8" w:rsidRPr="00A96198" w:rsidRDefault="000C4FD8" w:rsidP="000C4FD8">
      <w:pPr>
        <w:rPr>
          <w:bCs/>
          <w:sz w:val="22"/>
          <w:szCs w:val="22"/>
        </w:rPr>
      </w:pPr>
      <w:r w:rsidRPr="00A96198">
        <w:rPr>
          <w:bCs/>
          <w:sz w:val="22"/>
          <w:szCs w:val="22"/>
        </w:rPr>
        <w:tab/>
      </w:r>
      <w:r w:rsidRPr="00A96198">
        <w:rPr>
          <w:bCs/>
          <w:sz w:val="22"/>
          <w:szCs w:val="22"/>
        </w:rPr>
        <w:tab/>
      </w:r>
    </w:p>
    <w:p w14:paraId="52AEE9B4" w14:textId="77777777" w:rsidR="000C4FD8" w:rsidRPr="00A96198" w:rsidRDefault="000C4FD8" w:rsidP="000C4FD8">
      <w:pPr>
        <w:rPr>
          <w:b/>
          <w:sz w:val="22"/>
          <w:szCs w:val="22"/>
        </w:rPr>
      </w:pPr>
      <w:r w:rsidRPr="00A96198">
        <w:rPr>
          <w:b/>
          <w:sz w:val="22"/>
          <w:szCs w:val="22"/>
        </w:rPr>
        <w:t>Group Work with the Child /Adolescent</w:t>
      </w:r>
    </w:p>
    <w:p w14:paraId="1B488771" w14:textId="77777777" w:rsidR="000C4FD8" w:rsidRPr="00A96198" w:rsidRDefault="000C4FD8" w:rsidP="000C4FD8">
      <w:pPr>
        <w:rPr>
          <w:sz w:val="22"/>
          <w:szCs w:val="22"/>
        </w:rPr>
      </w:pPr>
      <w:r w:rsidRPr="00A96198">
        <w:rPr>
          <w:b/>
          <w:sz w:val="22"/>
          <w:szCs w:val="22"/>
        </w:rPr>
        <w:tab/>
        <w:t>-</w:t>
      </w:r>
      <w:r w:rsidRPr="00A96198">
        <w:rPr>
          <w:sz w:val="22"/>
          <w:szCs w:val="22"/>
        </w:rPr>
        <w:t>Social Skills Training vs. Process Oriented Groups</w:t>
      </w:r>
    </w:p>
    <w:p w14:paraId="4880C6DA" w14:textId="77777777" w:rsidR="000C4FD8" w:rsidRPr="00A96198" w:rsidRDefault="000C4FD8" w:rsidP="000C4FD8">
      <w:pPr>
        <w:rPr>
          <w:sz w:val="22"/>
          <w:szCs w:val="22"/>
        </w:rPr>
      </w:pPr>
      <w:r w:rsidRPr="00A96198">
        <w:rPr>
          <w:sz w:val="22"/>
          <w:szCs w:val="22"/>
        </w:rPr>
        <w:tab/>
        <w:t xml:space="preserve">-Preparation for Group </w:t>
      </w:r>
    </w:p>
    <w:p w14:paraId="0F597A02" w14:textId="77777777" w:rsidR="0049153E" w:rsidRPr="00493D28" w:rsidRDefault="000C4FD8" w:rsidP="00493D28">
      <w:pPr>
        <w:rPr>
          <w:bCs/>
          <w:sz w:val="22"/>
        </w:rPr>
      </w:pPr>
      <w:r>
        <w:tab/>
        <w:t xml:space="preserve">-Progression of Group Psychotherapy for the </w:t>
      </w:r>
      <w:proofErr w:type="gramStart"/>
      <w:r>
        <w:t>Learning Disabled</w:t>
      </w:r>
      <w:proofErr w:type="gramEnd"/>
      <w:r>
        <w:t xml:space="preserve"> Youngster</w:t>
      </w:r>
    </w:p>
    <w:p w14:paraId="3DFA6F05" w14:textId="6858C864" w:rsidR="00C86A23" w:rsidRDefault="00C86A23" w:rsidP="008F2D17">
      <w:pPr>
        <w:spacing w:after="200" w:line="276" w:lineRule="auto"/>
        <w:rPr>
          <w:b/>
          <w:bCs/>
        </w:rPr>
      </w:pPr>
    </w:p>
    <w:p w14:paraId="4CCBCA2E" w14:textId="77777777" w:rsidR="00C86A23" w:rsidRDefault="00C86A23" w:rsidP="008F2D17">
      <w:pPr>
        <w:spacing w:after="200" w:line="276" w:lineRule="auto"/>
        <w:rPr>
          <w:b/>
          <w:bCs/>
        </w:rPr>
      </w:pPr>
    </w:p>
    <w:p w14:paraId="58E72D64" w14:textId="208FD08F" w:rsidR="00C86A23" w:rsidRDefault="00C86A23" w:rsidP="008F2D17">
      <w:pPr>
        <w:spacing w:after="200" w:line="276" w:lineRule="auto"/>
        <w:rPr>
          <w:rFonts w:eastAsia="Calibri"/>
          <w:sz w:val="22"/>
          <w:szCs w:val="22"/>
          <w:u w:val="single"/>
        </w:rPr>
      </w:pPr>
      <w:r>
        <w:rPr>
          <w:b/>
          <w:bCs/>
        </w:rPr>
        <w:lastRenderedPageBreak/>
        <w:t>Palombo’s Theory of Learning Disorders and Disorders of the Self (brief summary)</w:t>
      </w:r>
    </w:p>
    <w:p w14:paraId="0A40492E" w14:textId="67157A1C" w:rsidR="005E6A1F" w:rsidRDefault="00031B42" w:rsidP="008F2D17">
      <w:pPr>
        <w:spacing w:after="200" w:line="276" w:lineRule="auto"/>
        <w:rPr>
          <w:rFonts w:eastAsia="Calibri"/>
          <w:sz w:val="22"/>
          <w:szCs w:val="22"/>
        </w:rPr>
      </w:pPr>
      <w:r w:rsidRPr="005E6A1F">
        <w:rPr>
          <w:rFonts w:eastAsia="Calibri"/>
          <w:sz w:val="22"/>
          <w:szCs w:val="22"/>
          <w:u w:val="single"/>
        </w:rPr>
        <w:t>The Self-Narrative</w:t>
      </w:r>
      <w:r w:rsidRPr="00031B42">
        <w:rPr>
          <w:rFonts w:eastAsia="Calibri"/>
          <w:sz w:val="22"/>
          <w:szCs w:val="22"/>
        </w:rPr>
        <w:t xml:space="preserve"> </w:t>
      </w:r>
      <w:r w:rsidR="007442D5" w:rsidRPr="00031B42">
        <w:rPr>
          <w:rFonts w:eastAsia="Calibri"/>
          <w:sz w:val="22"/>
          <w:szCs w:val="22"/>
        </w:rPr>
        <w:t>is</w:t>
      </w:r>
      <w:r w:rsidR="007442D5">
        <w:rPr>
          <w:rFonts w:eastAsia="Calibri"/>
          <w:sz w:val="22"/>
          <w:szCs w:val="22"/>
        </w:rPr>
        <w:t xml:space="preserve"> constituted</w:t>
      </w:r>
      <w:r>
        <w:rPr>
          <w:rFonts w:eastAsia="Calibri"/>
          <w:sz w:val="22"/>
          <w:szCs w:val="22"/>
        </w:rPr>
        <w:t xml:space="preserve"> of</w:t>
      </w:r>
      <w:r w:rsidR="007442D5">
        <w:rPr>
          <w:rFonts w:eastAsia="Calibri"/>
          <w:sz w:val="22"/>
          <w:szCs w:val="22"/>
        </w:rPr>
        <w:t xml:space="preserve"> memories of life events stored in both implicit (procedural, associative) and explicit (sematic, episodic) memories.  The communications (autobiographical statements; fantasies; play sequences; nonverbal enactments of their desires, beliefs, and feelings) that children share to tell us about themselves reveal their self-narrative.  Developmentally, the self-narrative arises from the “scripts” (Tomkins, Script Theory, 1979, 1987) that emerge shortly after birth; scripts encode both the event and the associated affects and exist as implicit memories.  Some of these scripts become the organizing themes or motifs within the self-narrative.</w:t>
      </w:r>
      <w:r w:rsidR="008951A5">
        <w:rPr>
          <w:rFonts w:eastAsia="Calibri"/>
          <w:sz w:val="22"/>
          <w:szCs w:val="22"/>
        </w:rPr>
        <w:t xml:space="preserve">                                                                                       </w:t>
      </w:r>
      <w:r w:rsidR="008951A5">
        <w:rPr>
          <w:rFonts w:eastAsia="Calibri"/>
          <w:sz w:val="22"/>
          <w:szCs w:val="22"/>
        </w:rPr>
        <w:tab/>
      </w:r>
      <w:r w:rsidR="008951A5" w:rsidRPr="005E6A1F">
        <w:rPr>
          <w:rFonts w:eastAsia="Calibri"/>
          <w:sz w:val="22"/>
          <w:szCs w:val="22"/>
          <w:u w:val="single"/>
        </w:rPr>
        <w:t>Narrative Coherence</w:t>
      </w:r>
      <w:r w:rsidR="008951A5">
        <w:rPr>
          <w:rFonts w:eastAsia="Calibri"/>
          <w:sz w:val="22"/>
          <w:szCs w:val="22"/>
        </w:rPr>
        <w:t xml:space="preserve">:  Humans are motivated to make sense of their experiences and attempt to </w:t>
      </w:r>
      <w:r w:rsidR="005E6A1F">
        <w:rPr>
          <w:rFonts w:eastAsia="Calibri"/>
          <w:sz w:val="22"/>
          <w:szCs w:val="22"/>
        </w:rPr>
        <w:tab/>
        <w:t xml:space="preserve">do </w:t>
      </w:r>
      <w:r w:rsidR="008951A5">
        <w:rPr>
          <w:rFonts w:eastAsia="Calibri"/>
          <w:sz w:val="22"/>
          <w:szCs w:val="22"/>
        </w:rPr>
        <w:t xml:space="preserve">so by creating a coherent self-narrative that organizes the meanings of experiences stored in </w:t>
      </w:r>
      <w:r w:rsidR="005E6A1F">
        <w:rPr>
          <w:rFonts w:eastAsia="Calibri"/>
          <w:sz w:val="22"/>
          <w:szCs w:val="22"/>
        </w:rPr>
        <w:tab/>
      </w:r>
      <w:r w:rsidR="008951A5">
        <w:rPr>
          <w:rFonts w:eastAsia="Calibri"/>
          <w:sz w:val="22"/>
          <w:szCs w:val="22"/>
        </w:rPr>
        <w:t xml:space="preserve">memory.   Positive feelings are associated with having a coherent self-narrative; it is comforting </w:t>
      </w:r>
      <w:r w:rsidR="005E6A1F">
        <w:rPr>
          <w:rFonts w:eastAsia="Calibri"/>
          <w:sz w:val="22"/>
          <w:szCs w:val="22"/>
        </w:rPr>
        <w:tab/>
      </w:r>
      <w:r w:rsidR="008951A5">
        <w:rPr>
          <w:rFonts w:eastAsia="Calibri"/>
          <w:sz w:val="22"/>
          <w:szCs w:val="22"/>
        </w:rPr>
        <w:t xml:space="preserve">and validating.   For some neurodiverse children, the integration of shared meanings of </w:t>
      </w:r>
      <w:r w:rsidR="005E6A1F">
        <w:rPr>
          <w:rFonts w:eastAsia="Calibri"/>
          <w:sz w:val="22"/>
          <w:szCs w:val="22"/>
        </w:rPr>
        <w:tab/>
      </w:r>
      <w:r w:rsidR="008951A5">
        <w:rPr>
          <w:rFonts w:eastAsia="Calibri"/>
          <w:sz w:val="22"/>
          <w:szCs w:val="22"/>
        </w:rPr>
        <w:t xml:space="preserve">experiences may enhance their ability to attain a coherent self-narrative.  This coherence is </w:t>
      </w:r>
      <w:r w:rsidR="005E6A1F">
        <w:rPr>
          <w:rFonts w:eastAsia="Calibri"/>
          <w:sz w:val="22"/>
          <w:szCs w:val="22"/>
        </w:rPr>
        <w:tab/>
      </w:r>
      <w:r w:rsidR="008951A5">
        <w:rPr>
          <w:rFonts w:eastAsia="Calibri"/>
          <w:sz w:val="22"/>
          <w:szCs w:val="22"/>
        </w:rPr>
        <w:t xml:space="preserve">contingent upon the concordance of the self-narrative with the context (familial, social, cultural, </w:t>
      </w:r>
      <w:r w:rsidR="005E6A1F">
        <w:rPr>
          <w:rFonts w:eastAsia="Calibri"/>
          <w:sz w:val="22"/>
          <w:szCs w:val="22"/>
        </w:rPr>
        <w:tab/>
      </w:r>
      <w:r w:rsidR="008951A5">
        <w:rPr>
          <w:rFonts w:eastAsia="Calibri"/>
          <w:sz w:val="22"/>
          <w:szCs w:val="22"/>
        </w:rPr>
        <w:t>historical milieu) in which they are raised</w:t>
      </w:r>
      <w:r w:rsidR="005E6A1F">
        <w:rPr>
          <w:rFonts w:eastAsia="Calibri"/>
          <w:sz w:val="22"/>
          <w:szCs w:val="22"/>
        </w:rPr>
        <w:t xml:space="preserve">.  The context may provide children with the means </w:t>
      </w:r>
      <w:r w:rsidR="005E6A1F">
        <w:rPr>
          <w:rFonts w:eastAsia="Calibri"/>
          <w:sz w:val="22"/>
          <w:szCs w:val="22"/>
        </w:rPr>
        <w:tab/>
        <w:t xml:space="preserve">through which personal meanings are translated into shared meanings but may also impose </w:t>
      </w:r>
      <w:r w:rsidR="005E6A1F">
        <w:rPr>
          <w:rFonts w:eastAsia="Calibri"/>
          <w:sz w:val="22"/>
          <w:szCs w:val="22"/>
        </w:rPr>
        <w:tab/>
        <w:t xml:space="preserve">constraints on neurodiverse children leading to conventionalization or emplotment (child plays </w:t>
      </w:r>
      <w:r w:rsidR="005E6A1F">
        <w:rPr>
          <w:rFonts w:eastAsia="Calibri"/>
          <w:sz w:val="22"/>
          <w:szCs w:val="22"/>
        </w:rPr>
        <w:tab/>
        <w:t>out a role ‘assigned’ by caregivers).</w:t>
      </w:r>
    </w:p>
    <w:p w14:paraId="7DE7F64D" w14:textId="7CB2446D" w:rsidR="005E6A1F" w:rsidRDefault="005E6A1F" w:rsidP="008F2D17">
      <w:pPr>
        <w:spacing w:after="200" w:line="276" w:lineRule="auto"/>
        <w:rPr>
          <w:rFonts w:eastAsia="Calibri"/>
          <w:sz w:val="22"/>
          <w:szCs w:val="22"/>
        </w:rPr>
      </w:pPr>
      <w:r>
        <w:rPr>
          <w:rFonts w:eastAsia="Calibri"/>
          <w:sz w:val="22"/>
          <w:szCs w:val="22"/>
        </w:rPr>
        <w:tab/>
      </w:r>
      <w:r w:rsidRPr="003744A2">
        <w:rPr>
          <w:rFonts w:eastAsia="Calibri"/>
          <w:sz w:val="22"/>
          <w:szCs w:val="22"/>
          <w:u w:val="single"/>
        </w:rPr>
        <w:t>Narrative Incoherence</w:t>
      </w:r>
      <w:r>
        <w:rPr>
          <w:rFonts w:eastAsia="Calibri"/>
          <w:sz w:val="22"/>
          <w:szCs w:val="22"/>
        </w:rPr>
        <w:t xml:space="preserve">:  </w:t>
      </w:r>
      <w:r w:rsidR="003744A2">
        <w:rPr>
          <w:rFonts w:eastAsia="Calibri"/>
          <w:sz w:val="22"/>
          <w:szCs w:val="22"/>
        </w:rPr>
        <w:t>Incoherences in the self-narrative a</w:t>
      </w:r>
      <w:r>
        <w:rPr>
          <w:rFonts w:eastAsia="Calibri"/>
          <w:sz w:val="22"/>
          <w:szCs w:val="22"/>
        </w:rPr>
        <w:t xml:space="preserve">rise from a child’s failure to make </w:t>
      </w:r>
      <w:r w:rsidR="003744A2">
        <w:rPr>
          <w:rFonts w:eastAsia="Calibri"/>
          <w:sz w:val="22"/>
          <w:szCs w:val="22"/>
        </w:rPr>
        <w:tab/>
      </w:r>
      <w:r>
        <w:rPr>
          <w:rFonts w:eastAsia="Calibri"/>
          <w:sz w:val="22"/>
          <w:szCs w:val="22"/>
        </w:rPr>
        <w:t xml:space="preserve">sense of episodes within her experience with these incoherences being accompanied by feelings </w:t>
      </w:r>
      <w:r w:rsidR="003744A2">
        <w:rPr>
          <w:rFonts w:eastAsia="Calibri"/>
          <w:sz w:val="22"/>
          <w:szCs w:val="22"/>
        </w:rPr>
        <w:tab/>
      </w:r>
      <w:r>
        <w:rPr>
          <w:rFonts w:eastAsia="Calibri"/>
          <w:sz w:val="22"/>
          <w:szCs w:val="22"/>
        </w:rPr>
        <w:t>of confusion,</w:t>
      </w:r>
      <w:r w:rsidR="003744A2">
        <w:rPr>
          <w:rFonts w:eastAsia="Calibri"/>
          <w:sz w:val="22"/>
          <w:szCs w:val="22"/>
        </w:rPr>
        <w:t xml:space="preserve"> </w:t>
      </w:r>
      <w:r>
        <w:rPr>
          <w:rFonts w:eastAsia="Calibri"/>
          <w:sz w:val="22"/>
          <w:szCs w:val="22"/>
        </w:rPr>
        <w:t>uncertaint</w:t>
      </w:r>
      <w:r w:rsidR="003744A2">
        <w:rPr>
          <w:rFonts w:eastAsia="Calibri"/>
          <w:sz w:val="22"/>
          <w:szCs w:val="22"/>
        </w:rPr>
        <w:t>y</w:t>
      </w:r>
      <w:r>
        <w:rPr>
          <w:rFonts w:eastAsia="Calibri"/>
          <w:sz w:val="22"/>
          <w:szCs w:val="22"/>
        </w:rPr>
        <w:t>,</w:t>
      </w:r>
      <w:r w:rsidR="003744A2">
        <w:rPr>
          <w:rFonts w:eastAsia="Calibri"/>
          <w:sz w:val="22"/>
          <w:szCs w:val="22"/>
        </w:rPr>
        <w:t xml:space="preserve"> </w:t>
      </w:r>
      <w:r>
        <w:rPr>
          <w:rFonts w:eastAsia="Calibri"/>
          <w:sz w:val="22"/>
          <w:szCs w:val="22"/>
        </w:rPr>
        <w:t>and a lack of comprehension</w:t>
      </w:r>
      <w:r w:rsidR="003744A2">
        <w:rPr>
          <w:rFonts w:eastAsia="Calibri"/>
          <w:sz w:val="22"/>
          <w:szCs w:val="22"/>
        </w:rPr>
        <w:t>; they are produced when the child’s self-</w:t>
      </w:r>
      <w:r w:rsidR="003744A2">
        <w:rPr>
          <w:rFonts w:eastAsia="Calibri"/>
          <w:sz w:val="22"/>
          <w:szCs w:val="22"/>
        </w:rPr>
        <w:tab/>
        <w:t>narrative is not concordant with her community’s beliefs and values.</w:t>
      </w:r>
    </w:p>
    <w:p w14:paraId="0CA5F15D" w14:textId="194E2CB2" w:rsidR="003744A2" w:rsidRDefault="003744A2" w:rsidP="008F2D17">
      <w:pPr>
        <w:spacing w:after="200" w:line="276" w:lineRule="auto"/>
        <w:rPr>
          <w:rFonts w:eastAsia="Calibri"/>
          <w:sz w:val="22"/>
          <w:szCs w:val="22"/>
        </w:rPr>
      </w:pPr>
      <w:r w:rsidRPr="00C86A23">
        <w:rPr>
          <w:rFonts w:eastAsia="Calibri"/>
          <w:sz w:val="22"/>
          <w:szCs w:val="22"/>
          <w:u w:val="single"/>
        </w:rPr>
        <w:t>The Emergence of a Disorder of the Self</w:t>
      </w:r>
      <w:r>
        <w:rPr>
          <w:rFonts w:eastAsia="Calibri"/>
          <w:sz w:val="22"/>
          <w:szCs w:val="22"/>
        </w:rPr>
        <w:t xml:space="preserve"> occurs: 1) when a discordance exists between the personal meanings</w:t>
      </w:r>
      <w:r w:rsidR="00C86A23">
        <w:rPr>
          <w:rFonts w:eastAsia="Calibri"/>
          <w:sz w:val="22"/>
          <w:szCs w:val="22"/>
        </w:rPr>
        <w:t xml:space="preserve"> </w:t>
      </w:r>
      <w:r>
        <w:rPr>
          <w:rFonts w:eastAsia="Calibri"/>
          <w:sz w:val="22"/>
          <w:szCs w:val="22"/>
        </w:rPr>
        <w:t>the child has construed from his experiences and the shared meaning experiences have for others; 2) a conflict between two or more motifs/themes in the self-narrative develops, such as those that arise from emplotment</w:t>
      </w:r>
      <w:r w:rsidR="00C86A23">
        <w:rPr>
          <w:rFonts w:eastAsia="Calibri"/>
          <w:sz w:val="22"/>
          <w:szCs w:val="22"/>
        </w:rPr>
        <w:t>s</w:t>
      </w:r>
      <w:r>
        <w:rPr>
          <w:rFonts w:eastAsia="Calibri"/>
          <w:sz w:val="22"/>
          <w:szCs w:val="22"/>
        </w:rPr>
        <w:t xml:space="preserve"> or </w:t>
      </w:r>
      <w:r w:rsidR="00C86A23">
        <w:rPr>
          <w:rFonts w:eastAsia="Calibri"/>
          <w:sz w:val="22"/>
          <w:szCs w:val="22"/>
        </w:rPr>
        <w:t>conventionalizations</w:t>
      </w:r>
      <w:r>
        <w:rPr>
          <w:rFonts w:eastAsia="Calibri"/>
          <w:sz w:val="22"/>
          <w:szCs w:val="22"/>
        </w:rPr>
        <w:t xml:space="preserve">; 3) the child’s neuropsychological weaknesses interfere with the ability to integrate meanings </w:t>
      </w:r>
      <w:r w:rsidR="00C86A23">
        <w:rPr>
          <w:rFonts w:eastAsia="Calibri"/>
          <w:sz w:val="22"/>
          <w:szCs w:val="22"/>
        </w:rPr>
        <w:t>of a set of experiences within a broader self-narrative.</w:t>
      </w:r>
    </w:p>
    <w:p w14:paraId="61DCFB5C" w14:textId="5F4415B1" w:rsidR="008951A5" w:rsidRPr="00031B42" w:rsidRDefault="008951A5" w:rsidP="008F2D17">
      <w:pPr>
        <w:spacing w:after="200" w:line="276" w:lineRule="auto"/>
        <w:rPr>
          <w:rFonts w:eastAsia="Calibri"/>
          <w:sz w:val="22"/>
          <w:szCs w:val="22"/>
        </w:rPr>
      </w:pPr>
      <w:r>
        <w:rPr>
          <w:rFonts w:eastAsia="Calibri"/>
          <w:sz w:val="22"/>
          <w:szCs w:val="22"/>
        </w:rPr>
        <w:t xml:space="preserve">                                                                               </w:t>
      </w:r>
    </w:p>
    <w:p w14:paraId="6E2FF1C2" w14:textId="77777777" w:rsidR="00312C5E" w:rsidRDefault="00312C5E" w:rsidP="008F2D17">
      <w:pPr>
        <w:spacing w:after="200" w:line="276" w:lineRule="auto"/>
        <w:rPr>
          <w:rFonts w:eastAsia="Calibri"/>
          <w:i/>
          <w:iCs/>
          <w:sz w:val="22"/>
          <w:szCs w:val="22"/>
        </w:rPr>
      </w:pPr>
    </w:p>
    <w:p w14:paraId="6D2E84AA" w14:textId="77777777" w:rsidR="00312C5E" w:rsidRDefault="00312C5E" w:rsidP="008F2D17">
      <w:pPr>
        <w:spacing w:after="200" w:line="276" w:lineRule="auto"/>
        <w:rPr>
          <w:rFonts w:eastAsia="Calibri"/>
          <w:i/>
          <w:iCs/>
          <w:sz w:val="22"/>
          <w:szCs w:val="22"/>
        </w:rPr>
      </w:pPr>
    </w:p>
    <w:p w14:paraId="3B3526E0" w14:textId="77777777" w:rsidR="00312C5E" w:rsidRDefault="00312C5E" w:rsidP="008F2D17">
      <w:pPr>
        <w:spacing w:after="200" w:line="276" w:lineRule="auto"/>
        <w:rPr>
          <w:rFonts w:eastAsia="Calibri"/>
          <w:i/>
          <w:iCs/>
          <w:sz w:val="22"/>
          <w:szCs w:val="22"/>
        </w:rPr>
      </w:pPr>
    </w:p>
    <w:p w14:paraId="72BC633A" w14:textId="77777777" w:rsidR="00312C5E" w:rsidRDefault="00312C5E" w:rsidP="008F2D17">
      <w:pPr>
        <w:spacing w:after="200" w:line="276" w:lineRule="auto"/>
        <w:rPr>
          <w:rFonts w:eastAsia="Calibri"/>
          <w:i/>
          <w:iCs/>
          <w:sz w:val="22"/>
          <w:szCs w:val="22"/>
        </w:rPr>
      </w:pPr>
    </w:p>
    <w:p w14:paraId="3122CF72" w14:textId="77777777" w:rsidR="00312C5E" w:rsidRDefault="00312C5E" w:rsidP="008F2D17">
      <w:pPr>
        <w:spacing w:after="200" w:line="276" w:lineRule="auto"/>
        <w:rPr>
          <w:rFonts w:eastAsia="Calibri"/>
          <w:i/>
          <w:iCs/>
          <w:sz w:val="22"/>
          <w:szCs w:val="22"/>
        </w:rPr>
      </w:pPr>
    </w:p>
    <w:p w14:paraId="1C44E40F" w14:textId="77777777" w:rsidR="00312C5E" w:rsidRDefault="00312C5E" w:rsidP="008F2D17">
      <w:pPr>
        <w:spacing w:after="200" w:line="276" w:lineRule="auto"/>
        <w:rPr>
          <w:rFonts w:eastAsia="Calibri"/>
          <w:i/>
          <w:iCs/>
          <w:sz w:val="22"/>
          <w:szCs w:val="22"/>
        </w:rPr>
      </w:pPr>
    </w:p>
    <w:p w14:paraId="533FD4E5" w14:textId="77777777" w:rsidR="00312C5E" w:rsidRDefault="00312C5E" w:rsidP="008F2D17">
      <w:pPr>
        <w:spacing w:after="200" w:line="276" w:lineRule="auto"/>
        <w:rPr>
          <w:rFonts w:eastAsia="Calibri"/>
          <w:i/>
          <w:iCs/>
          <w:sz w:val="22"/>
          <w:szCs w:val="22"/>
        </w:rPr>
      </w:pPr>
    </w:p>
    <w:p w14:paraId="74BE15F3" w14:textId="77777777" w:rsidR="00C86A23" w:rsidRDefault="00C86A23" w:rsidP="008F2D17">
      <w:pPr>
        <w:spacing w:after="200" w:line="276" w:lineRule="auto"/>
        <w:rPr>
          <w:rFonts w:eastAsia="Calibri"/>
          <w:i/>
          <w:iCs/>
          <w:sz w:val="22"/>
          <w:szCs w:val="22"/>
        </w:rPr>
      </w:pPr>
    </w:p>
    <w:p w14:paraId="7D48FBC5" w14:textId="5B33C8B3" w:rsidR="008F2D17" w:rsidRPr="00C86A23" w:rsidRDefault="00C86A23" w:rsidP="008F2D17">
      <w:pPr>
        <w:spacing w:after="200" w:line="276" w:lineRule="auto"/>
        <w:rPr>
          <w:rFonts w:eastAsia="Calibri"/>
          <w:sz w:val="28"/>
          <w:szCs w:val="28"/>
        </w:rPr>
      </w:pPr>
      <w:r w:rsidRPr="00C86A23">
        <w:rPr>
          <w:rFonts w:eastAsia="Calibri"/>
          <w:sz w:val="28"/>
          <w:szCs w:val="28"/>
        </w:rPr>
        <w:lastRenderedPageBreak/>
        <w:t>A review of</w:t>
      </w:r>
      <w:r>
        <w:rPr>
          <w:rFonts w:eastAsia="Calibri"/>
          <w:i/>
          <w:iCs/>
          <w:sz w:val="28"/>
          <w:szCs w:val="28"/>
        </w:rPr>
        <w:t xml:space="preserve"> </w:t>
      </w:r>
      <w:r w:rsidR="008F2D17" w:rsidRPr="00C86A23">
        <w:rPr>
          <w:rFonts w:eastAsia="Calibri"/>
          <w:i/>
          <w:iCs/>
          <w:sz w:val="28"/>
          <w:szCs w:val="28"/>
        </w:rPr>
        <w:t>Far from the Tree</w:t>
      </w:r>
      <w:r w:rsidR="008F2D17" w:rsidRPr="00C86A23">
        <w:rPr>
          <w:rFonts w:eastAsia="Calibri"/>
          <w:sz w:val="28"/>
          <w:szCs w:val="28"/>
        </w:rPr>
        <w:t xml:space="preserve"> </w:t>
      </w:r>
      <w:r w:rsidRPr="00C86A23">
        <w:rPr>
          <w:rFonts w:eastAsia="Calibri"/>
          <w:sz w:val="28"/>
          <w:szCs w:val="28"/>
        </w:rPr>
        <w:t xml:space="preserve">(2012) </w:t>
      </w:r>
      <w:r w:rsidR="008F2D17" w:rsidRPr="00C86A23">
        <w:rPr>
          <w:rFonts w:eastAsia="Calibri"/>
          <w:sz w:val="28"/>
          <w:szCs w:val="28"/>
        </w:rPr>
        <w:t>by Andrew Solomon</w:t>
      </w:r>
    </w:p>
    <w:p w14:paraId="73EFA5C8" w14:textId="77777777" w:rsidR="008F2D17" w:rsidRPr="00E4666E" w:rsidRDefault="008F2D17" w:rsidP="008F2D17">
      <w:pPr>
        <w:spacing w:after="200" w:line="276" w:lineRule="auto"/>
        <w:rPr>
          <w:rFonts w:eastAsia="Calibri"/>
          <w:sz w:val="22"/>
          <w:szCs w:val="22"/>
        </w:rPr>
      </w:pPr>
      <w:r w:rsidRPr="00E4666E">
        <w:rPr>
          <w:rFonts w:eastAsia="Calibri"/>
          <w:sz w:val="22"/>
          <w:szCs w:val="22"/>
        </w:rPr>
        <w:t xml:space="preserve">Andrew Solomon has written a far-ranging and detailed exploration of identity and illness, </w:t>
      </w:r>
      <w:r w:rsidRPr="00E4666E">
        <w:rPr>
          <w:rFonts w:eastAsia="Calibri"/>
          <w:i/>
          <w:iCs/>
          <w:sz w:val="22"/>
          <w:szCs w:val="22"/>
        </w:rPr>
        <w:t>Far from the Tree</w:t>
      </w:r>
      <w:r w:rsidR="00026438" w:rsidRPr="00E4666E">
        <w:rPr>
          <w:rFonts w:eastAsia="Calibri"/>
          <w:sz w:val="22"/>
          <w:szCs w:val="22"/>
        </w:rPr>
        <w:t>; at</w:t>
      </w:r>
      <w:r w:rsidRPr="00E4666E">
        <w:rPr>
          <w:rFonts w:eastAsia="Calibri"/>
          <w:sz w:val="22"/>
          <w:szCs w:val="22"/>
        </w:rPr>
        <w:t xml:space="preserve"> the outset, he proposes two broad categories of identity, vertical and horizontal:</w:t>
      </w:r>
    </w:p>
    <w:p w14:paraId="4BB7D52E" w14:textId="77777777" w:rsidR="008F2D17" w:rsidRPr="00E4666E" w:rsidRDefault="008F2D17" w:rsidP="008F2D17">
      <w:pPr>
        <w:spacing w:after="200" w:line="276" w:lineRule="auto"/>
        <w:rPr>
          <w:rFonts w:eastAsia="Calibri"/>
          <w:sz w:val="22"/>
          <w:szCs w:val="22"/>
        </w:rPr>
      </w:pPr>
      <w:r w:rsidRPr="00E4666E">
        <w:rPr>
          <w:rFonts w:eastAsia="Calibri"/>
          <w:sz w:val="22"/>
          <w:szCs w:val="22"/>
        </w:rPr>
        <w:t xml:space="preserve">Because of the transmission of identity from one generation to the next, most children share at least some traits with their parents. These are </w:t>
      </w:r>
      <w:r w:rsidRPr="00E4666E">
        <w:rPr>
          <w:rFonts w:eastAsia="Calibri"/>
          <w:i/>
          <w:iCs/>
          <w:sz w:val="22"/>
          <w:szCs w:val="22"/>
        </w:rPr>
        <w:t>vertical</w:t>
      </w:r>
      <w:r w:rsidRPr="00E4666E">
        <w:rPr>
          <w:rFonts w:eastAsia="Calibri"/>
          <w:sz w:val="22"/>
          <w:szCs w:val="22"/>
        </w:rPr>
        <w:t xml:space="preserve"> identities. Attributes and values are passed down from parent to child across the generations not only through strands of DNA, but also through shared cultural norms. </w:t>
      </w:r>
    </w:p>
    <w:p w14:paraId="667A125C" w14:textId="77777777" w:rsidR="008F2D17" w:rsidRPr="00E4666E" w:rsidRDefault="008F2D17" w:rsidP="008F2D17">
      <w:pPr>
        <w:spacing w:after="200" w:line="276" w:lineRule="auto"/>
        <w:rPr>
          <w:rFonts w:eastAsia="Calibri"/>
          <w:sz w:val="22"/>
          <w:szCs w:val="22"/>
        </w:rPr>
      </w:pPr>
      <w:r w:rsidRPr="00E4666E">
        <w:rPr>
          <w:rFonts w:eastAsia="Calibri"/>
          <w:sz w:val="22"/>
          <w:szCs w:val="22"/>
        </w:rPr>
        <w:t>Among these, Solomon includes ethnicity, skin pigmentation, language, and, as “moderately vertical,” religion.</w:t>
      </w:r>
    </w:p>
    <w:p w14:paraId="741F4CA7" w14:textId="77777777" w:rsidR="008F2D17" w:rsidRPr="00E4666E" w:rsidRDefault="008F2D17" w:rsidP="008F2D17">
      <w:pPr>
        <w:spacing w:after="200" w:line="276" w:lineRule="auto"/>
        <w:rPr>
          <w:rFonts w:eastAsia="Calibri"/>
          <w:sz w:val="22"/>
          <w:szCs w:val="22"/>
        </w:rPr>
      </w:pPr>
      <w:r w:rsidRPr="00E4666E">
        <w:rPr>
          <w:rFonts w:eastAsia="Calibri"/>
          <w:sz w:val="22"/>
          <w:szCs w:val="22"/>
        </w:rPr>
        <w:t>Then there is the shaping of self that occurs outside the home.</w:t>
      </w:r>
    </w:p>
    <w:p w14:paraId="6FCC9ED2" w14:textId="77777777" w:rsidR="008F2D17" w:rsidRPr="00E4666E" w:rsidRDefault="008F2D17" w:rsidP="008F2D17">
      <w:pPr>
        <w:spacing w:after="200" w:line="276" w:lineRule="auto"/>
        <w:rPr>
          <w:rFonts w:eastAsia="Calibri"/>
          <w:sz w:val="22"/>
          <w:szCs w:val="22"/>
        </w:rPr>
      </w:pPr>
      <w:r w:rsidRPr="00E4666E">
        <w:rPr>
          <w:rFonts w:eastAsia="Calibri"/>
          <w:sz w:val="22"/>
          <w:szCs w:val="22"/>
        </w:rPr>
        <w:t xml:space="preserve">Often, however, someone has an inherent or acquired trait that is foreign to his or her parents and must therefore acquire identity from a peer group. This is a </w:t>
      </w:r>
      <w:r w:rsidRPr="00E4666E">
        <w:rPr>
          <w:rFonts w:eastAsia="Calibri"/>
          <w:i/>
          <w:iCs/>
          <w:sz w:val="22"/>
          <w:szCs w:val="22"/>
        </w:rPr>
        <w:t>horizontal</w:t>
      </w:r>
      <w:r w:rsidRPr="00E4666E">
        <w:rPr>
          <w:rFonts w:eastAsia="Calibri"/>
          <w:sz w:val="22"/>
          <w:szCs w:val="22"/>
        </w:rPr>
        <w:t xml:space="preserve"> identity. Such horizontal identities may reflect recessive genes, random mutations, prenatal influences, or values and preferences that a child does not share with his progenitors. </w:t>
      </w:r>
    </w:p>
    <w:p w14:paraId="4E489AD0" w14:textId="2A98CD45" w:rsidR="008F2D17" w:rsidRPr="00E4666E" w:rsidRDefault="008F2D17" w:rsidP="008F2D17">
      <w:pPr>
        <w:spacing w:after="200" w:line="276" w:lineRule="auto"/>
        <w:rPr>
          <w:rFonts w:eastAsia="Calibri"/>
          <w:sz w:val="22"/>
          <w:szCs w:val="22"/>
        </w:rPr>
      </w:pPr>
      <w:r w:rsidRPr="00E4666E">
        <w:rPr>
          <w:rFonts w:eastAsia="Calibri"/>
          <w:sz w:val="22"/>
          <w:szCs w:val="22"/>
        </w:rPr>
        <w:t>Solomon continues</w:t>
      </w:r>
      <w:r w:rsidR="00C86A23" w:rsidRPr="00E4666E">
        <w:rPr>
          <w:rFonts w:eastAsia="Calibri"/>
          <w:sz w:val="22"/>
          <w:szCs w:val="22"/>
        </w:rPr>
        <w:t>:</w:t>
      </w:r>
      <w:r w:rsidR="00C86A23">
        <w:rPr>
          <w:rFonts w:eastAsia="Calibri"/>
          <w:sz w:val="22"/>
          <w:szCs w:val="22"/>
        </w:rPr>
        <w:t xml:space="preserve"> “</w:t>
      </w:r>
      <w:r w:rsidRPr="00E4666E">
        <w:rPr>
          <w:rFonts w:eastAsia="Calibri"/>
          <w:sz w:val="22"/>
          <w:szCs w:val="22"/>
        </w:rPr>
        <w:t>Being gay is a horizontal identity; most gay kids are born to straight parents, and while their sexuality is not determined by their peers, they learn gay identity by observing and participating in a subculture outside the family. Physical disability tends to be horizontal, as does genius. Psychopathy, too, is often horizontal; most criminals are not raised by mobsters and must invent their own treachery. So are conditions such as autism and intellectual disability. A child conceived in rape is born into emotional challenges that his own mother cannot know, even thou</w:t>
      </w:r>
      <w:r>
        <w:rPr>
          <w:rFonts w:eastAsia="Calibri"/>
          <w:sz w:val="22"/>
          <w:szCs w:val="22"/>
        </w:rPr>
        <w:t>gh they spring from her trauma.”</w:t>
      </w:r>
    </w:p>
    <w:p w14:paraId="526800C4" w14:textId="77777777" w:rsidR="008F2D17" w:rsidRPr="00E4666E" w:rsidRDefault="008F2D17" w:rsidP="008F2D17">
      <w:pPr>
        <w:spacing w:after="200" w:line="276" w:lineRule="auto"/>
        <w:rPr>
          <w:rFonts w:eastAsia="Calibri"/>
          <w:sz w:val="22"/>
          <w:szCs w:val="22"/>
        </w:rPr>
      </w:pPr>
      <w:r w:rsidRPr="00E4666E">
        <w:rPr>
          <w:rFonts w:eastAsia="Calibri"/>
          <w:sz w:val="22"/>
          <w:szCs w:val="22"/>
        </w:rPr>
        <w:t xml:space="preserve">Solomon interviewed several hundred families, and the contribution of his book is the depth and authenticity of their stories. A skilled listener, he succeeds in eliciting thoughts and emotions rarely revealed except to a trusted confidant. </w:t>
      </w:r>
      <w:r w:rsidRPr="00E4666E">
        <w:rPr>
          <w:rFonts w:eastAsia="Calibri"/>
          <w:i/>
          <w:iCs/>
          <w:sz w:val="22"/>
          <w:szCs w:val="22"/>
        </w:rPr>
        <w:t>Far from the Tree</w:t>
      </w:r>
      <w:r w:rsidRPr="00E4666E">
        <w:rPr>
          <w:rFonts w:eastAsia="Calibri"/>
          <w:sz w:val="22"/>
          <w:szCs w:val="22"/>
        </w:rPr>
        <w:t xml:space="preserve"> is a feat of reportage.</w:t>
      </w:r>
    </w:p>
    <w:p w14:paraId="3C578C14" w14:textId="54FAF18D" w:rsidR="008F2D17" w:rsidRPr="00E4666E" w:rsidRDefault="008F2D17" w:rsidP="008F2D17">
      <w:pPr>
        <w:spacing w:after="200" w:line="276" w:lineRule="auto"/>
        <w:rPr>
          <w:rFonts w:eastAsia="Calibri"/>
          <w:sz w:val="22"/>
          <w:szCs w:val="22"/>
        </w:rPr>
      </w:pPr>
      <w:r w:rsidRPr="00E4666E">
        <w:rPr>
          <w:rFonts w:eastAsia="Calibri"/>
          <w:sz w:val="22"/>
          <w:szCs w:val="22"/>
        </w:rPr>
        <w:t>In the opening chapter, “Son,” Solomon focuses his narrative lens on himself. He was raised knowing he was Jewish, but his mother despised this vertical identity. Her self-hate proved contagious</w:t>
      </w:r>
      <w:proofErr w:type="gramStart"/>
      <w:r w:rsidRPr="00E4666E">
        <w:rPr>
          <w:rFonts w:eastAsia="Calibri"/>
          <w:sz w:val="22"/>
          <w:szCs w:val="22"/>
        </w:rPr>
        <w:t>:</w:t>
      </w:r>
      <w:r w:rsidR="00B279BD">
        <w:rPr>
          <w:rFonts w:eastAsia="Calibri"/>
          <w:sz w:val="22"/>
          <w:szCs w:val="22"/>
        </w:rPr>
        <w:t xml:space="preserve">  </w:t>
      </w:r>
      <w:r>
        <w:rPr>
          <w:rFonts w:eastAsia="Calibri"/>
          <w:sz w:val="22"/>
          <w:szCs w:val="22"/>
        </w:rPr>
        <w:t>“</w:t>
      </w:r>
      <w:proofErr w:type="gramEnd"/>
      <w:r w:rsidRPr="00E4666E">
        <w:rPr>
          <w:rFonts w:eastAsia="Calibri"/>
          <w:sz w:val="22"/>
          <w:szCs w:val="22"/>
        </w:rPr>
        <w:t>I learned to hate this aspect of my identity profoundly and early because that crouching posture echoed a family response to a vertical identity. My mother thought it was undesirable to be Jewish. She had learned this view from my grandfather, who kept his religion secret so he could hold a high-level job in a company that did not employ Jews. He belonged to a suburban country club where Jews were not welcome…. She chose to marry my Jewish father and live in a largely Jewish world, but she carried the anti-Semitism within her…. Her method of rueful self-doubt was organized for me around being gay: I inherited her gift for dis</w:t>
      </w:r>
      <w:r>
        <w:rPr>
          <w:rFonts w:eastAsia="Calibri"/>
          <w:sz w:val="22"/>
          <w:szCs w:val="22"/>
        </w:rPr>
        <w:t>comfort.”</w:t>
      </w:r>
    </w:p>
    <w:p w14:paraId="40AEA3A7" w14:textId="5B3426CB" w:rsidR="008F2D17" w:rsidRPr="00E4666E" w:rsidRDefault="008F2D17" w:rsidP="008F2D17">
      <w:pPr>
        <w:spacing w:after="200" w:line="276" w:lineRule="auto"/>
        <w:rPr>
          <w:rFonts w:eastAsia="Calibri"/>
          <w:sz w:val="22"/>
          <w:szCs w:val="22"/>
        </w:rPr>
      </w:pPr>
      <w:r w:rsidRPr="00E4666E">
        <w:rPr>
          <w:rFonts w:eastAsia="Calibri"/>
          <w:sz w:val="22"/>
          <w:szCs w:val="22"/>
        </w:rPr>
        <w:t xml:space="preserve">Solomon enlivens this sober recounting </w:t>
      </w:r>
      <w:r w:rsidR="00B279BD">
        <w:rPr>
          <w:rFonts w:eastAsia="Calibri"/>
          <w:sz w:val="22"/>
          <w:szCs w:val="22"/>
        </w:rPr>
        <w:t xml:space="preserve">of his identity development </w:t>
      </w:r>
      <w:r w:rsidRPr="00E4666E">
        <w:rPr>
          <w:rFonts w:eastAsia="Calibri"/>
          <w:sz w:val="22"/>
          <w:szCs w:val="22"/>
        </w:rPr>
        <w:t>with graphic humor:</w:t>
      </w:r>
      <w:proofErr w:type="gramStart"/>
      <w:r w:rsidR="00B279BD">
        <w:rPr>
          <w:rFonts w:eastAsia="Calibri"/>
          <w:sz w:val="22"/>
          <w:szCs w:val="22"/>
        </w:rPr>
        <w:t xml:space="preserve">   </w:t>
      </w:r>
      <w:r>
        <w:rPr>
          <w:rFonts w:eastAsia="Calibri"/>
          <w:sz w:val="22"/>
          <w:szCs w:val="22"/>
        </w:rPr>
        <w:t>“</w:t>
      </w:r>
      <w:proofErr w:type="gramEnd"/>
      <w:r w:rsidRPr="00E4666E">
        <w:rPr>
          <w:rFonts w:eastAsia="Calibri"/>
          <w:sz w:val="22"/>
          <w:szCs w:val="22"/>
        </w:rPr>
        <w:t xml:space="preserve">When I was nineteen, I read an ad in the back of </w:t>
      </w:r>
      <w:r w:rsidRPr="00E4666E">
        <w:rPr>
          <w:rFonts w:eastAsia="Calibri"/>
          <w:i/>
          <w:iCs/>
          <w:sz w:val="22"/>
          <w:szCs w:val="22"/>
        </w:rPr>
        <w:t>New York</w:t>
      </w:r>
      <w:r w:rsidRPr="00E4666E">
        <w:rPr>
          <w:rFonts w:eastAsia="Calibri"/>
          <w:sz w:val="22"/>
          <w:szCs w:val="22"/>
        </w:rPr>
        <w:t xml:space="preserve"> magazine that offered surrogate therapy for people who had issues with sex…. Taking my savings to a walk-up office in Hell’s Kitchen, I subjected myself to long conversations about my sexual anxieties, unable to admit to myself or the so-called therapist that I was actually just not interested in women. I didn’t mention the busy sexual life I had by this time with men. I began “counseling” with people I was encouraged to call “doctors,” who would prescribe </w:t>
      </w:r>
      <w:r w:rsidRPr="00E4666E">
        <w:rPr>
          <w:rFonts w:eastAsia="Calibri"/>
          <w:sz w:val="22"/>
          <w:szCs w:val="22"/>
        </w:rPr>
        <w:lastRenderedPageBreak/>
        <w:t xml:space="preserve">“exercises” with my “surrogates”—women who were not exactly prostitutes but who were also not exactly anything else. In one protocol, I had to crawl around naked on all fours pretending to be a dog while the surrogate pretended to be a cat; the metaphor of enacting intimacy between mutually </w:t>
      </w:r>
      <w:proofErr w:type="gramStart"/>
      <w:r w:rsidRPr="00E4666E">
        <w:rPr>
          <w:rFonts w:eastAsia="Calibri"/>
          <w:sz w:val="22"/>
          <w:szCs w:val="22"/>
        </w:rPr>
        <w:t>averse</w:t>
      </w:r>
      <w:proofErr w:type="gramEnd"/>
      <w:r w:rsidRPr="00E4666E">
        <w:rPr>
          <w:rFonts w:eastAsia="Calibri"/>
          <w:sz w:val="22"/>
          <w:szCs w:val="22"/>
        </w:rPr>
        <w:t xml:space="preserve"> species is more loaded than I noticed at the time…. You were supposed to keep switching </w:t>
      </w:r>
      <w:proofErr w:type="gramStart"/>
      <w:r w:rsidRPr="00E4666E">
        <w:rPr>
          <w:rFonts w:eastAsia="Calibri"/>
          <w:sz w:val="22"/>
          <w:szCs w:val="22"/>
        </w:rPr>
        <w:t>girls</w:t>
      </w:r>
      <w:proofErr w:type="gramEnd"/>
      <w:r w:rsidRPr="00E4666E">
        <w:rPr>
          <w:rFonts w:eastAsia="Calibri"/>
          <w:sz w:val="22"/>
          <w:szCs w:val="22"/>
        </w:rPr>
        <w:t xml:space="preserve"> so your ease was not limited to one sexual partner; I remember the first time a Puerto Rican woman climbed on top of me and b</w:t>
      </w:r>
      <w:r>
        <w:rPr>
          <w:rFonts w:eastAsia="Calibri"/>
          <w:sz w:val="22"/>
          <w:szCs w:val="22"/>
        </w:rPr>
        <w:t xml:space="preserve"> </w:t>
      </w:r>
      <w:r w:rsidR="00B279BD" w:rsidRPr="00E4666E">
        <w:rPr>
          <w:rFonts w:eastAsia="Calibri"/>
          <w:sz w:val="22"/>
          <w:szCs w:val="22"/>
        </w:rPr>
        <w:t>began</w:t>
      </w:r>
      <w:r w:rsidRPr="00E4666E">
        <w:rPr>
          <w:rFonts w:eastAsia="Calibri"/>
          <w:sz w:val="22"/>
          <w:szCs w:val="22"/>
        </w:rPr>
        <w:t xml:space="preserve"> to bounce up and down, crying ecstatically, “You’re in me! You’re in me!” and how I lay there wondering with anxious boredom whether I had finally achieved the prize and b</w:t>
      </w:r>
      <w:r>
        <w:rPr>
          <w:rFonts w:eastAsia="Calibri"/>
          <w:sz w:val="22"/>
          <w:szCs w:val="22"/>
        </w:rPr>
        <w:t>ecome a qualified heterosexual.”</w:t>
      </w:r>
    </w:p>
    <w:p w14:paraId="06C92273" w14:textId="77777777" w:rsidR="008F2D17" w:rsidRPr="00E4666E" w:rsidRDefault="008F2D17" w:rsidP="008F2D17">
      <w:pPr>
        <w:spacing w:after="200" w:line="276" w:lineRule="auto"/>
        <w:rPr>
          <w:rFonts w:eastAsia="Calibri"/>
          <w:sz w:val="22"/>
          <w:szCs w:val="22"/>
        </w:rPr>
      </w:pPr>
      <w:r w:rsidRPr="00E4666E">
        <w:rPr>
          <w:rFonts w:eastAsia="Calibri"/>
          <w:sz w:val="22"/>
          <w:szCs w:val="22"/>
        </w:rPr>
        <w:t>At a New York Public Library event, Solomon explained that the ensuing six chapters—on deaf people, dwarfs, people with Down syndrome, autism, schizophrenia, and disability—are linked by “illnesses…which everyone assumes to be biological, medical, often genetic.” The subsequent four involve “troubling identities”: they may be seen as prodigies or as associated with rape, crime, and transgender.</w:t>
      </w:r>
    </w:p>
    <w:p w14:paraId="18395FFC" w14:textId="70A44667" w:rsidR="008F2D17" w:rsidRPr="00E4666E" w:rsidRDefault="008F2D17" w:rsidP="008F2D17">
      <w:pPr>
        <w:spacing w:after="200" w:line="276" w:lineRule="auto"/>
        <w:rPr>
          <w:rFonts w:eastAsia="Calibri"/>
          <w:sz w:val="22"/>
          <w:szCs w:val="22"/>
        </w:rPr>
      </w:pPr>
      <w:r w:rsidRPr="00E4666E">
        <w:rPr>
          <w:rFonts w:eastAsia="Calibri"/>
          <w:sz w:val="22"/>
          <w:szCs w:val="22"/>
        </w:rPr>
        <w:t>Solomon invokes a scientific metaphor to illustrate his belief that we need to broaden our understanding of “conditions”:</w:t>
      </w:r>
      <w:r w:rsidR="00B279BD">
        <w:rPr>
          <w:rFonts w:eastAsia="Calibri"/>
          <w:sz w:val="22"/>
          <w:szCs w:val="22"/>
        </w:rPr>
        <w:t xml:space="preserve">  </w:t>
      </w:r>
      <w:r w:rsidRPr="00E4666E">
        <w:rPr>
          <w:rFonts w:eastAsia="Calibri"/>
          <w:sz w:val="22"/>
          <w:szCs w:val="22"/>
        </w:rPr>
        <w:t xml:space="preserve">We often use </w:t>
      </w:r>
      <w:r w:rsidRPr="00E4666E">
        <w:rPr>
          <w:rFonts w:eastAsia="Calibri"/>
          <w:i/>
          <w:iCs/>
          <w:sz w:val="22"/>
          <w:szCs w:val="22"/>
        </w:rPr>
        <w:t>illness</w:t>
      </w:r>
      <w:r w:rsidRPr="00E4666E">
        <w:rPr>
          <w:rFonts w:eastAsia="Calibri"/>
          <w:sz w:val="22"/>
          <w:szCs w:val="22"/>
        </w:rPr>
        <w:t xml:space="preserve"> to disparage a way of being, and </w:t>
      </w:r>
      <w:r w:rsidRPr="00E4666E">
        <w:rPr>
          <w:rFonts w:eastAsia="Calibri"/>
          <w:i/>
          <w:iCs/>
          <w:sz w:val="22"/>
          <w:szCs w:val="22"/>
        </w:rPr>
        <w:t>identity</w:t>
      </w:r>
      <w:r w:rsidRPr="00E4666E">
        <w:rPr>
          <w:rFonts w:eastAsia="Calibri"/>
          <w:sz w:val="22"/>
          <w:szCs w:val="22"/>
        </w:rPr>
        <w:t xml:space="preserve"> to validate that same way of being. This is a false dichotomy. In physics, the Copenhagen interpretation defines energy/matter as behaving sometimes like a wave and sometimes like a particle, which suggest that it is both, and posits that it is our human limitation to be unable to see both at the same time. The Nobel Prize–winning physicist Paul Dirac identified how light appears to be a particle if we ask a particle-like question, and a wave if we ask a wavelike question. A similar duality </w:t>
      </w:r>
      <w:proofErr w:type="gramStart"/>
      <w:r w:rsidRPr="00E4666E">
        <w:rPr>
          <w:rFonts w:eastAsia="Calibri"/>
          <w:sz w:val="22"/>
          <w:szCs w:val="22"/>
        </w:rPr>
        <w:t>obtains</w:t>
      </w:r>
      <w:proofErr w:type="gramEnd"/>
      <w:r w:rsidRPr="00E4666E">
        <w:rPr>
          <w:rFonts w:eastAsia="Calibri"/>
          <w:sz w:val="22"/>
          <w:szCs w:val="22"/>
        </w:rPr>
        <w:t xml:space="preserve"> in this matter of self. Many conditions are both illness and identity, but we can see one only when we obscure the other. Identity politics refutes the idea of illness, while medicine shortchanges identity. Both are diminished by this narrowness. </w:t>
      </w:r>
    </w:p>
    <w:p w14:paraId="6C23FED1" w14:textId="77777777" w:rsidR="008F2D17" w:rsidRPr="00E4666E" w:rsidRDefault="008F2D17" w:rsidP="008F2D17">
      <w:pPr>
        <w:spacing w:after="200" w:line="276" w:lineRule="auto"/>
        <w:rPr>
          <w:rFonts w:eastAsia="Calibri"/>
          <w:sz w:val="22"/>
          <w:szCs w:val="22"/>
        </w:rPr>
      </w:pPr>
      <w:r w:rsidRPr="00E4666E">
        <w:rPr>
          <w:rFonts w:eastAsia="Calibri"/>
          <w:sz w:val="22"/>
          <w:szCs w:val="22"/>
        </w:rPr>
        <w:t>Then he calls for a new way of conceiving identity and illness:</w:t>
      </w:r>
    </w:p>
    <w:p w14:paraId="3BF38193" w14:textId="77777777" w:rsidR="008F2D17" w:rsidRPr="00E4666E" w:rsidRDefault="008F2D17" w:rsidP="008F2D17">
      <w:pPr>
        <w:spacing w:after="200" w:line="276" w:lineRule="auto"/>
        <w:rPr>
          <w:rFonts w:eastAsia="Calibri"/>
          <w:sz w:val="22"/>
          <w:szCs w:val="22"/>
        </w:rPr>
      </w:pPr>
      <w:r w:rsidRPr="00E4666E">
        <w:rPr>
          <w:rFonts w:eastAsia="Calibri"/>
          <w:sz w:val="22"/>
          <w:szCs w:val="22"/>
        </w:rPr>
        <w:t xml:space="preserve">Physicists gain certain insights from understanding energy as a wave, and other insights from understanding it as a particle, and use quantum mechanics to reconcile the information they have gleaned. Similarly, we have to examine </w:t>
      </w:r>
      <w:r w:rsidRPr="00E4666E">
        <w:rPr>
          <w:rFonts w:eastAsia="Calibri"/>
          <w:i/>
          <w:iCs/>
          <w:sz w:val="22"/>
          <w:szCs w:val="22"/>
        </w:rPr>
        <w:t>illness</w:t>
      </w:r>
      <w:r w:rsidRPr="00E4666E">
        <w:rPr>
          <w:rFonts w:eastAsia="Calibri"/>
          <w:sz w:val="22"/>
          <w:szCs w:val="22"/>
        </w:rPr>
        <w:t xml:space="preserve"> and </w:t>
      </w:r>
      <w:r w:rsidRPr="00E4666E">
        <w:rPr>
          <w:rFonts w:eastAsia="Calibri"/>
          <w:i/>
          <w:iCs/>
          <w:sz w:val="22"/>
          <w:szCs w:val="22"/>
        </w:rPr>
        <w:t>identity</w:t>
      </w:r>
      <w:r w:rsidRPr="00E4666E">
        <w:rPr>
          <w:rFonts w:eastAsia="Calibri"/>
          <w:sz w:val="22"/>
          <w:szCs w:val="22"/>
        </w:rPr>
        <w:t xml:space="preserve">, understand that observation will usually happen in one domain or the other, and come up with a syncretic mechanics. We need a vocabulary in which the two concepts are not opposites, but compatible aspects of a condition. The problem is to change how we assess the value of individuals and of lives, to reach for a more ecumenical take on </w:t>
      </w:r>
      <w:proofErr w:type="gramStart"/>
      <w:r w:rsidRPr="00E4666E">
        <w:rPr>
          <w:rFonts w:eastAsia="Calibri"/>
          <w:i/>
          <w:iCs/>
          <w:sz w:val="22"/>
          <w:szCs w:val="22"/>
        </w:rPr>
        <w:t>healthy</w:t>
      </w:r>
      <w:proofErr w:type="gramEnd"/>
      <w:r w:rsidRPr="00E4666E">
        <w:rPr>
          <w:rFonts w:eastAsia="Calibri"/>
          <w:sz w:val="22"/>
          <w:szCs w:val="22"/>
        </w:rPr>
        <w:t xml:space="preserve">. Wittgenstein said, “All I know is what I have words for.” The absence of words is the absence of intimacy; these experiences are starved for language. </w:t>
      </w:r>
    </w:p>
    <w:p w14:paraId="07BEC2BE" w14:textId="77777777" w:rsidR="008F2D17" w:rsidRPr="00E4666E" w:rsidRDefault="008F2D17" w:rsidP="008F2D17">
      <w:pPr>
        <w:spacing w:after="200" w:line="276" w:lineRule="auto"/>
        <w:rPr>
          <w:rFonts w:eastAsia="Calibri"/>
          <w:sz w:val="22"/>
          <w:szCs w:val="22"/>
        </w:rPr>
      </w:pPr>
      <w:r w:rsidRPr="00E4666E">
        <w:rPr>
          <w:rFonts w:eastAsia="Calibri"/>
          <w:sz w:val="22"/>
          <w:szCs w:val="22"/>
        </w:rPr>
        <w:t>Illness and identity can become fused.  There is value in both.  “</w:t>
      </w:r>
      <w:proofErr w:type="spellStart"/>
      <w:r w:rsidRPr="00E4666E">
        <w:rPr>
          <w:rFonts w:eastAsia="Calibri"/>
          <w:sz w:val="22"/>
          <w:szCs w:val="22"/>
        </w:rPr>
        <w:t>Languaging</w:t>
      </w:r>
      <w:proofErr w:type="spellEnd"/>
      <w:r w:rsidRPr="00E4666E">
        <w:rPr>
          <w:rFonts w:eastAsia="Calibri"/>
          <w:sz w:val="22"/>
          <w:szCs w:val="22"/>
        </w:rPr>
        <w:t xml:space="preserve">” is critical to the development of a personal narrative, as in learning disability vs. learning different vs. learning style.  Illness is forgiving but can also be stigmatizing, </w:t>
      </w:r>
      <w:proofErr w:type="spellStart"/>
      <w:proofErr w:type="gramStart"/>
      <w:r w:rsidRPr="00E4666E">
        <w:rPr>
          <w:rFonts w:eastAsia="Calibri"/>
          <w:sz w:val="22"/>
          <w:szCs w:val="22"/>
        </w:rPr>
        <w:t>ie</w:t>
      </w:r>
      <w:proofErr w:type="spellEnd"/>
      <w:proofErr w:type="gramEnd"/>
      <w:r w:rsidRPr="00E4666E">
        <w:rPr>
          <w:rFonts w:eastAsia="Calibri"/>
          <w:sz w:val="22"/>
          <w:szCs w:val="22"/>
        </w:rPr>
        <w:t xml:space="preserve">., I am dyslexic; I have dyslexia.  The change of language from mental retardation to intellectual disorder also reflects such.  </w:t>
      </w:r>
    </w:p>
    <w:p w14:paraId="3C419A70" w14:textId="77777777" w:rsidR="008F2D17" w:rsidRDefault="008F2D17" w:rsidP="008F2D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Shruti" w:hAnsi="Shruti" w:cs="Shruti"/>
          <w:b/>
          <w:bCs/>
        </w:rPr>
      </w:pPr>
    </w:p>
    <w:p w14:paraId="3BCE82FE" w14:textId="77777777" w:rsidR="008F2D17" w:rsidRDefault="008F2D17" w:rsidP="008F2D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Shruti" w:hAnsi="Shruti" w:cs="Shruti"/>
          <w:b/>
          <w:bCs/>
        </w:rPr>
      </w:pPr>
    </w:p>
    <w:p w14:paraId="7C842EF9" w14:textId="77777777" w:rsidR="00001426" w:rsidRPr="00B13A7E" w:rsidRDefault="00001426" w:rsidP="00001426">
      <w:pPr>
        <w:rPr>
          <w:b/>
          <w:bCs/>
        </w:rPr>
        <w:sectPr w:rsidR="00001426" w:rsidRPr="00B13A7E">
          <w:endnotePr>
            <w:numFmt w:val="decimal"/>
          </w:endnotePr>
          <w:type w:val="continuous"/>
          <w:pgSz w:w="12240" w:h="15840"/>
          <w:pgMar w:top="1440" w:right="1440" w:bottom="1440" w:left="1440" w:header="1440" w:footer="1440" w:gutter="0"/>
          <w:cols w:space="720"/>
          <w:noEndnote/>
        </w:sectPr>
      </w:pPr>
    </w:p>
    <w:p w14:paraId="760B0B74" w14:textId="77777777" w:rsidR="00001426" w:rsidRPr="00B13A7E" w:rsidRDefault="00001426" w:rsidP="00001426">
      <w:pPr>
        <w:rPr>
          <w:b/>
          <w:bCs/>
        </w:rPr>
      </w:pPr>
      <w:r w:rsidRPr="00B13A7E">
        <w:rPr>
          <w:b/>
          <w:bCs/>
        </w:rPr>
        <w:lastRenderedPageBreak/>
        <w:t xml:space="preserve">          </w:t>
      </w:r>
      <w:r w:rsidRPr="00B13A7E">
        <w:rPr>
          <w:b/>
          <w:bCs/>
        </w:rPr>
        <w:tab/>
      </w:r>
      <w:r w:rsidRPr="00B13A7E">
        <w:rPr>
          <w:b/>
          <w:bCs/>
        </w:rPr>
        <w:tab/>
      </w:r>
      <w:r w:rsidRPr="00B13A7E">
        <w:rPr>
          <w:b/>
          <w:bCs/>
        </w:rPr>
        <w:tab/>
      </w:r>
    </w:p>
    <w:p w14:paraId="20C34ADE" w14:textId="77777777" w:rsidR="00001426" w:rsidRDefault="00001426" w:rsidP="00001426"/>
    <w:p w14:paraId="7F1BE582" w14:textId="77777777" w:rsidR="000C4FD8" w:rsidRPr="00F572E1" w:rsidRDefault="000C4FD8" w:rsidP="00F572E1">
      <w:pPr>
        <w:pStyle w:val="BodyText"/>
        <w:ind w:left="180"/>
        <w:rPr>
          <w:b w:val="0"/>
          <w:bCs w:val="0"/>
        </w:rPr>
      </w:pPr>
    </w:p>
    <w:sectPr w:rsidR="000C4FD8" w:rsidRPr="00F572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344FF"/>
    <w:multiLevelType w:val="hybridMultilevel"/>
    <w:tmpl w:val="2086119E"/>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702B86"/>
    <w:multiLevelType w:val="hybridMultilevel"/>
    <w:tmpl w:val="661CD62A"/>
    <w:lvl w:ilvl="0" w:tplc="C2C460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8E385A"/>
    <w:multiLevelType w:val="multilevel"/>
    <w:tmpl w:val="453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30102"/>
    <w:multiLevelType w:val="hybridMultilevel"/>
    <w:tmpl w:val="07825F72"/>
    <w:lvl w:ilvl="0" w:tplc="69E852C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66A4E0B"/>
    <w:multiLevelType w:val="hybridMultilevel"/>
    <w:tmpl w:val="BB98548C"/>
    <w:lvl w:ilvl="0" w:tplc="F41A36C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44F4DFF"/>
    <w:multiLevelType w:val="hybridMultilevel"/>
    <w:tmpl w:val="63DEA836"/>
    <w:lvl w:ilvl="0" w:tplc="A9E433B4">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810097637">
    <w:abstractNumId w:val="0"/>
  </w:num>
  <w:num w:numId="2" w16cid:durableId="1690448335">
    <w:abstractNumId w:val="1"/>
  </w:num>
  <w:num w:numId="3" w16cid:durableId="208228674">
    <w:abstractNumId w:val="3"/>
  </w:num>
  <w:num w:numId="4" w16cid:durableId="305664858">
    <w:abstractNumId w:val="5"/>
  </w:num>
  <w:num w:numId="5" w16cid:durableId="531502457">
    <w:abstractNumId w:val="2"/>
  </w:num>
  <w:num w:numId="6" w16cid:durableId="1974290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endnotePr>
    <w:numFmt w:val="decimal"/>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4FD8"/>
    <w:rsid w:val="00001426"/>
    <w:rsid w:val="00007F7C"/>
    <w:rsid w:val="00026438"/>
    <w:rsid w:val="00031B42"/>
    <w:rsid w:val="000C4FD8"/>
    <w:rsid w:val="000D1E6F"/>
    <w:rsid w:val="00190779"/>
    <w:rsid w:val="00231710"/>
    <w:rsid w:val="00312C5E"/>
    <w:rsid w:val="0033279C"/>
    <w:rsid w:val="003744A2"/>
    <w:rsid w:val="00381905"/>
    <w:rsid w:val="0049153E"/>
    <w:rsid w:val="00493D28"/>
    <w:rsid w:val="0051450B"/>
    <w:rsid w:val="005C5EE8"/>
    <w:rsid w:val="005E6A1F"/>
    <w:rsid w:val="006607C0"/>
    <w:rsid w:val="007156BB"/>
    <w:rsid w:val="007442D5"/>
    <w:rsid w:val="008042CE"/>
    <w:rsid w:val="008369F9"/>
    <w:rsid w:val="008951A5"/>
    <w:rsid w:val="008C06B2"/>
    <w:rsid w:val="008E0FA8"/>
    <w:rsid w:val="008F2D17"/>
    <w:rsid w:val="009A056D"/>
    <w:rsid w:val="00A931A2"/>
    <w:rsid w:val="00A93232"/>
    <w:rsid w:val="00AC68AB"/>
    <w:rsid w:val="00B279BD"/>
    <w:rsid w:val="00B3483F"/>
    <w:rsid w:val="00C7169B"/>
    <w:rsid w:val="00C86A23"/>
    <w:rsid w:val="00D643CD"/>
    <w:rsid w:val="00E32E35"/>
    <w:rsid w:val="00E4666E"/>
    <w:rsid w:val="00E654E8"/>
    <w:rsid w:val="00ED042A"/>
    <w:rsid w:val="00F5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D6DCDC"/>
  <w15:chartTrackingRefBased/>
  <w15:docId w15:val="{B69F71EB-D2BA-43D2-9A8B-53069A70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FD8"/>
    <w:rPr>
      <w:sz w:val="24"/>
      <w:szCs w:val="24"/>
    </w:rPr>
  </w:style>
  <w:style w:type="paragraph" w:styleId="Heading1">
    <w:name w:val="heading 1"/>
    <w:basedOn w:val="Normal"/>
    <w:next w:val="Normal"/>
    <w:qFormat/>
    <w:rsid w:val="000C4FD8"/>
    <w:pPr>
      <w:keepNext/>
      <w:outlineLvl w:val="0"/>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C4FD8"/>
    <w:rPr>
      <w:b/>
      <w:bCs/>
      <w:sz w:val="22"/>
    </w:rPr>
  </w:style>
  <w:style w:type="paragraph" w:styleId="BalloonText">
    <w:name w:val="Balloon Text"/>
    <w:basedOn w:val="Normal"/>
    <w:link w:val="BalloonTextChar"/>
    <w:rsid w:val="0033279C"/>
    <w:rPr>
      <w:rFonts w:ascii="Segoe UI" w:hAnsi="Segoe UI" w:cs="Segoe UI"/>
      <w:sz w:val="18"/>
      <w:szCs w:val="18"/>
    </w:rPr>
  </w:style>
  <w:style w:type="character" w:customStyle="1" w:styleId="BalloonTextChar">
    <w:name w:val="Balloon Text Char"/>
    <w:link w:val="BalloonText"/>
    <w:rsid w:val="0033279C"/>
    <w:rPr>
      <w:rFonts w:ascii="Segoe UI" w:hAnsi="Segoe UI" w:cs="Segoe UI"/>
      <w:sz w:val="18"/>
      <w:szCs w:val="18"/>
    </w:rPr>
  </w:style>
  <w:style w:type="character" w:styleId="Hyperlink">
    <w:name w:val="Hyperlink"/>
    <w:uiPriority w:val="99"/>
    <w:unhideWhenUsed/>
    <w:rsid w:val="00001426"/>
    <w:rPr>
      <w:color w:val="0000FF"/>
      <w:u w:val="single"/>
    </w:rPr>
  </w:style>
  <w:style w:type="paragraph" w:styleId="ListParagraph">
    <w:name w:val="List Paragraph"/>
    <w:basedOn w:val="Normal"/>
    <w:uiPriority w:val="34"/>
    <w:qFormat/>
    <w:rsid w:val="0000142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747">
      <w:bodyDiv w:val="1"/>
      <w:marLeft w:val="0"/>
      <w:marRight w:val="0"/>
      <w:marTop w:val="0"/>
      <w:marBottom w:val="0"/>
      <w:divBdr>
        <w:top w:val="none" w:sz="0" w:space="0" w:color="auto"/>
        <w:left w:val="none" w:sz="0" w:space="0" w:color="auto"/>
        <w:bottom w:val="none" w:sz="0" w:space="0" w:color="auto"/>
        <w:right w:val="none" w:sz="0" w:space="0" w:color="auto"/>
      </w:divBdr>
    </w:div>
    <w:div w:id="449594995">
      <w:bodyDiv w:val="1"/>
      <w:marLeft w:val="0"/>
      <w:marRight w:val="0"/>
      <w:marTop w:val="0"/>
      <w:marBottom w:val="0"/>
      <w:divBdr>
        <w:top w:val="none" w:sz="0" w:space="0" w:color="auto"/>
        <w:left w:val="none" w:sz="0" w:space="0" w:color="auto"/>
        <w:bottom w:val="none" w:sz="0" w:space="0" w:color="auto"/>
        <w:right w:val="none" w:sz="0" w:space="0" w:color="auto"/>
      </w:divBdr>
      <w:divsChild>
        <w:div w:id="1010373769">
          <w:marLeft w:val="0"/>
          <w:marRight w:val="0"/>
          <w:marTop w:val="0"/>
          <w:marBottom w:val="0"/>
          <w:divBdr>
            <w:top w:val="none" w:sz="0" w:space="0" w:color="auto"/>
            <w:left w:val="none" w:sz="0" w:space="0" w:color="auto"/>
            <w:bottom w:val="none" w:sz="0" w:space="0" w:color="auto"/>
            <w:right w:val="none" w:sz="0" w:space="0" w:color="auto"/>
          </w:divBdr>
        </w:div>
        <w:div w:id="1240599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ites.ed.gov/idea/regs/b/a/300.8/c/10/i" TargetMode="External"/><Relationship Id="rId13" Type="http://schemas.openxmlformats.org/officeDocument/2006/relationships/hyperlink" Target="http://en.wikipedia.org/wiki/Muscular_dystrophy" TargetMode="External"/><Relationship Id="rId18" Type="http://schemas.openxmlformats.org/officeDocument/2006/relationships/hyperlink" Target="http://en.wikipedia.org/wiki/Attention" TargetMode="External"/><Relationship Id="rId26" Type="http://schemas.openxmlformats.org/officeDocument/2006/relationships/hyperlink" Target="https://www.verywellfamily.com/non-verbal-learning-disability-vs-asperger-s-4152052#:~:text=People%20with%20autism%20often%20struggle,of%20coordination%20or%20planning%20movement.&amp;text=One%20of%20the%20main%20characteristics,does%20not%20impact%20verbal%20ability." TargetMode="External"/><Relationship Id="rId3" Type="http://schemas.openxmlformats.org/officeDocument/2006/relationships/settings" Target="settings.xml"/><Relationship Id="rId21" Type="http://schemas.openxmlformats.org/officeDocument/2006/relationships/hyperlink" Target="http://en.wikipedia.org/wiki/Prefrontal_cortex" TargetMode="External"/><Relationship Id="rId7" Type="http://schemas.openxmlformats.org/officeDocument/2006/relationships/hyperlink" Target="https://www.youtube.com/watch?v=kSz_zjiS3E8" TargetMode="External"/><Relationship Id="rId12" Type="http://schemas.openxmlformats.org/officeDocument/2006/relationships/hyperlink" Target="http://en.wikipedia.org/wiki/Cerebral_palsy" TargetMode="External"/><Relationship Id="rId17" Type="http://schemas.openxmlformats.org/officeDocument/2006/relationships/hyperlink" Target="http://en.wikipedia.org/wiki/Working_memory" TargetMode="External"/><Relationship Id="rId25" Type="http://schemas.openxmlformats.org/officeDocument/2006/relationships/hyperlink" Target="http://en.wikipedia.org/wiki/Tim_Shallice" TargetMode="External"/><Relationship Id="rId2" Type="http://schemas.openxmlformats.org/officeDocument/2006/relationships/styles" Target="styles.xml"/><Relationship Id="rId16" Type="http://schemas.openxmlformats.org/officeDocument/2006/relationships/hyperlink" Target="http://en.wikipedia.org/wiki/Cognition" TargetMode="External"/><Relationship Id="rId20" Type="http://schemas.openxmlformats.org/officeDocument/2006/relationships/hyperlink" Target="http://en.wikipedia.org/wiki/Psychology" TargetMode="External"/><Relationship Id="rId1" Type="http://schemas.openxmlformats.org/officeDocument/2006/relationships/numbering" Target="numbering.xml"/><Relationship Id="rId6" Type="http://schemas.openxmlformats.org/officeDocument/2006/relationships/hyperlink" Target="https://www.youtube.com/watch?v=8nRFIfWaIfo" TargetMode="External"/><Relationship Id="rId11" Type="http://schemas.openxmlformats.org/officeDocument/2006/relationships/hyperlink" Target="http://en.wikipedia.org/wiki/Attention_deficit_hyperactivity_disorder" TargetMode="External"/><Relationship Id="rId24" Type="http://schemas.openxmlformats.org/officeDocument/2006/relationships/hyperlink" Target="http://en.wikipedia.org/wiki/Don_Norman" TargetMode="External"/><Relationship Id="rId5" Type="http://schemas.openxmlformats.org/officeDocument/2006/relationships/hyperlink" Target="https://www.youtube.com/watch?v=ov0W3IhxlMM&amp;t=59s" TargetMode="External"/><Relationship Id="rId15" Type="http://schemas.openxmlformats.org/officeDocument/2006/relationships/hyperlink" Target="http://en.wikipedia.org/wiki/Parkinson%27s_disease" TargetMode="External"/><Relationship Id="rId23" Type="http://schemas.openxmlformats.org/officeDocument/2006/relationships/hyperlink" Target="http://en.wikipedia.org/wiki/Schema_(psychology)" TargetMode="External"/><Relationship Id="rId28" Type="http://schemas.openxmlformats.org/officeDocument/2006/relationships/theme" Target="theme/theme1.xml"/><Relationship Id="rId10" Type="http://schemas.openxmlformats.org/officeDocument/2006/relationships/hyperlink" Target="http://en.wikipedia.org/wiki/Neurological_disorder" TargetMode="External"/><Relationship Id="rId19" Type="http://schemas.openxmlformats.org/officeDocument/2006/relationships/hyperlink" Target="http://en.wikipedia.org/wiki/Cognitive" TargetMode="External"/><Relationship Id="rId4" Type="http://schemas.openxmlformats.org/officeDocument/2006/relationships/webSettings" Target="webSettings.xml"/><Relationship Id="rId9" Type="http://schemas.openxmlformats.org/officeDocument/2006/relationships/hyperlink" Target="https://sites.ed.gov/idea/regs/b/a/300.8/c/10/ii" TargetMode="External"/><Relationship Id="rId14" Type="http://schemas.openxmlformats.org/officeDocument/2006/relationships/hyperlink" Target="http://en.wikipedia.org/wiki/Multiple_sclerosis" TargetMode="External"/><Relationship Id="rId22" Type="http://schemas.openxmlformats.org/officeDocument/2006/relationships/hyperlink" Target="http://en.wikipedia.org/wiki/Frontal_lob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3095</Words>
  <Characters>17645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Ombudsman</vt:lpstr>
    </vt:vector>
  </TitlesOfParts>
  <Company/>
  <LinksUpToDate>false</LinksUpToDate>
  <CharactersWithSpaces>20699</CharactersWithSpaces>
  <SharedDoc>false</SharedDoc>
  <HLinks>
    <vt:vector size="132" baseType="variant">
      <vt:variant>
        <vt:i4>7536756</vt:i4>
      </vt:variant>
      <vt:variant>
        <vt:i4>63</vt:i4>
      </vt:variant>
      <vt:variant>
        <vt:i4>0</vt:i4>
      </vt:variant>
      <vt:variant>
        <vt:i4>5</vt:i4>
      </vt:variant>
      <vt:variant>
        <vt:lpwstr>https://www.verywellfamily.com/non-verbal-learning-disability-vs-asperger-s-4152052</vt:lpwstr>
      </vt:variant>
      <vt:variant>
        <vt:lpwstr>:~:text=People%20with%20autism%20often%20struggle,of%20coordination%20or%20planning%20movement.&amp;text=One%20of%20the%20main%20characteristics,does%20not%20impact%20verbal%20ability.</vt:lpwstr>
      </vt:variant>
      <vt:variant>
        <vt:i4>1769582</vt:i4>
      </vt:variant>
      <vt:variant>
        <vt:i4>60</vt:i4>
      </vt:variant>
      <vt:variant>
        <vt:i4>0</vt:i4>
      </vt:variant>
      <vt:variant>
        <vt:i4>5</vt:i4>
      </vt:variant>
      <vt:variant>
        <vt:lpwstr>http://en.wikipedia.org/wiki/Tim_Shallice</vt:lpwstr>
      </vt:variant>
      <vt:variant>
        <vt:lpwstr/>
      </vt:variant>
      <vt:variant>
        <vt:i4>6815751</vt:i4>
      </vt:variant>
      <vt:variant>
        <vt:i4>57</vt:i4>
      </vt:variant>
      <vt:variant>
        <vt:i4>0</vt:i4>
      </vt:variant>
      <vt:variant>
        <vt:i4>5</vt:i4>
      </vt:variant>
      <vt:variant>
        <vt:lpwstr>http://en.wikipedia.org/wiki/Don_Norman</vt:lpwstr>
      </vt:variant>
      <vt:variant>
        <vt:lpwstr/>
      </vt:variant>
      <vt:variant>
        <vt:i4>7667731</vt:i4>
      </vt:variant>
      <vt:variant>
        <vt:i4>54</vt:i4>
      </vt:variant>
      <vt:variant>
        <vt:i4>0</vt:i4>
      </vt:variant>
      <vt:variant>
        <vt:i4>5</vt:i4>
      </vt:variant>
      <vt:variant>
        <vt:lpwstr>http://en.wikipedia.org/wiki/Schema_(psychology)</vt:lpwstr>
      </vt:variant>
      <vt:variant>
        <vt:lpwstr/>
      </vt:variant>
      <vt:variant>
        <vt:i4>120</vt:i4>
      </vt:variant>
      <vt:variant>
        <vt:i4>51</vt:i4>
      </vt:variant>
      <vt:variant>
        <vt:i4>0</vt:i4>
      </vt:variant>
      <vt:variant>
        <vt:i4>5</vt:i4>
      </vt:variant>
      <vt:variant>
        <vt:lpwstr>http://en.wikipedia.org/wiki/Frontal_lobe</vt:lpwstr>
      </vt:variant>
      <vt:variant>
        <vt:lpwstr/>
      </vt:variant>
      <vt:variant>
        <vt:i4>4915234</vt:i4>
      </vt:variant>
      <vt:variant>
        <vt:i4>48</vt:i4>
      </vt:variant>
      <vt:variant>
        <vt:i4>0</vt:i4>
      </vt:variant>
      <vt:variant>
        <vt:i4>5</vt:i4>
      </vt:variant>
      <vt:variant>
        <vt:lpwstr>http://en.wikipedia.org/wiki/Prefrontal_cortex</vt:lpwstr>
      </vt:variant>
      <vt:variant>
        <vt:lpwstr/>
      </vt:variant>
      <vt:variant>
        <vt:i4>7667749</vt:i4>
      </vt:variant>
      <vt:variant>
        <vt:i4>45</vt:i4>
      </vt:variant>
      <vt:variant>
        <vt:i4>0</vt:i4>
      </vt:variant>
      <vt:variant>
        <vt:i4>5</vt:i4>
      </vt:variant>
      <vt:variant>
        <vt:lpwstr>http://en.wikipedia.org/wiki/Psychology</vt:lpwstr>
      </vt:variant>
      <vt:variant>
        <vt:lpwstr/>
      </vt:variant>
      <vt:variant>
        <vt:i4>8257590</vt:i4>
      </vt:variant>
      <vt:variant>
        <vt:i4>42</vt:i4>
      </vt:variant>
      <vt:variant>
        <vt:i4>0</vt:i4>
      </vt:variant>
      <vt:variant>
        <vt:i4>5</vt:i4>
      </vt:variant>
      <vt:variant>
        <vt:lpwstr>http://en.wikipedia.org/wiki/Cognitive</vt:lpwstr>
      </vt:variant>
      <vt:variant>
        <vt:lpwstr/>
      </vt:variant>
      <vt:variant>
        <vt:i4>6488127</vt:i4>
      </vt:variant>
      <vt:variant>
        <vt:i4>39</vt:i4>
      </vt:variant>
      <vt:variant>
        <vt:i4>0</vt:i4>
      </vt:variant>
      <vt:variant>
        <vt:i4>5</vt:i4>
      </vt:variant>
      <vt:variant>
        <vt:lpwstr>http://en.wikipedia.org/wiki/Attention</vt:lpwstr>
      </vt:variant>
      <vt:variant>
        <vt:lpwstr/>
      </vt:variant>
      <vt:variant>
        <vt:i4>6684682</vt:i4>
      </vt:variant>
      <vt:variant>
        <vt:i4>36</vt:i4>
      </vt:variant>
      <vt:variant>
        <vt:i4>0</vt:i4>
      </vt:variant>
      <vt:variant>
        <vt:i4>5</vt:i4>
      </vt:variant>
      <vt:variant>
        <vt:lpwstr>http://en.wikipedia.org/wiki/Working_memory</vt:lpwstr>
      </vt:variant>
      <vt:variant>
        <vt:lpwstr/>
      </vt:variant>
      <vt:variant>
        <vt:i4>7667759</vt:i4>
      </vt:variant>
      <vt:variant>
        <vt:i4>33</vt:i4>
      </vt:variant>
      <vt:variant>
        <vt:i4>0</vt:i4>
      </vt:variant>
      <vt:variant>
        <vt:i4>5</vt:i4>
      </vt:variant>
      <vt:variant>
        <vt:lpwstr>http://en.wikipedia.org/wiki/Cognition</vt:lpwstr>
      </vt:variant>
      <vt:variant>
        <vt:lpwstr/>
      </vt:variant>
      <vt:variant>
        <vt:i4>3866636</vt:i4>
      </vt:variant>
      <vt:variant>
        <vt:i4>30</vt:i4>
      </vt:variant>
      <vt:variant>
        <vt:i4>0</vt:i4>
      </vt:variant>
      <vt:variant>
        <vt:i4>5</vt:i4>
      </vt:variant>
      <vt:variant>
        <vt:lpwstr>http://en.wikipedia.org/wiki/Parkinson%27s_disease</vt:lpwstr>
      </vt:variant>
      <vt:variant>
        <vt:lpwstr/>
      </vt:variant>
      <vt:variant>
        <vt:i4>4456511</vt:i4>
      </vt:variant>
      <vt:variant>
        <vt:i4>27</vt:i4>
      </vt:variant>
      <vt:variant>
        <vt:i4>0</vt:i4>
      </vt:variant>
      <vt:variant>
        <vt:i4>5</vt:i4>
      </vt:variant>
      <vt:variant>
        <vt:lpwstr>http://en.wikipedia.org/wiki/Multiple_sclerosis</vt:lpwstr>
      </vt:variant>
      <vt:variant>
        <vt:lpwstr/>
      </vt:variant>
      <vt:variant>
        <vt:i4>4194344</vt:i4>
      </vt:variant>
      <vt:variant>
        <vt:i4>24</vt:i4>
      </vt:variant>
      <vt:variant>
        <vt:i4>0</vt:i4>
      </vt:variant>
      <vt:variant>
        <vt:i4>5</vt:i4>
      </vt:variant>
      <vt:variant>
        <vt:lpwstr>http://en.wikipedia.org/wiki/Muscular_dystrophy</vt:lpwstr>
      </vt:variant>
      <vt:variant>
        <vt:lpwstr/>
      </vt:variant>
      <vt:variant>
        <vt:i4>4194359</vt:i4>
      </vt:variant>
      <vt:variant>
        <vt:i4>21</vt:i4>
      </vt:variant>
      <vt:variant>
        <vt:i4>0</vt:i4>
      </vt:variant>
      <vt:variant>
        <vt:i4>5</vt:i4>
      </vt:variant>
      <vt:variant>
        <vt:lpwstr>http://en.wikipedia.org/wiki/Cerebral_palsy</vt:lpwstr>
      </vt:variant>
      <vt:variant>
        <vt:lpwstr/>
      </vt:variant>
      <vt:variant>
        <vt:i4>393324</vt:i4>
      </vt:variant>
      <vt:variant>
        <vt:i4>18</vt:i4>
      </vt:variant>
      <vt:variant>
        <vt:i4>0</vt:i4>
      </vt:variant>
      <vt:variant>
        <vt:i4>5</vt:i4>
      </vt:variant>
      <vt:variant>
        <vt:lpwstr>http://en.wikipedia.org/wiki/Attention_deficit_hyperactivity_disorder</vt:lpwstr>
      </vt:variant>
      <vt:variant>
        <vt:lpwstr/>
      </vt:variant>
      <vt:variant>
        <vt:i4>4390950</vt:i4>
      </vt:variant>
      <vt:variant>
        <vt:i4>15</vt:i4>
      </vt:variant>
      <vt:variant>
        <vt:i4>0</vt:i4>
      </vt:variant>
      <vt:variant>
        <vt:i4>5</vt:i4>
      </vt:variant>
      <vt:variant>
        <vt:lpwstr>http://en.wikipedia.org/wiki/Neurological_disorder</vt:lpwstr>
      </vt:variant>
      <vt:variant>
        <vt:lpwstr/>
      </vt:variant>
      <vt:variant>
        <vt:i4>6225991</vt:i4>
      </vt:variant>
      <vt:variant>
        <vt:i4>12</vt:i4>
      </vt:variant>
      <vt:variant>
        <vt:i4>0</vt:i4>
      </vt:variant>
      <vt:variant>
        <vt:i4>5</vt:i4>
      </vt:variant>
      <vt:variant>
        <vt:lpwstr>https://sites.ed.gov/idea/regs/b/a/300.8/c/10/ii</vt:lpwstr>
      </vt:variant>
      <vt:variant>
        <vt:lpwstr/>
      </vt:variant>
      <vt:variant>
        <vt:i4>3538990</vt:i4>
      </vt:variant>
      <vt:variant>
        <vt:i4>9</vt:i4>
      </vt:variant>
      <vt:variant>
        <vt:i4>0</vt:i4>
      </vt:variant>
      <vt:variant>
        <vt:i4>5</vt:i4>
      </vt:variant>
      <vt:variant>
        <vt:lpwstr>https://sites.ed.gov/idea/regs/b/a/300.8/c/10/i</vt:lpwstr>
      </vt:variant>
      <vt:variant>
        <vt:lpwstr/>
      </vt:variant>
      <vt:variant>
        <vt:i4>983166</vt:i4>
      </vt:variant>
      <vt:variant>
        <vt:i4>6</vt:i4>
      </vt:variant>
      <vt:variant>
        <vt:i4>0</vt:i4>
      </vt:variant>
      <vt:variant>
        <vt:i4>5</vt:i4>
      </vt:variant>
      <vt:variant>
        <vt:lpwstr>https://www.youtube.com/watch?v=kSz_zjiS3E8</vt:lpwstr>
      </vt:variant>
      <vt:variant>
        <vt:lpwstr/>
      </vt:variant>
      <vt:variant>
        <vt:i4>3539058</vt:i4>
      </vt:variant>
      <vt:variant>
        <vt:i4>3</vt:i4>
      </vt:variant>
      <vt:variant>
        <vt:i4>0</vt:i4>
      </vt:variant>
      <vt:variant>
        <vt:i4>5</vt:i4>
      </vt:variant>
      <vt:variant>
        <vt:lpwstr>https://www.youtube.com/watch?v=8nRFIfWaIfo</vt:lpwstr>
      </vt:variant>
      <vt:variant>
        <vt:lpwstr/>
      </vt:variant>
      <vt:variant>
        <vt:i4>11</vt:i4>
      </vt:variant>
      <vt:variant>
        <vt:i4>0</vt:i4>
      </vt:variant>
      <vt:variant>
        <vt:i4>0</vt:i4>
      </vt:variant>
      <vt:variant>
        <vt:i4>5</vt:i4>
      </vt:variant>
      <vt:variant>
        <vt:lpwstr>https://www.youtube.com/watch?v=ov0W3IhxlMM&amp;t=59s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Ombudsman</dc:title>
  <dc:subject/>
  <dc:creator>User</dc:creator>
  <cp:keywords/>
  <cp:lastModifiedBy>Thomas Hurster</cp:lastModifiedBy>
  <cp:revision>2</cp:revision>
  <cp:lastPrinted>2024-07-15T15:42:00Z</cp:lastPrinted>
  <dcterms:created xsi:type="dcterms:W3CDTF">2024-07-15T15:43:00Z</dcterms:created>
  <dcterms:modified xsi:type="dcterms:W3CDTF">2024-07-15T15:43:00Z</dcterms:modified>
</cp:coreProperties>
</file>