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0710" w14:textId="7C5DEF98" w:rsidR="4791A62F" w:rsidRPr="00665779" w:rsidRDefault="4791A62F" w:rsidP="00A85682">
      <w:pPr>
        <w:pStyle w:val="Heading1"/>
      </w:pPr>
      <w:r w:rsidRPr="00665779">
        <w:t xml:space="preserve">Course Design </w:t>
      </w:r>
      <w:r w:rsidR="00767F21">
        <w:t>Worksheet</w:t>
      </w:r>
      <w:r w:rsidR="00CE4EAB">
        <w:t>: Day 3</w:t>
      </w:r>
    </w:p>
    <w:p w14:paraId="5253420D" w14:textId="77777777" w:rsidR="00665779" w:rsidRPr="00665779" w:rsidRDefault="00665779" w:rsidP="00A85682">
      <w:pPr>
        <w:spacing w:after="0"/>
      </w:pPr>
    </w:p>
    <w:p w14:paraId="0663D85C" w14:textId="5F7B6D85" w:rsidR="00665779" w:rsidRDefault="0BFFEC89" w:rsidP="00A85682">
      <w:pPr>
        <w:rPr>
          <w:rFonts w:asciiTheme="majorHAnsi" w:eastAsiaTheme="majorEastAsia" w:hAnsiTheme="majorHAnsi" w:cstheme="majorBidi"/>
          <w:color w:val="0070C0"/>
          <w:sz w:val="24"/>
          <w:szCs w:val="24"/>
        </w:rPr>
      </w:pPr>
      <w:r w:rsidRPr="00665779">
        <w:rPr>
          <w:rFonts w:asciiTheme="majorHAnsi" w:eastAsiaTheme="majorEastAsia" w:hAnsiTheme="majorHAnsi" w:cstheme="majorBidi"/>
          <w:sz w:val="24"/>
          <w:szCs w:val="24"/>
        </w:rPr>
        <w:t xml:space="preserve">Instructions for use: </w:t>
      </w:r>
      <w:r w:rsidR="79E44D7A" w:rsidRPr="00665779">
        <w:rPr>
          <w:rFonts w:asciiTheme="majorHAnsi" w:eastAsiaTheme="majorEastAsia" w:hAnsiTheme="majorHAnsi" w:cstheme="majorBidi"/>
          <w:sz w:val="24"/>
          <w:szCs w:val="24"/>
        </w:rPr>
        <w:t xml:space="preserve">This is a living </w:t>
      </w:r>
      <w:r w:rsidR="6982A211" w:rsidRPr="00665779">
        <w:rPr>
          <w:rFonts w:asciiTheme="majorHAnsi" w:eastAsiaTheme="majorEastAsia" w:hAnsiTheme="majorHAnsi" w:cstheme="majorBidi"/>
          <w:sz w:val="24"/>
          <w:szCs w:val="24"/>
        </w:rPr>
        <w:t xml:space="preserve">planning </w:t>
      </w:r>
      <w:r w:rsidR="79E44D7A" w:rsidRPr="00665779">
        <w:rPr>
          <w:rFonts w:asciiTheme="majorHAnsi" w:eastAsiaTheme="majorEastAsia" w:hAnsiTheme="majorHAnsi" w:cstheme="majorBidi"/>
          <w:sz w:val="24"/>
          <w:szCs w:val="24"/>
        </w:rPr>
        <w:t xml:space="preserve">document you can use throughout the </w:t>
      </w:r>
      <w:r w:rsidR="2B1A8DA1" w:rsidRPr="00665779">
        <w:rPr>
          <w:rFonts w:asciiTheme="majorHAnsi" w:eastAsiaTheme="majorEastAsia" w:hAnsiTheme="majorHAnsi" w:cstheme="majorBidi"/>
          <w:sz w:val="24"/>
          <w:szCs w:val="24"/>
        </w:rPr>
        <w:t xml:space="preserve">institute </w:t>
      </w:r>
      <w:r w:rsidR="79E44D7A" w:rsidRPr="00665779">
        <w:rPr>
          <w:rFonts w:asciiTheme="majorHAnsi" w:eastAsiaTheme="majorEastAsia" w:hAnsiTheme="majorHAnsi" w:cstheme="majorBidi"/>
          <w:sz w:val="24"/>
          <w:szCs w:val="24"/>
        </w:rPr>
        <w:t xml:space="preserve">to think through your course design. </w:t>
      </w:r>
      <w:r w:rsidR="41A3F63B" w:rsidRPr="00665779">
        <w:rPr>
          <w:rFonts w:asciiTheme="majorHAnsi" w:eastAsiaTheme="majorEastAsia" w:hAnsiTheme="majorHAnsi" w:cstheme="majorBidi"/>
          <w:sz w:val="24"/>
          <w:szCs w:val="24"/>
        </w:rPr>
        <w:t xml:space="preserve">Prompts to scaffold your design development are presented in </w:t>
      </w:r>
      <w:r w:rsidR="41A3F63B" w:rsidRPr="00665779">
        <w:rPr>
          <w:rFonts w:asciiTheme="majorHAnsi" w:eastAsiaTheme="majorEastAsia" w:hAnsiTheme="majorHAnsi" w:cstheme="majorBidi"/>
          <w:i/>
          <w:iCs/>
          <w:color w:val="0070C0"/>
          <w:sz w:val="24"/>
          <w:szCs w:val="24"/>
        </w:rPr>
        <w:t>blue, italicized text</w:t>
      </w:r>
      <w:r w:rsidR="41A3F63B" w:rsidRPr="00665779">
        <w:rPr>
          <w:rFonts w:asciiTheme="majorHAnsi" w:eastAsiaTheme="majorEastAsia" w:hAnsiTheme="majorHAnsi" w:cstheme="majorBidi"/>
          <w:color w:val="0070C0"/>
          <w:sz w:val="24"/>
          <w:szCs w:val="24"/>
        </w:rPr>
        <w:t xml:space="preserve">.  </w:t>
      </w:r>
    </w:p>
    <w:p w14:paraId="0B22DBDB" w14:textId="0011D0EF" w:rsidR="39F3AF03" w:rsidRPr="00A85682" w:rsidRDefault="39F3AF03" w:rsidP="00A85682">
      <w:pPr>
        <w:pStyle w:val="Heading2"/>
      </w:pPr>
      <w:r w:rsidRPr="00A85682">
        <w:t>Course Workload</w:t>
      </w:r>
    </w:p>
    <w:p w14:paraId="2842E3CC" w14:textId="319FA39B" w:rsidR="26844E1C" w:rsidRDefault="26844E1C" w:rsidP="00A85682">
      <w:pPr>
        <w:spacing w:after="0"/>
      </w:pPr>
    </w:p>
    <w:p w14:paraId="65317943" w14:textId="41AA372D" w:rsidR="42D7186E" w:rsidRDefault="077C4DB9" w:rsidP="4298018B">
      <w:pPr>
        <w:rPr>
          <w:rFonts w:asciiTheme="majorHAnsi" w:eastAsiaTheme="majorEastAsia" w:hAnsiTheme="majorHAnsi" w:cstheme="majorBidi"/>
          <w:color w:val="3B3838" w:themeColor="background2" w:themeShade="40"/>
          <w:sz w:val="24"/>
          <w:szCs w:val="24"/>
        </w:rPr>
      </w:pPr>
      <w:r w:rsidRPr="4298018B">
        <w:rPr>
          <w:rFonts w:asciiTheme="majorHAnsi" w:eastAsiaTheme="majorEastAsia" w:hAnsiTheme="majorHAnsi" w:cstheme="majorBidi"/>
          <w:color w:val="3B3838" w:themeColor="background2" w:themeShade="40"/>
          <w:sz w:val="24"/>
          <w:szCs w:val="24"/>
        </w:rPr>
        <w:t>In-person classes occur at scheduled times; out of class work is conducted around other class, work, and social obligations.  Given that an online course</w:t>
      </w:r>
      <w:r w:rsidR="1860D674" w:rsidRPr="4298018B">
        <w:rPr>
          <w:rFonts w:asciiTheme="majorHAnsi" w:eastAsiaTheme="majorEastAsia" w:hAnsiTheme="majorHAnsi" w:cstheme="majorBidi"/>
          <w:color w:val="3B3838" w:themeColor="background2" w:themeShade="40"/>
          <w:sz w:val="24"/>
          <w:szCs w:val="24"/>
        </w:rPr>
        <w:t xml:space="preserve"> is not constrained by </w:t>
      </w:r>
      <w:r w:rsidR="7986D88E" w:rsidRPr="4298018B">
        <w:rPr>
          <w:rFonts w:asciiTheme="majorHAnsi" w:eastAsiaTheme="majorEastAsia" w:hAnsiTheme="majorHAnsi" w:cstheme="majorBidi"/>
          <w:color w:val="3B3838" w:themeColor="background2" w:themeShade="40"/>
          <w:sz w:val="24"/>
          <w:szCs w:val="24"/>
        </w:rPr>
        <w:t>a set schedule, consideration must be given to course timing</w:t>
      </w:r>
      <w:r w:rsidR="04A436DD" w:rsidRPr="4298018B">
        <w:rPr>
          <w:rFonts w:asciiTheme="majorHAnsi" w:eastAsiaTheme="majorEastAsia" w:hAnsiTheme="majorHAnsi" w:cstheme="majorBidi"/>
          <w:color w:val="3B3838" w:themeColor="background2" w:themeShade="40"/>
          <w:sz w:val="24"/>
          <w:szCs w:val="24"/>
        </w:rPr>
        <w:t>, or both instructors and students run the risk of feeling overwhelmed</w:t>
      </w:r>
      <w:r w:rsidR="7986D88E" w:rsidRPr="4298018B">
        <w:rPr>
          <w:rFonts w:asciiTheme="majorHAnsi" w:eastAsiaTheme="majorEastAsia" w:hAnsiTheme="majorHAnsi" w:cstheme="majorBidi"/>
          <w:color w:val="3B3838" w:themeColor="background2" w:themeShade="40"/>
          <w:sz w:val="24"/>
          <w:szCs w:val="24"/>
        </w:rPr>
        <w:t xml:space="preserve">.  As you structure your course, </w:t>
      </w:r>
      <w:r w:rsidR="72D6C167" w:rsidRPr="4298018B">
        <w:rPr>
          <w:rFonts w:asciiTheme="majorHAnsi" w:eastAsiaTheme="majorEastAsia" w:hAnsiTheme="majorHAnsi" w:cstheme="majorBidi"/>
          <w:color w:val="3B3838" w:themeColor="background2" w:themeShade="40"/>
          <w:sz w:val="24"/>
          <w:szCs w:val="24"/>
        </w:rPr>
        <w:t>consider:</w:t>
      </w:r>
    </w:p>
    <w:p w14:paraId="305DF5FE" w14:textId="446F2574" w:rsidR="26052A37" w:rsidRDefault="26052A37" w:rsidP="4298018B">
      <w:pPr>
        <w:pStyle w:val="ListParagraph"/>
        <w:numPr>
          <w:ilvl w:val="0"/>
          <w:numId w:val="11"/>
        </w:numPr>
        <w:rPr>
          <w:rFonts w:asciiTheme="majorHAnsi" w:eastAsiaTheme="majorEastAsia" w:hAnsiTheme="majorHAnsi" w:cstheme="majorBidi"/>
          <w:color w:val="3B3838" w:themeColor="background2" w:themeShade="40"/>
          <w:sz w:val="24"/>
          <w:szCs w:val="24"/>
        </w:rPr>
      </w:pPr>
      <w:r w:rsidRPr="4298018B">
        <w:rPr>
          <w:rFonts w:asciiTheme="majorHAnsi" w:eastAsiaTheme="majorEastAsia" w:hAnsiTheme="majorHAnsi" w:cstheme="majorBidi"/>
          <w:color w:val="3B3838" w:themeColor="background2" w:themeShade="40"/>
          <w:sz w:val="24"/>
          <w:szCs w:val="24"/>
        </w:rPr>
        <w:t xml:space="preserve">What topics do you need to cover and how long is your course?  </w:t>
      </w:r>
      <w:r w:rsidR="7AF8DFEA" w:rsidRPr="4298018B">
        <w:rPr>
          <w:rFonts w:asciiTheme="majorHAnsi" w:eastAsiaTheme="majorEastAsia" w:hAnsiTheme="majorHAnsi" w:cstheme="majorBidi"/>
          <w:color w:val="3B3838" w:themeColor="background2" w:themeShade="40"/>
          <w:sz w:val="24"/>
          <w:szCs w:val="24"/>
        </w:rPr>
        <w:t>What is the general time expectation for completing each topic?</w:t>
      </w:r>
    </w:p>
    <w:p w14:paraId="7E079FDB" w14:textId="236D9C81" w:rsidR="53A8D5F5" w:rsidRDefault="53A8D5F5" w:rsidP="4298018B">
      <w:pPr>
        <w:pStyle w:val="ListParagraph"/>
        <w:numPr>
          <w:ilvl w:val="0"/>
          <w:numId w:val="11"/>
        </w:numPr>
        <w:rPr>
          <w:rFonts w:asciiTheme="majorHAnsi" w:eastAsiaTheme="majorEastAsia" w:hAnsiTheme="majorHAnsi" w:cstheme="majorBidi"/>
          <w:color w:val="3B3838" w:themeColor="background2" w:themeShade="40"/>
          <w:sz w:val="24"/>
          <w:szCs w:val="24"/>
        </w:rPr>
      </w:pPr>
      <w:r w:rsidRPr="4298018B">
        <w:rPr>
          <w:rFonts w:asciiTheme="majorHAnsi" w:eastAsiaTheme="majorEastAsia" w:hAnsiTheme="majorHAnsi" w:cstheme="majorBidi"/>
          <w:color w:val="3B3838" w:themeColor="background2" w:themeShade="40"/>
          <w:sz w:val="24"/>
          <w:szCs w:val="24"/>
        </w:rPr>
        <w:t xml:space="preserve">How much time do students </w:t>
      </w:r>
      <w:r w:rsidR="2257F408" w:rsidRPr="4298018B">
        <w:rPr>
          <w:rFonts w:asciiTheme="majorHAnsi" w:eastAsiaTheme="majorEastAsia" w:hAnsiTheme="majorHAnsi" w:cstheme="majorBidi"/>
          <w:color w:val="3B3838" w:themeColor="background2" w:themeShade="40"/>
          <w:sz w:val="24"/>
          <w:szCs w:val="24"/>
        </w:rPr>
        <w:t xml:space="preserve">normally </w:t>
      </w:r>
      <w:r w:rsidRPr="4298018B">
        <w:rPr>
          <w:rFonts w:asciiTheme="majorHAnsi" w:eastAsiaTheme="majorEastAsia" w:hAnsiTheme="majorHAnsi" w:cstheme="majorBidi"/>
          <w:color w:val="3B3838" w:themeColor="background2" w:themeShade="40"/>
          <w:sz w:val="24"/>
          <w:szCs w:val="24"/>
        </w:rPr>
        <w:t xml:space="preserve">spend on this course? </w:t>
      </w:r>
      <w:r w:rsidR="7893E6F6" w:rsidRPr="4298018B">
        <w:rPr>
          <w:rFonts w:asciiTheme="majorHAnsi" w:eastAsiaTheme="majorEastAsia" w:hAnsiTheme="majorHAnsi" w:cstheme="majorBidi"/>
          <w:color w:val="3B3838" w:themeColor="background2" w:themeShade="40"/>
          <w:sz w:val="24"/>
          <w:szCs w:val="24"/>
        </w:rPr>
        <w:t xml:space="preserve">How is that time normally distributed (consider in-class, group work, reading, homework, lectures, etc.)? </w:t>
      </w:r>
    </w:p>
    <w:p w14:paraId="3346442F" w14:textId="61583AD9" w:rsidR="46B05E77" w:rsidRDefault="00A85682" w:rsidP="4298018B">
      <w:pPr>
        <w:pStyle w:val="ListParagraph"/>
        <w:numPr>
          <w:ilvl w:val="0"/>
          <w:numId w:val="11"/>
        </w:numPr>
        <w:rPr>
          <w:rFonts w:asciiTheme="majorHAnsi" w:eastAsiaTheme="majorEastAsia" w:hAnsiTheme="majorHAnsi" w:cstheme="majorBidi"/>
          <w:color w:val="3B3838" w:themeColor="background2" w:themeShade="40"/>
          <w:sz w:val="24"/>
          <w:szCs w:val="24"/>
        </w:rPr>
      </w:pPr>
      <w:r>
        <w:rPr>
          <w:rFonts w:asciiTheme="majorHAnsi" w:eastAsiaTheme="majorEastAsia" w:hAnsiTheme="majorHAnsi" w:cstheme="majorBidi"/>
          <w:color w:val="3B3838" w:themeColor="background2" w:themeShade="40"/>
          <w:sz w:val="24"/>
          <w:szCs w:val="24"/>
        </w:rPr>
        <w:t>Consider</w:t>
      </w:r>
      <w:r w:rsidR="46B05E77" w:rsidRPr="4298018B">
        <w:rPr>
          <w:rFonts w:asciiTheme="majorHAnsi" w:eastAsiaTheme="majorEastAsia" w:hAnsiTheme="majorHAnsi" w:cstheme="majorBidi"/>
          <w:color w:val="3B3838" w:themeColor="background2" w:themeShade="40"/>
          <w:sz w:val="24"/>
          <w:szCs w:val="24"/>
        </w:rPr>
        <w:t xml:space="preserve">: What is the estimated time on task to complete the course requirements? </w:t>
      </w:r>
      <w:r w:rsidR="28A5DC7E" w:rsidRPr="4298018B">
        <w:rPr>
          <w:rFonts w:asciiTheme="majorHAnsi" w:eastAsiaTheme="majorEastAsia" w:hAnsiTheme="majorHAnsi" w:cstheme="majorBidi"/>
          <w:color w:val="3B3838" w:themeColor="background2" w:themeShade="40"/>
          <w:sz w:val="24"/>
          <w:szCs w:val="24"/>
        </w:rPr>
        <w:t>How much time do you have to cover the material? If you typically meet in person three hours three times a week, what are your expectations for working online?</w:t>
      </w:r>
    </w:p>
    <w:p w14:paraId="50DFE313" w14:textId="16C03511" w:rsidR="2B1507F7" w:rsidRDefault="2B1507F7" w:rsidP="4298018B">
      <w:pPr>
        <w:pStyle w:val="ListParagraph"/>
        <w:numPr>
          <w:ilvl w:val="0"/>
          <w:numId w:val="11"/>
        </w:numPr>
        <w:spacing w:after="0"/>
        <w:rPr>
          <w:rFonts w:asciiTheme="majorHAnsi" w:eastAsiaTheme="majorEastAsia" w:hAnsiTheme="majorHAnsi" w:cstheme="majorBidi"/>
          <w:color w:val="3B3838" w:themeColor="background2" w:themeShade="40"/>
          <w:sz w:val="24"/>
          <w:szCs w:val="24"/>
        </w:rPr>
      </w:pPr>
      <w:r w:rsidRPr="4298018B">
        <w:rPr>
          <w:rFonts w:asciiTheme="majorHAnsi" w:eastAsiaTheme="majorEastAsia" w:hAnsiTheme="majorHAnsi" w:cstheme="majorBidi"/>
          <w:color w:val="3B3838" w:themeColor="background2" w:themeShade="40"/>
          <w:sz w:val="24"/>
          <w:szCs w:val="24"/>
        </w:rPr>
        <w:t>P</w:t>
      </w:r>
      <w:r w:rsidR="5A00ECCC" w:rsidRPr="4298018B">
        <w:rPr>
          <w:rFonts w:asciiTheme="majorHAnsi" w:eastAsiaTheme="majorEastAsia" w:hAnsiTheme="majorHAnsi" w:cstheme="majorBidi"/>
          <w:color w:val="3B3838" w:themeColor="background2" w:themeShade="40"/>
          <w:sz w:val="24"/>
          <w:szCs w:val="24"/>
        </w:rPr>
        <w:t xml:space="preserve">lan to </w:t>
      </w:r>
      <w:r w:rsidR="638ADDFF" w:rsidRPr="4298018B">
        <w:rPr>
          <w:rFonts w:asciiTheme="majorHAnsi" w:eastAsiaTheme="majorEastAsia" w:hAnsiTheme="majorHAnsi" w:cstheme="majorBidi"/>
          <w:color w:val="3B3838" w:themeColor="background2" w:themeShade="40"/>
          <w:sz w:val="24"/>
          <w:szCs w:val="24"/>
        </w:rPr>
        <w:t xml:space="preserve">respond to emails, provide feedback, and grade assignments </w:t>
      </w:r>
      <w:r w:rsidR="5DA8F508" w:rsidRPr="4298018B">
        <w:rPr>
          <w:rFonts w:asciiTheme="majorHAnsi" w:eastAsiaTheme="majorEastAsia" w:hAnsiTheme="majorHAnsi" w:cstheme="majorBidi"/>
          <w:color w:val="3B3838" w:themeColor="background2" w:themeShade="40"/>
          <w:sz w:val="24"/>
          <w:szCs w:val="24"/>
        </w:rPr>
        <w:t xml:space="preserve">at specific times within your </w:t>
      </w:r>
      <w:r w:rsidR="638ADDFF" w:rsidRPr="4298018B">
        <w:rPr>
          <w:rFonts w:asciiTheme="majorHAnsi" w:eastAsiaTheme="majorEastAsia" w:hAnsiTheme="majorHAnsi" w:cstheme="majorBidi"/>
          <w:color w:val="3B3838" w:themeColor="background2" w:themeShade="40"/>
          <w:sz w:val="24"/>
          <w:szCs w:val="24"/>
        </w:rPr>
        <w:t xml:space="preserve">schedule and communicate that plan to your students. </w:t>
      </w:r>
      <w:r w:rsidR="7A1AB04F" w:rsidRPr="4298018B">
        <w:rPr>
          <w:rFonts w:asciiTheme="majorHAnsi" w:eastAsiaTheme="majorEastAsia" w:hAnsiTheme="majorHAnsi" w:cstheme="majorBidi"/>
          <w:color w:val="3B3838" w:themeColor="background2" w:themeShade="40"/>
          <w:sz w:val="24"/>
          <w:szCs w:val="24"/>
        </w:rPr>
        <w:t xml:space="preserve">This information is best included as a part of your syllabus and/or welcome section. </w:t>
      </w:r>
      <w:r w:rsidR="00A85682">
        <w:t xml:space="preserve"> </w:t>
      </w:r>
      <w:r w:rsidR="198805B8" w:rsidRPr="4298018B">
        <w:rPr>
          <w:rFonts w:asciiTheme="majorHAnsi" w:eastAsiaTheme="majorEastAsia" w:hAnsiTheme="majorHAnsi" w:cstheme="majorBidi"/>
          <w:color w:val="3B3838" w:themeColor="background2" w:themeShade="40"/>
          <w:sz w:val="24"/>
          <w:szCs w:val="24"/>
        </w:rPr>
        <w:t xml:space="preserve">For example, in your introduction video, let students know the best ways to reach you and that you will typically reply to them within 24-48 hours (or another time frame). </w:t>
      </w:r>
      <w:r w:rsidR="1B3FF5E4" w:rsidRPr="4298018B">
        <w:rPr>
          <w:rFonts w:asciiTheme="majorHAnsi" w:eastAsiaTheme="majorEastAsia" w:hAnsiTheme="majorHAnsi" w:cstheme="majorBidi"/>
          <w:color w:val="3B3838" w:themeColor="background2" w:themeShade="40"/>
          <w:sz w:val="24"/>
          <w:szCs w:val="24"/>
        </w:rPr>
        <w:t xml:space="preserve">Or, if you are concerned about students figuring out technology at the last minute, let them know it is </w:t>
      </w:r>
      <w:proofErr w:type="gramStart"/>
      <w:r w:rsidR="1B3FF5E4" w:rsidRPr="4298018B">
        <w:rPr>
          <w:rFonts w:asciiTheme="majorHAnsi" w:eastAsiaTheme="majorEastAsia" w:hAnsiTheme="majorHAnsi" w:cstheme="majorBidi"/>
          <w:color w:val="3B3838" w:themeColor="background2" w:themeShade="40"/>
          <w:sz w:val="24"/>
          <w:szCs w:val="24"/>
        </w:rPr>
        <w:t>a good</w:t>
      </w:r>
      <w:proofErr w:type="gramEnd"/>
      <w:r w:rsidR="1B3FF5E4" w:rsidRPr="4298018B">
        <w:rPr>
          <w:rFonts w:asciiTheme="majorHAnsi" w:eastAsiaTheme="majorEastAsia" w:hAnsiTheme="majorHAnsi" w:cstheme="majorBidi"/>
          <w:color w:val="3B3838" w:themeColor="background2" w:themeShade="40"/>
          <w:sz w:val="24"/>
          <w:szCs w:val="24"/>
        </w:rPr>
        <w:t xml:space="preserve"> practice to submit assignments ahead of the deadline in </w:t>
      </w:r>
      <w:r w:rsidR="00A85682">
        <w:rPr>
          <w:rFonts w:asciiTheme="majorHAnsi" w:eastAsiaTheme="majorEastAsia" w:hAnsiTheme="majorHAnsi" w:cstheme="majorBidi"/>
          <w:color w:val="3B3838" w:themeColor="background2" w:themeShade="40"/>
          <w:sz w:val="24"/>
          <w:szCs w:val="24"/>
        </w:rPr>
        <w:t>case</w:t>
      </w:r>
      <w:r w:rsidR="1B3FF5E4" w:rsidRPr="4298018B">
        <w:rPr>
          <w:rFonts w:asciiTheme="majorHAnsi" w:eastAsiaTheme="majorEastAsia" w:hAnsiTheme="majorHAnsi" w:cstheme="majorBidi"/>
          <w:color w:val="3B3838" w:themeColor="background2" w:themeShade="40"/>
          <w:sz w:val="24"/>
          <w:szCs w:val="24"/>
        </w:rPr>
        <w:t xml:space="preserve"> of technical issues.</w:t>
      </w:r>
    </w:p>
    <w:p w14:paraId="1CB532ED" w14:textId="733DD8C7" w:rsidR="00665779" w:rsidRDefault="00665779" w:rsidP="00665779">
      <w:pPr>
        <w:spacing w:after="0"/>
        <w:rPr>
          <w:rFonts w:asciiTheme="majorHAnsi" w:eastAsiaTheme="majorEastAsia" w:hAnsiTheme="majorHAnsi" w:cstheme="majorBidi"/>
          <w:color w:val="3B3838" w:themeColor="background2" w:themeShade="40"/>
          <w:sz w:val="24"/>
          <w:szCs w:val="24"/>
        </w:rPr>
      </w:pPr>
    </w:p>
    <w:p w14:paraId="142A11A5" w14:textId="77777777" w:rsidR="00665779" w:rsidRDefault="00665779" w:rsidP="00665779">
      <w:pPr>
        <w:spacing w:after="0"/>
        <w:rPr>
          <w:rFonts w:asciiTheme="majorHAnsi" w:eastAsiaTheme="majorEastAsia" w:hAnsiTheme="majorHAnsi" w:cstheme="majorBidi"/>
          <w:b/>
          <w:bCs/>
          <w:color w:val="3B3838" w:themeColor="background2" w:themeShade="40"/>
          <w:sz w:val="24"/>
          <w:szCs w:val="24"/>
        </w:rPr>
      </w:pPr>
    </w:p>
    <w:tbl>
      <w:tblPr>
        <w:tblStyle w:val="TableGrid"/>
        <w:tblW w:w="9360" w:type="dxa"/>
        <w:tblInd w:w="-5" w:type="dxa"/>
        <w:tblLook w:val="06A0" w:firstRow="1" w:lastRow="0" w:firstColumn="1" w:lastColumn="0" w:noHBand="1" w:noVBand="1"/>
      </w:tblPr>
      <w:tblGrid>
        <w:gridCol w:w="778"/>
        <w:gridCol w:w="1922"/>
        <w:gridCol w:w="2002"/>
        <w:gridCol w:w="2318"/>
        <w:gridCol w:w="2340"/>
      </w:tblGrid>
      <w:tr w:rsidR="00665779" w14:paraId="7052D4D4" w14:textId="5910CBC7" w:rsidTr="00665779">
        <w:tc>
          <w:tcPr>
            <w:tcW w:w="778" w:type="dxa"/>
            <w:shd w:val="clear" w:color="auto" w:fill="0070C0"/>
          </w:tcPr>
          <w:p w14:paraId="26B8F9D4" w14:textId="77777777" w:rsidR="00665779" w:rsidRDefault="00665779" w:rsidP="006B1A99">
            <w:pPr>
              <w:pStyle w:val="ListParagraph"/>
              <w:ind w:left="0"/>
              <w:rPr>
                <w:rFonts w:ascii="Calibri" w:eastAsia="Calibri" w:hAnsi="Calibri" w:cs="Calibri"/>
                <w:color w:val="FFFFFF" w:themeColor="background1"/>
                <w:sz w:val="24"/>
                <w:szCs w:val="24"/>
              </w:rPr>
            </w:pPr>
            <w:r w:rsidRPr="4298018B">
              <w:rPr>
                <w:rFonts w:ascii="Calibri" w:eastAsia="Calibri" w:hAnsi="Calibri" w:cs="Calibri"/>
                <w:color w:val="FFFFFF" w:themeColor="background1"/>
                <w:sz w:val="24"/>
                <w:szCs w:val="24"/>
              </w:rPr>
              <w:t>Week #</w:t>
            </w:r>
          </w:p>
        </w:tc>
        <w:tc>
          <w:tcPr>
            <w:tcW w:w="1922" w:type="dxa"/>
            <w:shd w:val="clear" w:color="auto" w:fill="0070C0"/>
          </w:tcPr>
          <w:p w14:paraId="21550D30" w14:textId="7A8C45E5" w:rsidR="00665779" w:rsidRDefault="00665779" w:rsidP="006B1A9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Learning path</w:t>
            </w:r>
          </w:p>
        </w:tc>
        <w:tc>
          <w:tcPr>
            <w:tcW w:w="2002" w:type="dxa"/>
            <w:shd w:val="clear" w:color="auto" w:fill="0070C0"/>
          </w:tcPr>
          <w:p w14:paraId="56E7B5BD" w14:textId="75F24AA6" w:rsidR="00665779" w:rsidRDefault="00665779" w:rsidP="006B1A9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Instructional Materials</w:t>
            </w:r>
          </w:p>
        </w:tc>
        <w:tc>
          <w:tcPr>
            <w:tcW w:w="2318" w:type="dxa"/>
            <w:shd w:val="clear" w:color="auto" w:fill="0070C0"/>
          </w:tcPr>
          <w:p w14:paraId="1234028F" w14:textId="6352CA02" w:rsidR="00665779" w:rsidRDefault="00665779" w:rsidP="006B1A9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Active Learning Opportunities</w:t>
            </w:r>
          </w:p>
        </w:tc>
        <w:tc>
          <w:tcPr>
            <w:tcW w:w="2340" w:type="dxa"/>
            <w:shd w:val="clear" w:color="auto" w:fill="0070C0"/>
          </w:tcPr>
          <w:p w14:paraId="74666BF4" w14:textId="5D764C54" w:rsidR="00665779" w:rsidRDefault="00665779" w:rsidP="006B1A9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Technology</w:t>
            </w:r>
          </w:p>
        </w:tc>
      </w:tr>
      <w:tr w:rsidR="00665779" w14:paraId="0FF3A70A" w14:textId="1848679B" w:rsidTr="00665779">
        <w:tc>
          <w:tcPr>
            <w:tcW w:w="778" w:type="dxa"/>
          </w:tcPr>
          <w:p w14:paraId="34BBC1A7" w14:textId="77777777" w:rsidR="00665779" w:rsidRDefault="00665779" w:rsidP="006B1A99">
            <w:pPr>
              <w:pStyle w:val="ListParagraph"/>
              <w:rPr>
                <w:rFonts w:asciiTheme="majorHAnsi" w:eastAsiaTheme="majorEastAsia" w:hAnsiTheme="majorHAnsi" w:cstheme="majorBidi"/>
                <w:color w:val="AEAAAA" w:themeColor="background2" w:themeShade="BF"/>
                <w:sz w:val="24"/>
                <w:szCs w:val="24"/>
              </w:rPr>
            </w:pPr>
          </w:p>
        </w:tc>
        <w:tc>
          <w:tcPr>
            <w:tcW w:w="1922" w:type="dxa"/>
          </w:tcPr>
          <w:p w14:paraId="2200E83B" w14:textId="3EC7C895" w:rsidR="00665779" w:rsidRPr="00665779" w:rsidRDefault="00665779" w:rsidP="00665779">
            <w:pPr>
              <w:rPr>
                <w:rFonts w:asciiTheme="majorHAnsi" w:eastAsiaTheme="majorEastAsia" w:hAnsiTheme="majorHAnsi" w:cstheme="majorBidi"/>
                <w:i/>
                <w:iCs/>
                <w:color w:val="0070C0"/>
                <w:sz w:val="20"/>
                <w:szCs w:val="20"/>
              </w:rPr>
            </w:pPr>
            <w:r w:rsidRPr="00665779">
              <w:rPr>
                <w:rFonts w:asciiTheme="majorHAnsi" w:eastAsiaTheme="majorEastAsia" w:hAnsiTheme="majorHAnsi" w:cstheme="majorBidi"/>
                <w:i/>
                <w:iCs/>
                <w:color w:val="0070C0"/>
                <w:sz w:val="20"/>
                <w:szCs w:val="20"/>
              </w:rPr>
              <w:t>Remember: The learning path you choose for one of your modules should be consistent throughout the entire course</w:t>
            </w:r>
          </w:p>
        </w:tc>
        <w:tc>
          <w:tcPr>
            <w:tcW w:w="2002" w:type="dxa"/>
          </w:tcPr>
          <w:p w14:paraId="17D9DAA1" w14:textId="29F42253" w:rsidR="00665779" w:rsidRPr="00665779" w:rsidRDefault="00665779" w:rsidP="00665779">
            <w:pPr>
              <w:rPr>
                <w:rFonts w:asciiTheme="majorHAnsi" w:eastAsiaTheme="majorEastAsia" w:hAnsiTheme="majorHAnsi" w:cstheme="majorBidi"/>
                <w:color w:val="AEAAAA" w:themeColor="background2" w:themeShade="BF"/>
                <w:sz w:val="24"/>
                <w:szCs w:val="24"/>
              </w:rPr>
            </w:pPr>
            <w:r>
              <w:rPr>
                <w:rFonts w:asciiTheme="majorHAnsi" w:eastAsiaTheme="majorEastAsia" w:hAnsiTheme="majorHAnsi" w:cstheme="majorBidi"/>
                <w:i/>
                <w:iCs/>
                <w:color w:val="0070C0"/>
                <w:sz w:val="20"/>
                <w:szCs w:val="20"/>
              </w:rPr>
              <w:t>List only materials such as video, website links, readings, etc. through which you will provide content</w:t>
            </w:r>
          </w:p>
        </w:tc>
        <w:tc>
          <w:tcPr>
            <w:tcW w:w="2318" w:type="dxa"/>
          </w:tcPr>
          <w:p w14:paraId="27BCC58E" w14:textId="0347D362" w:rsidR="00665779" w:rsidRPr="00665779" w:rsidRDefault="00665779" w:rsidP="00665779">
            <w:pPr>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i/>
                <w:iCs/>
                <w:color w:val="0070C0"/>
                <w:sz w:val="20"/>
                <w:szCs w:val="20"/>
              </w:rPr>
              <w:t>List only the active learning opportunities for this module. If there are significantly more instructional materials than active learning opportunities, review your module to make sure you are keeping students engaged</w:t>
            </w:r>
          </w:p>
        </w:tc>
        <w:tc>
          <w:tcPr>
            <w:tcW w:w="2340" w:type="dxa"/>
          </w:tcPr>
          <w:p w14:paraId="2CBB5171" w14:textId="12DCBE13" w:rsidR="00665779" w:rsidRPr="00665779" w:rsidRDefault="00665779" w:rsidP="00665779">
            <w:pPr>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i/>
                <w:iCs/>
                <w:color w:val="0070C0"/>
                <w:sz w:val="20"/>
                <w:szCs w:val="20"/>
              </w:rPr>
              <w:t>List here the technologies students will use to complete this module (include Moodle and Moodle item types, as well as tech outside the LMS; also list or link to any tutorials students might need)</w:t>
            </w:r>
          </w:p>
        </w:tc>
      </w:tr>
    </w:tbl>
    <w:p w14:paraId="2F619258" w14:textId="156FB93C" w:rsidR="00665779" w:rsidRPr="00665779" w:rsidRDefault="00665779" w:rsidP="00665779">
      <w:pPr>
        <w:spacing w:after="0"/>
        <w:rPr>
          <w:rFonts w:asciiTheme="majorHAnsi" w:eastAsiaTheme="majorEastAsia" w:hAnsiTheme="majorHAnsi" w:cstheme="majorBidi"/>
          <w:b/>
          <w:bCs/>
          <w:color w:val="3B3838" w:themeColor="background2" w:themeShade="40"/>
          <w:sz w:val="24"/>
          <w:szCs w:val="24"/>
        </w:rPr>
      </w:pPr>
    </w:p>
    <w:p w14:paraId="6A0F89B8" w14:textId="77777777" w:rsidR="0049714F" w:rsidRDefault="0049714F" w:rsidP="00665779">
      <w:pPr>
        <w:pStyle w:val="ListParagraph"/>
        <w:spacing w:after="0"/>
        <w:rPr>
          <w:rFonts w:asciiTheme="majorHAnsi" w:eastAsiaTheme="majorEastAsia" w:hAnsiTheme="majorHAnsi" w:cstheme="majorBidi"/>
          <w:color w:val="3B3838" w:themeColor="background2" w:themeShade="40"/>
          <w:sz w:val="24"/>
          <w:szCs w:val="24"/>
        </w:rPr>
      </w:pPr>
    </w:p>
    <w:tbl>
      <w:tblPr>
        <w:tblStyle w:val="TableGrid"/>
        <w:tblW w:w="9360" w:type="dxa"/>
        <w:tblInd w:w="-5" w:type="dxa"/>
        <w:tblLook w:val="06A0" w:firstRow="1" w:lastRow="0" w:firstColumn="1" w:lastColumn="0" w:noHBand="1" w:noVBand="1"/>
      </w:tblPr>
      <w:tblGrid>
        <w:gridCol w:w="778"/>
        <w:gridCol w:w="1922"/>
        <w:gridCol w:w="2002"/>
        <w:gridCol w:w="2318"/>
        <w:gridCol w:w="2340"/>
      </w:tblGrid>
      <w:tr w:rsidR="0049714F" w14:paraId="32BF3B6D" w14:textId="77777777" w:rsidTr="00DD63F9">
        <w:tc>
          <w:tcPr>
            <w:tcW w:w="778" w:type="dxa"/>
            <w:shd w:val="clear" w:color="auto" w:fill="0070C0"/>
          </w:tcPr>
          <w:p w14:paraId="47F0B587" w14:textId="77777777" w:rsidR="0049714F" w:rsidRDefault="0049714F" w:rsidP="00DD63F9">
            <w:pPr>
              <w:pStyle w:val="ListParagraph"/>
              <w:ind w:left="0"/>
              <w:rPr>
                <w:rFonts w:ascii="Calibri" w:eastAsia="Calibri" w:hAnsi="Calibri" w:cs="Calibri"/>
                <w:color w:val="FFFFFF" w:themeColor="background1"/>
                <w:sz w:val="24"/>
                <w:szCs w:val="24"/>
              </w:rPr>
            </w:pPr>
            <w:r w:rsidRPr="4298018B">
              <w:rPr>
                <w:rFonts w:ascii="Calibri" w:eastAsia="Calibri" w:hAnsi="Calibri" w:cs="Calibri"/>
                <w:color w:val="FFFFFF" w:themeColor="background1"/>
                <w:sz w:val="24"/>
                <w:szCs w:val="24"/>
              </w:rPr>
              <w:lastRenderedPageBreak/>
              <w:t>Week #</w:t>
            </w:r>
          </w:p>
        </w:tc>
        <w:tc>
          <w:tcPr>
            <w:tcW w:w="1922" w:type="dxa"/>
            <w:shd w:val="clear" w:color="auto" w:fill="0070C0"/>
          </w:tcPr>
          <w:p w14:paraId="7870D009" w14:textId="77777777" w:rsidR="0049714F" w:rsidRDefault="0049714F" w:rsidP="00DD63F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Learning path</w:t>
            </w:r>
          </w:p>
        </w:tc>
        <w:tc>
          <w:tcPr>
            <w:tcW w:w="2002" w:type="dxa"/>
            <w:shd w:val="clear" w:color="auto" w:fill="0070C0"/>
          </w:tcPr>
          <w:p w14:paraId="1AE9DADD" w14:textId="77777777" w:rsidR="0049714F" w:rsidRDefault="0049714F" w:rsidP="00DD63F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Instructional Materials</w:t>
            </w:r>
          </w:p>
        </w:tc>
        <w:tc>
          <w:tcPr>
            <w:tcW w:w="2318" w:type="dxa"/>
            <w:shd w:val="clear" w:color="auto" w:fill="0070C0"/>
          </w:tcPr>
          <w:p w14:paraId="187E11DA" w14:textId="77777777" w:rsidR="0049714F" w:rsidRDefault="0049714F" w:rsidP="00DD63F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Active Learning Opportunities</w:t>
            </w:r>
          </w:p>
        </w:tc>
        <w:tc>
          <w:tcPr>
            <w:tcW w:w="2340" w:type="dxa"/>
            <w:shd w:val="clear" w:color="auto" w:fill="0070C0"/>
          </w:tcPr>
          <w:p w14:paraId="377F8933" w14:textId="77777777" w:rsidR="0049714F" w:rsidRDefault="0049714F" w:rsidP="00DD63F9">
            <w:pPr>
              <w:pStyle w:val="ListParagraph"/>
              <w:ind w:left="0"/>
              <w:rPr>
                <w:rFonts w:ascii="Calibri" w:eastAsia="Calibri" w:hAnsi="Calibri" w:cs="Calibri"/>
                <w:color w:val="FFFFFF" w:themeColor="background1"/>
                <w:sz w:val="24"/>
                <w:szCs w:val="24"/>
              </w:rPr>
            </w:pPr>
            <w:r>
              <w:rPr>
                <w:rFonts w:ascii="Calibri" w:eastAsia="Calibri" w:hAnsi="Calibri" w:cs="Calibri"/>
                <w:color w:val="FFFFFF" w:themeColor="background1"/>
                <w:sz w:val="24"/>
                <w:szCs w:val="24"/>
              </w:rPr>
              <w:t>Technology</w:t>
            </w:r>
          </w:p>
        </w:tc>
      </w:tr>
      <w:tr w:rsidR="0049714F" w14:paraId="7BC7BC41" w14:textId="77777777" w:rsidTr="00DD63F9">
        <w:tc>
          <w:tcPr>
            <w:tcW w:w="778" w:type="dxa"/>
          </w:tcPr>
          <w:p w14:paraId="6D578C87" w14:textId="77777777" w:rsidR="0049714F" w:rsidRDefault="0049714F" w:rsidP="00DD63F9">
            <w:pPr>
              <w:pStyle w:val="ListParagraph"/>
              <w:rPr>
                <w:rFonts w:asciiTheme="majorHAnsi" w:eastAsiaTheme="majorEastAsia" w:hAnsiTheme="majorHAnsi" w:cstheme="majorBidi"/>
                <w:color w:val="AEAAAA" w:themeColor="background2" w:themeShade="BF"/>
                <w:sz w:val="24"/>
                <w:szCs w:val="24"/>
              </w:rPr>
            </w:pPr>
          </w:p>
        </w:tc>
        <w:tc>
          <w:tcPr>
            <w:tcW w:w="1922" w:type="dxa"/>
          </w:tcPr>
          <w:p w14:paraId="52B6FF44" w14:textId="77777777" w:rsidR="0049714F" w:rsidRPr="00665779" w:rsidRDefault="0049714F" w:rsidP="00DD63F9">
            <w:pPr>
              <w:rPr>
                <w:rFonts w:asciiTheme="majorHAnsi" w:eastAsiaTheme="majorEastAsia" w:hAnsiTheme="majorHAnsi" w:cstheme="majorBidi"/>
                <w:i/>
                <w:iCs/>
                <w:color w:val="0070C0"/>
                <w:sz w:val="20"/>
                <w:szCs w:val="20"/>
              </w:rPr>
            </w:pPr>
            <w:r w:rsidRPr="00665779">
              <w:rPr>
                <w:rFonts w:asciiTheme="majorHAnsi" w:eastAsiaTheme="majorEastAsia" w:hAnsiTheme="majorHAnsi" w:cstheme="majorBidi"/>
                <w:i/>
                <w:iCs/>
                <w:color w:val="0070C0"/>
                <w:sz w:val="20"/>
                <w:szCs w:val="20"/>
              </w:rPr>
              <w:t>Remember: The learning path you choose for one of your modules should be consistent throughout the entire course</w:t>
            </w:r>
          </w:p>
        </w:tc>
        <w:tc>
          <w:tcPr>
            <w:tcW w:w="2002" w:type="dxa"/>
          </w:tcPr>
          <w:p w14:paraId="516BC704" w14:textId="77777777" w:rsidR="0049714F" w:rsidRPr="00665779" w:rsidRDefault="0049714F" w:rsidP="00DD63F9">
            <w:pPr>
              <w:rPr>
                <w:rFonts w:asciiTheme="majorHAnsi" w:eastAsiaTheme="majorEastAsia" w:hAnsiTheme="majorHAnsi" w:cstheme="majorBidi"/>
                <w:color w:val="AEAAAA" w:themeColor="background2" w:themeShade="BF"/>
                <w:sz w:val="24"/>
                <w:szCs w:val="24"/>
              </w:rPr>
            </w:pPr>
            <w:r>
              <w:rPr>
                <w:rFonts w:asciiTheme="majorHAnsi" w:eastAsiaTheme="majorEastAsia" w:hAnsiTheme="majorHAnsi" w:cstheme="majorBidi"/>
                <w:i/>
                <w:iCs/>
                <w:color w:val="0070C0"/>
                <w:sz w:val="20"/>
                <w:szCs w:val="20"/>
              </w:rPr>
              <w:t>List only materials such as video, website links, readings, etc. through which you will provide content</w:t>
            </w:r>
          </w:p>
        </w:tc>
        <w:tc>
          <w:tcPr>
            <w:tcW w:w="2318" w:type="dxa"/>
          </w:tcPr>
          <w:p w14:paraId="38C88EF4" w14:textId="77777777" w:rsidR="0049714F" w:rsidRDefault="0049714F" w:rsidP="00DD63F9">
            <w:pPr>
              <w:rPr>
                <w:rFonts w:asciiTheme="majorHAnsi" w:eastAsiaTheme="majorEastAsia" w:hAnsiTheme="majorHAnsi" w:cstheme="majorBidi"/>
                <w:i/>
                <w:iCs/>
                <w:color w:val="0070C0"/>
                <w:sz w:val="20"/>
                <w:szCs w:val="20"/>
              </w:rPr>
            </w:pPr>
            <w:r>
              <w:rPr>
                <w:rFonts w:asciiTheme="majorHAnsi" w:eastAsiaTheme="majorEastAsia" w:hAnsiTheme="majorHAnsi" w:cstheme="majorBidi"/>
                <w:i/>
                <w:iCs/>
                <w:color w:val="0070C0"/>
                <w:sz w:val="20"/>
                <w:szCs w:val="20"/>
              </w:rPr>
              <w:t>List only the active learning opportunities for this module. If there are significantly more instructional materials than active learning opportunities, review your module to make sure you are keeping students engaged</w:t>
            </w:r>
          </w:p>
          <w:p w14:paraId="69EB628D" w14:textId="77777777" w:rsidR="0049714F" w:rsidRDefault="0049714F" w:rsidP="00DD63F9">
            <w:pPr>
              <w:rPr>
                <w:rFonts w:asciiTheme="majorHAnsi" w:eastAsiaTheme="majorEastAsia" w:hAnsiTheme="majorHAnsi" w:cstheme="majorBidi"/>
                <w:i/>
                <w:iCs/>
                <w:color w:val="0070C0"/>
                <w:sz w:val="20"/>
                <w:szCs w:val="20"/>
              </w:rPr>
            </w:pPr>
          </w:p>
          <w:p w14:paraId="15820E06" w14:textId="77777777" w:rsidR="0049714F" w:rsidRDefault="0049714F" w:rsidP="00DD63F9">
            <w:pPr>
              <w:rPr>
                <w:rFonts w:asciiTheme="majorHAnsi" w:eastAsiaTheme="majorEastAsia" w:hAnsiTheme="majorHAnsi" w:cstheme="majorBidi"/>
                <w:i/>
                <w:iCs/>
                <w:color w:val="0070C0"/>
                <w:sz w:val="20"/>
                <w:szCs w:val="20"/>
              </w:rPr>
            </w:pPr>
          </w:p>
          <w:p w14:paraId="4D2892BD" w14:textId="77777777" w:rsidR="0049714F" w:rsidRDefault="0049714F" w:rsidP="00DD63F9">
            <w:pPr>
              <w:rPr>
                <w:rFonts w:asciiTheme="majorHAnsi" w:eastAsiaTheme="majorEastAsia" w:hAnsiTheme="majorHAnsi" w:cstheme="majorBidi"/>
                <w:i/>
                <w:iCs/>
                <w:color w:val="0070C0"/>
                <w:sz w:val="20"/>
                <w:szCs w:val="20"/>
              </w:rPr>
            </w:pPr>
          </w:p>
          <w:p w14:paraId="0B616843" w14:textId="77777777" w:rsidR="0049714F" w:rsidRDefault="0049714F" w:rsidP="00DD63F9">
            <w:pPr>
              <w:rPr>
                <w:rFonts w:asciiTheme="majorHAnsi" w:eastAsiaTheme="majorEastAsia" w:hAnsiTheme="majorHAnsi" w:cstheme="majorBidi"/>
                <w:i/>
                <w:iCs/>
                <w:color w:val="0070C0"/>
                <w:sz w:val="20"/>
                <w:szCs w:val="20"/>
              </w:rPr>
            </w:pPr>
          </w:p>
          <w:p w14:paraId="45DBDC49" w14:textId="77777777" w:rsidR="0049714F" w:rsidRDefault="0049714F" w:rsidP="00DD63F9">
            <w:pPr>
              <w:rPr>
                <w:rFonts w:asciiTheme="majorHAnsi" w:eastAsiaTheme="majorEastAsia" w:hAnsiTheme="majorHAnsi" w:cstheme="majorBidi"/>
                <w:i/>
                <w:iCs/>
                <w:color w:val="0070C0"/>
                <w:sz w:val="20"/>
                <w:szCs w:val="20"/>
              </w:rPr>
            </w:pPr>
          </w:p>
          <w:p w14:paraId="489606CD" w14:textId="77777777" w:rsidR="0049714F" w:rsidRDefault="0049714F" w:rsidP="00DD63F9">
            <w:pPr>
              <w:rPr>
                <w:rFonts w:asciiTheme="majorHAnsi" w:eastAsiaTheme="majorEastAsia" w:hAnsiTheme="majorHAnsi" w:cstheme="majorBidi"/>
                <w:i/>
                <w:iCs/>
                <w:color w:val="0070C0"/>
                <w:sz w:val="20"/>
                <w:szCs w:val="20"/>
              </w:rPr>
            </w:pPr>
          </w:p>
          <w:p w14:paraId="2DF975E8" w14:textId="77777777" w:rsidR="0049714F" w:rsidRDefault="0049714F" w:rsidP="00DD63F9">
            <w:pPr>
              <w:rPr>
                <w:rFonts w:asciiTheme="majorHAnsi" w:eastAsiaTheme="majorEastAsia" w:hAnsiTheme="majorHAnsi" w:cstheme="majorBidi"/>
                <w:i/>
                <w:iCs/>
                <w:color w:val="0070C0"/>
                <w:sz w:val="20"/>
                <w:szCs w:val="20"/>
              </w:rPr>
            </w:pPr>
          </w:p>
          <w:p w14:paraId="1866A419" w14:textId="77777777" w:rsidR="0049714F" w:rsidRDefault="0049714F" w:rsidP="00DD63F9">
            <w:pPr>
              <w:rPr>
                <w:rFonts w:asciiTheme="majorHAnsi" w:eastAsiaTheme="majorEastAsia" w:hAnsiTheme="majorHAnsi" w:cstheme="majorBidi"/>
                <w:i/>
                <w:iCs/>
                <w:color w:val="0070C0"/>
                <w:sz w:val="20"/>
                <w:szCs w:val="20"/>
              </w:rPr>
            </w:pPr>
          </w:p>
          <w:p w14:paraId="2CBDED1B" w14:textId="77777777" w:rsidR="0049714F" w:rsidRDefault="0049714F" w:rsidP="00DD63F9">
            <w:pPr>
              <w:rPr>
                <w:rFonts w:asciiTheme="majorHAnsi" w:eastAsiaTheme="majorEastAsia" w:hAnsiTheme="majorHAnsi" w:cstheme="majorBidi"/>
                <w:i/>
                <w:iCs/>
                <w:color w:val="0070C0"/>
                <w:sz w:val="20"/>
                <w:szCs w:val="20"/>
              </w:rPr>
            </w:pPr>
          </w:p>
          <w:p w14:paraId="1BD55535" w14:textId="77777777" w:rsidR="0049714F" w:rsidRDefault="0049714F" w:rsidP="00DD63F9">
            <w:pPr>
              <w:rPr>
                <w:rFonts w:asciiTheme="majorHAnsi" w:eastAsiaTheme="majorEastAsia" w:hAnsiTheme="majorHAnsi" w:cstheme="majorBidi"/>
                <w:i/>
                <w:iCs/>
                <w:color w:val="0070C0"/>
                <w:sz w:val="20"/>
                <w:szCs w:val="20"/>
              </w:rPr>
            </w:pPr>
          </w:p>
          <w:p w14:paraId="48C81704" w14:textId="77777777" w:rsidR="0049714F" w:rsidRDefault="0049714F" w:rsidP="00DD63F9">
            <w:pPr>
              <w:rPr>
                <w:rFonts w:asciiTheme="majorHAnsi" w:eastAsiaTheme="majorEastAsia" w:hAnsiTheme="majorHAnsi" w:cstheme="majorBidi"/>
                <w:i/>
                <w:iCs/>
                <w:color w:val="0070C0"/>
                <w:sz w:val="20"/>
                <w:szCs w:val="20"/>
              </w:rPr>
            </w:pPr>
          </w:p>
          <w:p w14:paraId="774F8BD3" w14:textId="77777777" w:rsidR="0049714F" w:rsidRDefault="0049714F" w:rsidP="00DD63F9">
            <w:pPr>
              <w:rPr>
                <w:rFonts w:asciiTheme="majorHAnsi" w:eastAsiaTheme="majorEastAsia" w:hAnsiTheme="majorHAnsi" w:cstheme="majorBidi"/>
                <w:i/>
                <w:iCs/>
                <w:color w:val="0070C0"/>
                <w:sz w:val="20"/>
                <w:szCs w:val="20"/>
              </w:rPr>
            </w:pPr>
          </w:p>
          <w:p w14:paraId="36C4A27A" w14:textId="77777777" w:rsidR="0049714F" w:rsidRDefault="0049714F" w:rsidP="00DD63F9">
            <w:pPr>
              <w:rPr>
                <w:rFonts w:asciiTheme="majorHAnsi" w:eastAsiaTheme="majorEastAsia" w:hAnsiTheme="majorHAnsi" w:cstheme="majorBidi"/>
                <w:i/>
                <w:iCs/>
                <w:color w:val="0070C0"/>
                <w:sz w:val="20"/>
                <w:szCs w:val="20"/>
              </w:rPr>
            </w:pPr>
          </w:p>
          <w:p w14:paraId="1E74222E" w14:textId="77777777" w:rsidR="0049714F" w:rsidRDefault="0049714F" w:rsidP="00DD63F9">
            <w:pPr>
              <w:rPr>
                <w:rFonts w:asciiTheme="majorHAnsi" w:eastAsiaTheme="majorEastAsia" w:hAnsiTheme="majorHAnsi" w:cstheme="majorBidi"/>
                <w:i/>
                <w:iCs/>
                <w:color w:val="0070C0"/>
                <w:sz w:val="20"/>
                <w:szCs w:val="20"/>
              </w:rPr>
            </w:pPr>
          </w:p>
          <w:p w14:paraId="61DF2102" w14:textId="77777777" w:rsidR="0049714F" w:rsidRDefault="0049714F" w:rsidP="00DD63F9">
            <w:pPr>
              <w:rPr>
                <w:rFonts w:asciiTheme="majorHAnsi" w:eastAsiaTheme="majorEastAsia" w:hAnsiTheme="majorHAnsi" w:cstheme="majorBidi"/>
                <w:i/>
                <w:iCs/>
                <w:color w:val="0070C0"/>
                <w:sz w:val="20"/>
                <w:szCs w:val="20"/>
              </w:rPr>
            </w:pPr>
          </w:p>
          <w:p w14:paraId="17294BAF" w14:textId="77777777" w:rsidR="0049714F" w:rsidRDefault="0049714F" w:rsidP="00DD63F9">
            <w:pPr>
              <w:rPr>
                <w:rFonts w:asciiTheme="majorHAnsi" w:eastAsiaTheme="majorEastAsia" w:hAnsiTheme="majorHAnsi" w:cstheme="majorBidi"/>
                <w:i/>
                <w:iCs/>
                <w:color w:val="0070C0"/>
                <w:sz w:val="20"/>
                <w:szCs w:val="20"/>
              </w:rPr>
            </w:pPr>
          </w:p>
          <w:p w14:paraId="62118A89" w14:textId="77777777" w:rsidR="0049714F" w:rsidRDefault="0049714F" w:rsidP="00DD63F9">
            <w:pPr>
              <w:rPr>
                <w:rFonts w:asciiTheme="majorHAnsi" w:eastAsiaTheme="majorEastAsia" w:hAnsiTheme="majorHAnsi" w:cstheme="majorBidi"/>
                <w:i/>
                <w:iCs/>
                <w:color w:val="0070C0"/>
                <w:sz w:val="20"/>
                <w:szCs w:val="20"/>
              </w:rPr>
            </w:pPr>
          </w:p>
          <w:p w14:paraId="581D321F" w14:textId="77777777" w:rsidR="0049714F" w:rsidRDefault="0049714F" w:rsidP="00DD63F9">
            <w:pPr>
              <w:rPr>
                <w:rFonts w:asciiTheme="majorHAnsi" w:eastAsiaTheme="majorEastAsia" w:hAnsiTheme="majorHAnsi" w:cstheme="majorBidi"/>
                <w:i/>
                <w:iCs/>
                <w:color w:val="0070C0"/>
                <w:sz w:val="20"/>
                <w:szCs w:val="20"/>
              </w:rPr>
            </w:pPr>
          </w:p>
          <w:p w14:paraId="14CB743B" w14:textId="77777777" w:rsidR="0049714F" w:rsidRDefault="0049714F" w:rsidP="00DD63F9">
            <w:pPr>
              <w:rPr>
                <w:rFonts w:asciiTheme="majorHAnsi" w:eastAsiaTheme="majorEastAsia" w:hAnsiTheme="majorHAnsi" w:cstheme="majorBidi"/>
                <w:i/>
                <w:iCs/>
                <w:color w:val="0070C0"/>
                <w:sz w:val="20"/>
                <w:szCs w:val="20"/>
              </w:rPr>
            </w:pPr>
          </w:p>
          <w:p w14:paraId="3B64D559" w14:textId="77777777" w:rsidR="0049714F" w:rsidRDefault="0049714F" w:rsidP="00DD63F9">
            <w:pPr>
              <w:rPr>
                <w:rFonts w:asciiTheme="majorHAnsi" w:eastAsiaTheme="majorEastAsia" w:hAnsiTheme="majorHAnsi" w:cstheme="majorBidi"/>
                <w:i/>
                <w:iCs/>
                <w:color w:val="0070C0"/>
                <w:sz w:val="20"/>
                <w:szCs w:val="20"/>
              </w:rPr>
            </w:pPr>
          </w:p>
          <w:p w14:paraId="54B5DB92" w14:textId="77777777" w:rsidR="0049714F" w:rsidRDefault="0049714F" w:rsidP="00DD63F9">
            <w:pPr>
              <w:rPr>
                <w:rFonts w:asciiTheme="majorHAnsi" w:eastAsiaTheme="majorEastAsia" w:hAnsiTheme="majorHAnsi" w:cstheme="majorBidi"/>
                <w:i/>
                <w:iCs/>
                <w:color w:val="0070C0"/>
                <w:sz w:val="20"/>
                <w:szCs w:val="20"/>
              </w:rPr>
            </w:pPr>
          </w:p>
          <w:p w14:paraId="494789C1" w14:textId="77777777" w:rsidR="0049714F" w:rsidRDefault="0049714F" w:rsidP="00DD63F9">
            <w:pPr>
              <w:rPr>
                <w:rFonts w:asciiTheme="majorHAnsi" w:eastAsiaTheme="majorEastAsia" w:hAnsiTheme="majorHAnsi" w:cstheme="majorBidi"/>
                <w:i/>
                <w:iCs/>
                <w:color w:val="0070C0"/>
                <w:sz w:val="20"/>
                <w:szCs w:val="20"/>
              </w:rPr>
            </w:pPr>
          </w:p>
          <w:p w14:paraId="3D9DBC4B" w14:textId="77777777" w:rsidR="0049714F" w:rsidRDefault="0049714F" w:rsidP="00DD63F9">
            <w:pPr>
              <w:rPr>
                <w:rFonts w:asciiTheme="majorHAnsi" w:eastAsiaTheme="majorEastAsia" w:hAnsiTheme="majorHAnsi" w:cstheme="majorBidi"/>
                <w:i/>
                <w:iCs/>
                <w:color w:val="0070C0"/>
                <w:sz w:val="20"/>
                <w:szCs w:val="20"/>
              </w:rPr>
            </w:pPr>
          </w:p>
          <w:p w14:paraId="20C1FEF1" w14:textId="77777777" w:rsidR="0049714F" w:rsidRDefault="0049714F" w:rsidP="00DD63F9">
            <w:pPr>
              <w:rPr>
                <w:rFonts w:asciiTheme="majorHAnsi" w:eastAsiaTheme="majorEastAsia" w:hAnsiTheme="majorHAnsi" w:cstheme="majorBidi"/>
                <w:i/>
                <w:iCs/>
                <w:color w:val="0070C0"/>
                <w:sz w:val="20"/>
                <w:szCs w:val="20"/>
              </w:rPr>
            </w:pPr>
          </w:p>
          <w:p w14:paraId="2D4FFD19" w14:textId="77777777" w:rsidR="0049714F" w:rsidRDefault="0049714F" w:rsidP="00DD63F9">
            <w:pPr>
              <w:rPr>
                <w:rFonts w:asciiTheme="majorHAnsi" w:eastAsiaTheme="majorEastAsia" w:hAnsiTheme="majorHAnsi" w:cstheme="majorBidi"/>
                <w:i/>
                <w:iCs/>
                <w:color w:val="0070C0"/>
                <w:sz w:val="20"/>
                <w:szCs w:val="20"/>
              </w:rPr>
            </w:pPr>
          </w:p>
          <w:p w14:paraId="46D4C0A7" w14:textId="77777777" w:rsidR="0049714F" w:rsidRDefault="0049714F" w:rsidP="00DD63F9">
            <w:pPr>
              <w:rPr>
                <w:rFonts w:asciiTheme="majorHAnsi" w:eastAsiaTheme="majorEastAsia" w:hAnsiTheme="majorHAnsi" w:cstheme="majorBidi"/>
                <w:i/>
                <w:iCs/>
                <w:color w:val="0070C0"/>
                <w:sz w:val="20"/>
                <w:szCs w:val="20"/>
              </w:rPr>
            </w:pPr>
          </w:p>
          <w:p w14:paraId="082C5309" w14:textId="77777777" w:rsidR="0049714F" w:rsidRDefault="0049714F" w:rsidP="00DD63F9">
            <w:pPr>
              <w:rPr>
                <w:rFonts w:asciiTheme="majorHAnsi" w:eastAsiaTheme="majorEastAsia" w:hAnsiTheme="majorHAnsi" w:cstheme="majorBidi"/>
                <w:i/>
                <w:iCs/>
                <w:color w:val="0070C0"/>
                <w:sz w:val="20"/>
                <w:szCs w:val="20"/>
              </w:rPr>
            </w:pPr>
          </w:p>
          <w:p w14:paraId="190B5670" w14:textId="77777777" w:rsidR="0049714F" w:rsidRDefault="0049714F" w:rsidP="00DD63F9">
            <w:pPr>
              <w:rPr>
                <w:rFonts w:asciiTheme="majorHAnsi" w:eastAsiaTheme="majorEastAsia" w:hAnsiTheme="majorHAnsi" w:cstheme="majorBidi"/>
                <w:i/>
                <w:iCs/>
                <w:color w:val="0070C0"/>
                <w:sz w:val="20"/>
                <w:szCs w:val="20"/>
              </w:rPr>
            </w:pPr>
          </w:p>
          <w:p w14:paraId="07EBEB0E" w14:textId="77777777" w:rsidR="0049714F" w:rsidRDefault="0049714F" w:rsidP="00DD63F9">
            <w:pPr>
              <w:rPr>
                <w:rFonts w:asciiTheme="majorHAnsi" w:eastAsiaTheme="majorEastAsia" w:hAnsiTheme="majorHAnsi" w:cstheme="majorBidi"/>
                <w:i/>
                <w:iCs/>
                <w:color w:val="0070C0"/>
                <w:sz w:val="20"/>
                <w:szCs w:val="20"/>
              </w:rPr>
            </w:pPr>
          </w:p>
          <w:p w14:paraId="5A2C1481" w14:textId="77777777" w:rsidR="0049714F" w:rsidRDefault="0049714F" w:rsidP="00DD63F9">
            <w:pPr>
              <w:rPr>
                <w:rFonts w:asciiTheme="majorHAnsi" w:eastAsiaTheme="majorEastAsia" w:hAnsiTheme="majorHAnsi" w:cstheme="majorBidi"/>
                <w:i/>
                <w:iCs/>
                <w:color w:val="0070C0"/>
                <w:sz w:val="20"/>
                <w:szCs w:val="20"/>
              </w:rPr>
            </w:pPr>
          </w:p>
          <w:p w14:paraId="7F5A088B" w14:textId="77777777" w:rsidR="0049714F" w:rsidRDefault="0049714F" w:rsidP="00DD63F9">
            <w:pPr>
              <w:rPr>
                <w:rFonts w:asciiTheme="majorHAnsi" w:eastAsiaTheme="majorEastAsia" w:hAnsiTheme="majorHAnsi" w:cstheme="majorBidi"/>
                <w:i/>
                <w:iCs/>
                <w:color w:val="0070C0"/>
                <w:sz w:val="20"/>
                <w:szCs w:val="20"/>
              </w:rPr>
            </w:pPr>
          </w:p>
          <w:p w14:paraId="6648F5D0" w14:textId="77777777" w:rsidR="0049714F" w:rsidRDefault="0049714F" w:rsidP="00DD63F9">
            <w:pPr>
              <w:rPr>
                <w:rFonts w:asciiTheme="majorHAnsi" w:eastAsiaTheme="majorEastAsia" w:hAnsiTheme="majorHAnsi" w:cstheme="majorBidi"/>
                <w:i/>
                <w:iCs/>
                <w:color w:val="0070C0"/>
                <w:sz w:val="20"/>
                <w:szCs w:val="20"/>
              </w:rPr>
            </w:pPr>
          </w:p>
          <w:p w14:paraId="7EB5D8E6" w14:textId="77777777" w:rsidR="0049714F" w:rsidRDefault="0049714F" w:rsidP="00DD63F9">
            <w:pPr>
              <w:rPr>
                <w:rFonts w:asciiTheme="majorHAnsi" w:eastAsiaTheme="majorEastAsia" w:hAnsiTheme="majorHAnsi" w:cstheme="majorBidi"/>
                <w:i/>
                <w:iCs/>
                <w:color w:val="0070C0"/>
                <w:sz w:val="20"/>
                <w:szCs w:val="20"/>
              </w:rPr>
            </w:pPr>
          </w:p>
          <w:p w14:paraId="6C311892" w14:textId="77777777" w:rsidR="0049714F" w:rsidRDefault="0049714F" w:rsidP="00DD63F9">
            <w:pPr>
              <w:rPr>
                <w:rFonts w:asciiTheme="majorHAnsi" w:eastAsiaTheme="majorEastAsia" w:hAnsiTheme="majorHAnsi" w:cstheme="majorBidi"/>
                <w:i/>
                <w:iCs/>
                <w:color w:val="0070C0"/>
                <w:sz w:val="20"/>
                <w:szCs w:val="20"/>
              </w:rPr>
            </w:pPr>
          </w:p>
          <w:p w14:paraId="2EBED333" w14:textId="77777777" w:rsidR="0049714F" w:rsidRPr="00665779" w:rsidRDefault="0049714F" w:rsidP="00DD63F9">
            <w:pPr>
              <w:rPr>
                <w:rFonts w:asciiTheme="majorHAnsi" w:eastAsiaTheme="majorEastAsia" w:hAnsiTheme="majorHAnsi" w:cstheme="majorBidi"/>
                <w:color w:val="000000" w:themeColor="text1"/>
                <w:sz w:val="24"/>
                <w:szCs w:val="24"/>
              </w:rPr>
            </w:pPr>
          </w:p>
        </w:tc>
        <w:tc>
          <w:tcPr>
            <w:tcW w:w="2340" w:type="dxa"/>
          </w:tcPr>
          <w:p w14:paraId="69B910D5" w14:textId="77777777" w:rsidR="0049714F" w:rsidRPr="00665779" w:rsidRDefault="0049714F" w:rsidP="00DD63F9">
            <w:pPr>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i/>
                <w:iCs/>
                <w:color w:val="0070C0"/>
                <w:sz w:val="20"/>
                <w:szCs w:val="20"/>
              </w:rPr>
              <w:t>List here the technologies students will use to complete this module (include Moodle and Moodle item types, as well as tech outside the LMS; also list or link to any tutorials students might need)</w:t>
            </w:r>
          </w:p>
        </w:tc>
      </w:tr>
    </w:tbl>
    <w:p w14:paraId="6F526B71" w14:textId="77777777" w:rsidR="0049714F" w:rsidRDefault="0049714F" w:rsidP="00665779">
      <w:pPr>
        <w:pStyle w:val="ListParagraph"/>
        <w:spacing w:after="0"/>
        <w:rPr>
          <w:rFonts w:asciiTheme="majorHAnsi" w:eastAsiaTheme="majorEastAsia" w:hAnsiTheme="majorHAnsi" w:cstheme="majorBidi"/>
          <w:color w:val="3B3838" w:themeColor="background2" w:themeShade="40"/>
          <w:sz w:val="24"/>
          <w:szCs w:val="24"/>
        </w:rPr>
      </w:pPr>
    </w:p>
    <w:p w14:paraId="26B238BD" w14:textId="71233919" w:rsidR="00665779" w:rsidRPr="00665779" w:rsidRDefault="00665779" w:rsidP="00665779">
      <w:pPr>
        <w:pStyle w:val="ListParagraph"/>
        <w:spacing w:after="0"/>
        <w:rPr>
          <w:rFonts w:asciiTheme="majorHAnsi" w:eastAsiaTheme="majorEastAsia" w:hAnsiTheme="majorHAnsi" w:cstheme="majorBidi"/>
          <w:color w:val="3B3838" w:themeColor="background2" w:themeShade="40"/>
          <w:sz w:val="24"/>
          <w:szCs w:val="24"/>
        </w:rPr>
      </w:pPr>
      <w:r>
        <w:rPr>
          <w:rFonts w:asciiTheme="majorHAnsi" w:eastAsiaTheme="majorEastAsia" w:hAnsiTheme="majorHAnsi" w:cstheme="majorBidi"/>
          <w:color w:val="3B3838" w:themeColor="background2" w:themeShade="40"/>
          <w:sz w:val="24"/>
          <w:szCs w:val="24"/>
        </w:rPr>
        <w:t>After you have completed this template for one of your modules, it will be easier to think about the structure of your next course section. Continue planning out your course by copying and pasting this template and filling out each course week/topic/or module.</w:t>
      </w:r>
    </w:p>
    <w:sectPr w:rsidR="00665779" w:rsidRPr="006657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7600" w14:textId="77777777" w:rsidR="0079117C" w:rsidRDefault="0079117C">
      <w:pPr>
        <w:spacing w:after="0" w:line="240" w:lineRule="auto"/>
      </w:pPr>
      <w:r>
        <w:separator/>
      </w:r>
    </w:p>
  </w:endnote>
  <w:endnote w:type="continuationSeparator" w:id="0">
    <w:p w14:paraId="2C7B0646" w14:textId="77777777" w:rsidR="0079117C" w:rsidRDefault="0079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844E1C" w14:paraId="18594906" w14:textId="77777777" w:rsidTr="26844E1C">
      <w:tc>
        <w:tcPr>
          <w:tcW w:w="3120" w:type="dxa"/>
        </w:tcPr>
        <w:p w14:paraId="6804F722" w14:textId="6E644E3C" w:rsidR="26844E1C" w:rsidRDefault="26844E1C" w:rsidP="26844E1C">
          <w:pPr>
            <w:pStyle w:val="Header"/>
            <w:ind w:left="-115"/>
          </w:pPr>
        </w:p>
      </w:tc>
      <w:tc>
        <w:tcPr>
          <w:tcW w:w="3120" w:type="dxa"/>
        </w:tcPr>
        <w:p w14:paraId="151B8AE1" w14:textId="5104A09E" w:rsidR="26844E1C" w:rsidRDefault="26844E1C" w:rsidP="26844E1C">
          <w:pPr>
            <w:pStyle w:val="Header"/>
            <w:jc w:val="center"/>
          </w:pPr>
        </w:p>
      </w:tc>
      <w:tc>
        <w:tcPr>
          <w:tcW w:w="3120" w:type="dxa"/>
        </w:tcPr>
        <w:p w14:paraId="30358568" w14:textId="43F83242" w:rsidR="26844E1C" w:rsidRDefault="26844E1C" w:rsidP="26844E1C">
          <w:pPr>
            <w:pStyle w:val="Header"/>
            <w:ind w:right="-115"/>
            <w:jc w:val="right"/>
          </w:pPr>
        </w:p>
      </w:tc>
    </w:tr>
  </w:tbl>
  <w:p w14:paraId="04192C60" w14:textId="0EBA5BC6" w:rsidR="26844E1C" w:rsidRDefault="26844E1C" w:rsidP="26844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6800" w14:textId="77777777" w:rsidR="0079117C" w:rsidRDefault="0079117C">
      <w:pPr>
        <w:spacing w:after="0" w:line="240" w:lineRule="auto"/>
      </w:pPr>
      <w:r>
        <w:separator/>
      </w:r>
    </w:p>
  </w:footnote>
  <w:footnote w:type="continuationSeparator" w:id="0">
    <w:p w14:paraId="19643818" w14:textId="77777777" w:rsidR="0079117C" w:rsidRDefault="0079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844E1C" w14:paraId="7C3CA388" w14:textId="77777777" w:rsidTr="26844E1C">
      <w:tc>
        <w:tcPr>
          <w:tcW w:w="3120" w:type="dxa"/>
        </w:tcPr>
        <w:p w14:paraId="5FFD5BF3" w14:textId="0D14A85E" w:rsidR="26844E1C" w:rsidRDefault="26844E1C" w:rsidP="26844E1C">
          <w:pPr>
            <w:pStyle w:val="Header"/>
            <w:ind w:left="-115"/>
          </w:pPr>
        </w:p>
      </w:tc>
      <w:tc>
        <w:tcPr>
          <w:tcW w:w="3120" w:type="dxa"/>
        </w:tcPr>
        <w:p w14:paraId="34582582" w14:textId="1D9119A3" w:rsidR="26844E1C" w:rsidRDefault="26844E1C" w:rsidP="26844E1C">
          <w:pPr>
            <w:pStyle w:val="Header"/>
            <w:jc w:val="center"/>
          </w:pPr>
        </w:p>
      </w:tc>
      <w:tc>
        <w:tcPr>
          <w:tcW w:w="3120" w:type="dxa"/>
        </w:tcPr>
        <w:p w14:paraId="1F9F8F54" w14:textId="639611A8" w:rsidR="26844E1C" w:rsidRDefault="26844E1C" w:rsidP="26844E1C">
          <w:pPr>
            <w:pStyle w:val="Header"/>
            <w:ind w:right="-115"/>
            <w:jc w:val="right"/>
          </w:pPr>
        </w:p>
      </w:tc>
    </w:tr>
  </w:tbl>
  <w:p w14:paraId="1FB5D7DA" w14:textId="7A2734E9" w:rsidR="26844E1C" w:rsidRDefault="26844E1C" w:rsidP="26844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A3E"/>
    <w:multiLevelType w:val="hybridMultilevel"/>
    <w:tmpl w:val="ED5EC012"/>
    <w:lvl w:ilvl="0" w:tplc="F220431E">
      <w:start w:val="1"/>
      <w:numFmt w:val="decimal"/>
      <w:lvlText w:val="%1."/>
      <w:lvlJc w:val="left"/>
      <w:pPr>
        <w:ind w:left="720" w:hanging="360"/>
      </w:pPr>
    </w:lvl>
    <w:lvl w:ilvl="1" w:tplc="53BA6DDE">
      <w:start w:val="1"/>
      <w:numFmt w:val="lowerLetter"/>
      <w:lvlText w:val="%2."/>
      <w:lvlJc w:val="left"/>
      <w:pPr>
        <w:ind w:left="1440" w:hanging="360"/>
      </w:pPr>
    </w:lvl>
    <w:lvl w:ilvl="2" w:tplc="4516E286">
      <w:start w:val="1"/>
      <w:numFmt w:val="lowerRoman"/>
      <w:lvlText w:val="%3."/>
      <w:lvlJc w:val="right"/>
      <w:pPr>
        <w:ind w:left="2160" w:hanging="180"/>
      </w:pPr>
    </w:lvl>
    <w:lvl w:ilvl="3" w:tplc="D160C73A">
      <w:start w:val="1"/>
      <w:numFmt w:val="decimal"/>
      <w:lvlText w:val="%4."/>
      <w:lvlJc w:val="left"/>
      <w:pPr>
        <w:ind w:left="2880" w:hanging="360"/>
      </w:pPr>
    </w:lvl>
    <w:lvl w:ilvl="4" w:tplc="70562584">
      <w:start w:val="1"/>
      <w:numFmt w:val="lowerLetter"/>
      <w:lvlText w:val="%5."/>
      <w:lvlJc w:val="left"/>
      <w:pPr>
        <w:ind w:left="3600" w:hanging="360"/>
      </w:pPr>
    </w:lvl>
    <w:lvl w:ilvl="5" w:tplc="B59A5676">
      <w:start w:val="1"/>
      <w:numFmt w:val="lowerRoman"/>
      <w:lvlText w:val="%6."/>
      <w:lvlJc w:val="right"/>
      <w:pPr>
        <w:ind w:left="4320" w:hanging="180"/>
      </w:pPr>
    </w:lvl>
    <w:lvl w:ilvl="6" w:tplc="73CCC9A4">
      <w:start w:val="1"/>
      <w:numFmt w:val="decimal"/>
      <w:lvlText w:val="%7."/>
      <w:lvlJc w:val="left"/>
      <w:pPr>
        <w:ind w:left="5040" w:hanging="360"/>
      </w:pPr>
    </w:lvl>
    <w:lvl w:ilvl="7" w:tplc="56EAB18A">
      <w:start w:val="1"/>
      <w:numFmt w:val="lowerLetter"/>
      <w:lvlText w:val="%8."/>
      <w:lvlJc w:val="left"/>
      <w:pPr>
        <w:ind w:left="5760" w:hanging="360"/>
      </w:pPr>
    </w:lvl>
    <w:lvl w:ilvl="8" w:tplc="843C9BC2">
      <w:start w:val="1"/>
      <w:numFmt w:val="lowerRoman"/>
      <w:lvlText w:val="%9."/>
      <w:lvlJc w:val="right"/>
      <w:pPr>
        <w:ind w:left="6480" w:hanging="180"/>
      </w:pPr>
    </w:lvl>
  </w:abstractNum>
  <w:abstractNum w:abstractNumId="1" w15:restartNumberingAfterBreak="0">
    <w:nsid w:val="07032EEF"/>
    <w:multiLevelType w:val="hybridMultilevel"/>
    <w:tmpl w:val="70A4C850"/>
    <w:lvl w:ilvl="0" w:tplc="59BAC0CE">
      <w:start w:val="1"/>
      <w:numFmt w:val="lowerLetter"/>
      <w:lvlText w:val="%1."/>
      <w:lvlJc w:val="left"/>
      <w:pPr>
        <w:ind w:left="720" w:hanging="360"/>
      </w:pPr>
    </w:lvl>
    <w:lvl w:ilvl="1" w:tplc="558421F4">
      <w:start w:val="1"/>
      <w:numFmt w:val="lowerLetter"/>
      <w:lvlText w:val="%2."/>
      <w:lvlJc w:val="left"/>
      <w:pPr>
        <w:ind w:left="1440" w:hanging="360"/>
      </w:pPr>
    </w:lvl>
    <w:lvl w:ilvl="2" w:tplc="EE1641EC">
      <w:start w:val="1"/>
      <w:numFmt w:val="lowerRoman"/>
      <w:lvlText w:val="%3."/>
      <w:lvlJc w:val="right"/>
      <w:pPr>
        <w:ind w:left="2160" w:hanging="180"/>
      </w:pPr>
    </w:lvl>
    <w:lvl w:ilvl="3" w:tplc="6530412C">
      <w:start w:val="1"/>
      <w:numFmt w:val="decimal"/>
      <w:lvlText w:val="%4."/>
      <w:lvlJc w:val="left"/>
      <w:pPr>
        <w:ind w:left="2880" w:hanging="360"/>
      </w:pPr>
    </w:lvl>
    <w:lvl w:ilvl="4" w:tplc="BBF4F094">
      <w:start w:val="1"/>
      <w:numFmt w:val="lowerLetter"/>
      <w:lvlText w:val="%5."/>
      <w:lvlJc w:val="left"/>
      <w:pPr>
        <w:ind w:left="3600" w:hanging="360"/>
      </w:pPr>
    </w:lvl>
    <w:lvl w:ilvl="5" w:tplc="07D82BB4">
      <w:start w:val="1"/>
      <w:numFmt w:val="lowerRoman"/>
      <w:lvlText w:val="%6."/>
      <w:lvlJc w:val="right"/>
      <w:pPr>
        <w:ind w:left="4320" w:hanging="180"/>
      </w:pPr>
    </w:lvl>
    <w:lvl w:ilvl="6" w:tplc="0368F25C">
      <w:start w:val="1"/>
      <w:numFmt w:val="decimal"/>
      <w:lvlText w:val="%7."/>
      <w:lvlJc w:val="left"/>
      <w:pPr>
        <w:ind w:left="5040" w:hanging="360"/>
      </w:pPr>
    </w:lvl>
    <w:lvl w:ilvl="7" w:tplc="3432D0C0">
      <w:start w:val="1"/>
      <w:numFmt w:val="lowerLetter"/>
      <w:lvlText w:val="%8."/>
      <w:lvlJc w:val="left"/>
      <w:pPr>
        <w:ind w:left="5760" w:hanging="360"/>
      </w:pPr>
    </w:lvl>
    <w:lvl w:ilvl="8" w:tplc="D81C3C6C">
      <w:start w:val="1"/>
      <w:numFmt w:val="lowerRoman"/>
      <w:lvlText w:val="%9."/>
      <w:lvlJc w:val="right"/>
      <w:pPr>
        <w:ind w:left="6480" w:hanging="180"/>
      </w:pPr>
    </w:lvl>
  </w:abstractNum>
  <w:abstractNum w:abstractNumId="2" w15:restartNumberingAfterBreak="0">
    <w:nsid w:val="16D238A1"/>
    <w:multiLevelType w:val="hybridMultilevel"/>
    <w:tmpl w:val="72385DD0"/>
    <w:lvl w:ilvl="0" w:tplc="69D0CC3A">
      <w:start w:val="1"/>
      <w:numFmt w:val="upperRoman"/>
      <w:lvlText w:val="%1."/>
      <w:lvlJc w:val="left"/>
      <w:pPr>
        <w:ind w:left="720" w:hanging="360"/>
      </w:pPr>
    </w:lvl>
    <w:lvl w:ilvl="1" w:tplc="6908E8D8">
      <w:start w:val="1"/>
      <w:numFmt w:val="lowerLetter"/>
      <w:lvlText w:val="%2."/>
      <w:lvlJc w:val="left"/>
      <w:pPr>
        <w:ind w:left="1440" w:hanging="360"/>
      </w:pPr>
    </w:lvl>
    <w:lvl w:ilvl="2" w:tplc="3FB80118">
      <w:start w:val="1"/>
      <w:numFmt w:val="lowerRoman"/>
      <w:lvlText w:val="%3."/>
      <w:lvlJc w:val="right"/>
      <w:pPr>
        <w:ind w:left="2160" w:hanging="180"/>
      </w:pPr>
    </w:lvl>
    <w:lvl w:ilvl="3" w:tplc="32D0A52C">
      <w:start w:val="1"/>
      <w:numFmt w:val="decimal"/>
      <w:lvlText w:val="%4."/>
      <w:lvlJc w:val="left"/>
      <w:pPr>
        <w:ind w:left="2880" w:hanging="360"/>
      </w:pPr>
    </w:lvl>
    <w:lvl w:ilvl="4" w:tplc="2A58FE00">
      <w:start w:val="1"/>
      <w:numFmt w:val="lowerLetter"/>
      <w:lvlText w:val="%5."/>
      <w:lvlJc w:val="left"/>
      <w:pPr>
        <w:ind w:left="3600" w:hanging="360"/>
      </w:pPr>
    </w:lvl>
    <w:lvl w:ilvl="5" w:tplc="FCC810BA">
      <w:start w:val="1"/>
      <w:numFmt w:val="lowerRoman"/>
      <w:lvlText w:val="%6."/>
      <w:lvlJc w:val="right"/>
      <w:pPr>
        <w:ind w:left="4320" w:hanging="180"/>
      </w:pPr>
    </w:lvl>
    <w:lvl w:ilvl="6" w:tplc="10A88332">
      <w:start w:val="1"/>
      <w:numFmt w:val="decimal"/>
      <w:lvlText w:val="%7."/>
      <w:lvlJc w:val="left"/>
      <w:pPr>
        <w:ind w:left="5040" w:hanging="360"/>
      </w:pPr>
    </w:lvl>
    <w:lvl w:ilvl="7" w:tplc="A260C1DA">
      <w:start w:val="1"/>
      <w:numFmt w:val="lowerLetter"/>
      <w:lvlText w:val="%8."/>
      <w:lvlJc w:val="left"/>
      <w:pPr>
        <w:ind w:left="5760" w:hanging="360"/>
      </w:pPr>
    </w:lvl>
    <w:lvl w:ilvl="8" w:tplc="70A83AC2">
      <w:start w:val="1"/>
      <w:numFmt w:val="lowerRoman"/>
      <w:lvlText w:val="%9."/>
      <w:lvlJc w:val="right"/>
      <w:pPr>
        <w:ind w:left="6480" w:hanging="180"/>
      </w:pPr>
    </w:lvl>
  </w:abstractNum>
  <w:abstractNum w:abstractNumId="3" w15:restartNumberingAfterBreak="0">
    <w:nsid w:val="24CD1592"/>
    <w:multiLevelType w:val="hybridMultilevel"/>
    <w:tmpl w:val="52B0C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D3317"/>
    <w:multiLevelType w:val="hybridMultilevel"/>
    <w:tmpl w:val="700E3EEA"/>
    <w:lvl w:ilvl="0" w:tplc="1FCE8C64">
      <w:start w:val="1"/>
      <w:numFmt w:val="decimal"/>
      <w:lvlText w:val="%1."/>
      <w:lvlJc w:val="left"/>
      <w:pPr>
        <w:ind w:left="720" w:hanging="360"/>
      </w:pPr>
    </w:lvl>
    <w:lvl w:ilvl="1" w:tplc="49B046F0">
      <w:start w:val="1"/>
      <w:numFmt w:val="lowerLetter"/>
      <w:lvlText w:val="%2."/>
      <w:lvlJc w:val="left"/>
      <w:pPr>
        <w:ind w:left="1440" w:hanging="360"/>
      </w:pPr>
    </w:lvl>
    <w:lvl w:ilvl="2" w:tplc="D10C5BB0">
      <w:start w:val="1"/>
      <w:numFmt w:val="lowerRoman"/>
      <w:lvlText w:val="%3."/>
      <w:lvlJc w:val="right"/>
      <w:pPr>
        <w:ind w:left="2160" w:hanging="180"/>
      </w:pPr>
    </w:lvl>
    <w:lvl w:ilvl="3" w:tplc="F9C239C6">
      <w:start w:val="1"/>
      <w:numFmt w:val="decimal"/>
      <w:lvlText w:val="%4."/>
      <w:lvlJc w:val="left"/>
      <w:pPr>
        <w:ind w:left="2880" w:hanging="360"/>
      </w:pPr>
    </w:lvl>
    <w:lvl w:ilvl="4" w:tplc="B3DA6A18">
      <w:start w:val="1"/>
      <w:numFmt w:val="lowerLetter"/>
      <w:lvlText w:val="%5."/>
      <w:lvlJc w:val="left"/>
      <w:pPr>
        <w:ind w:left="3600" w:hanging="360"/>
      </w:pPr>
    </w:lvl>
    <w:lvl w:ilvl="5" w:tplc="76E47442">
      <w:start w:val="1"/>
      <w:numFmt w:val="lowerRoman"/>
      <w:lvlText w:val="%6."/>
      <w:lvlJc w:val="right"/>
      <w:pPr>
        <w:ind w:left="4320" w:hanging="180"/>
      </w:pPr>
    </w:lvl>
    <w:lvl w:ilvl="6" w:tplc="A88ECE74">
      <w:start w:val="1"/>
      <w:numFmt w:val="decimal"/>
      <w:lvlText w:val="%7."/>
      <w:lvlJc w:val="left"/>
      <w:pPr>
        <w:ind w:left="5040" w:hanging="360"/>
      </w:pPr>
    </w:lvl>
    <w:lvl w:ilvl="7" w:tplc="B230746C">
      <w:start w:val="1"/>
      <w:numFmt w:val="lowerLetter"/>
      <w:lvlText w:val="%8."/>
      <w:lvlJc w:val="left"/>
      <w:pPr>
        <w:ind w:left="5760" w:hanging="360"/>
      </w:pPr>
    </w:lvl>
    <w:lvl w:ilvl="8" w:tplc="BBBE0BEA">
      <w:start w:val="1"/>
      <w:numFmt w:val="lowerRoman"/>
      <w:lvlText w:val="%9."/>
      <w:lvlJc w:val="right"/>
      <w:pPr>
        <w:ind w:left="6480" w:hanging="180"/>
      </w:pPr>
    </w:lvl>
  </w:abstractNum>
  <w:abstractNum w:abstractNumId="5" w15:restartNumberingAfterBreak="0">
    <w:nsid w:val="410175FF"/>
    <w:multiLevelType w:val="hybridMultilevel"/>
    <w:tmpl w:val="2EDC18AC"/>
    <w:lvl w:ilvl="0" w:tplc="006A5F8A">
      <w:start w:val="1"/>
      <w:numFmt w:val="decimal"/>
      <w:lvlText w:val="%1."/>
      <w:lvlJc w:val="left"/>
      <w:pPr>
        <w:ind w:left="720" w:hanging="360"/>
      </w:pPr>
    </w:lvl>
    <w:lvl w:ilvl="1" w:tplc="97B0E124">
      <w:start w:val="1"/>
      <w:numFmt w:val="lowerLetter"/>
      <w:lvlText w:val="%2."/>
      <w:lvlJc w:val="left"/>
      <w:pPr>
        <w:ind w:left="1440" w:hanging="360"/>
      </w:pPr>
    </w:lvl>
    <w:lvl w:ilvl="2" w:tplc="C3866628">
      <w:start w:val="1"/>
      <w:numFmt w:val="lowerRoman"/>
      <w:lvlText w:val="%3."/>
      <w:lvlJc w:val="right"/>
      <w:pPr>
        <w:ind w:left="2160" w:hanging="180"/>
      </w:pPr>
    </w:lvl>
    <w:lvl w:ilvl="3" w:tplc="6AE0ACF0">
      <w:start w:val="1"/>
      <w:numFmt w:val="decimal"/>
      <w:lvlText w:val="%4."/>
      <w:lvlJc w:val="left"/>
      <w:pPr>
        <w:ind w:left="2880" w:hanging="360"/>
      </w:pPr>
    </w:lvl>
    <w:lvl w:ilvl="4" w:tplc="EE364386">
      <w:start w:val="1"/>
      <w:numFmt w:val="lowerLetter"/>
      <w:lvlText w:val="%5."/>
      <w:lvlJc w:val="left"/>
      <w:pPr>
        <w:ind w:left="3600" w:hanging="360"/>
      </w:pPr>
    </w:lvl>
    <w:lvl w:ilvl="5" w:tplc="E572F228">
      <w:start w:val="1"/>
      <w:numFmt w:val="lowerRoman"/>
      <w:lvlText w:val="%6."/>
      <w:lvlJc w:val="right"/>
      <w:pPr>
        <w:ind w:left="4320" w:hanging="180"/>
      </w:pPr>
    </w:lvl>
    <w:lvl w:ilvl="6" w:tplc="9AFC30F8">
      <w:start w:val="1"/>
      <w:numFmt w:val="decimal"/>
      <w:lvlText w:val="%7."/>
      <w:lvlJc w:val="left"/>
      <w:pPr>
        <w:ind w:left="5040" w:hanging="360"/>
      </w:pPr>
    </w:lvl>
    <w:lvl w:ilvl="7" w:tplc="EDD24908">
      <w:start w:val="1"/>
      <w:numFmt w:val="lowerLetter"/>
      <w:lvlText w:val="%8."/>
      <w:lvlJc w:val="left"/>
      <w:pPr>
        <w:ind w:left="5760" w:hanging="360"/>
      </w:pPr>
    </w:lvl>
    <w:lvl w:ilvl="8" w:tplc="2F02A7D4">
      <w:start w:val="1"/>
      <w:numFmt w:val="lowerRoman"/>
      <w:lvlText w:val="%9."/>
      <w:lvlJc w:val="right"/>
      <w:pPr>
        <w:ind w:left="6480" w:hanging="180"/>
      </w:pPr>
    </w:lvl>
  </w:abstractNum>
  <w:abstractNum w:abstractNumId="6" w15:restartNumberingAfterBreak="0">
    <w:nsid w:val="4A391FE2"/>
    <w:multiLevelType w:val="hybridMultilevel"/>
    <w:tmpl w:val="944CBC88"/>
    <w:lvl w:ilvl="0" w:tplc="25C2DD6C">
      <w:start w:val="1"/>
      <w:numFmt w:val="bullet"/>
      <w:lvlText w:val=""/>
      <w:lvlJc w:val="left"/>
      <w:pPr>
        <w:ind w:left="720" w:hanging="360"/>
      </w:pPr>
      <w:rPr>
        <w:rFonts w:ascii="Symbol" w:hAnsi="Symbol" w:hint="default"/>
      </w:rPr>
    </w:lvl>
    <w:lvl w:ilvl="1" w:tplc="33EAE0A0">
      <w:start w:val="1"/>
      <w:numFmt w:val="bullet"/>
      <w:lvlText w:val="o"/>
      <w:lvlJc w:val="left"/>
      <w:pPr>
        <w:ind w:left="1440" w:hanging="360"/>
      </w:pPr>
      <w:rPr>
        <w:rFonts w:ascii="Courier New" w:hAnsi="Courier New" w:hint="default"/>
      </w:rPr>
    </w:lvl>
    <w:lvl w:ilvl="2" w:tplc="F06AD5C4">
      <w:start w:val="1"/>
      <w:numFmt w:val="bullet"/>
      <w:lvlText w:val=""/>
      <w:lvlJc w:val="left"/>
      <w:pPr>
        <w:ind w:left="2160" w:hanging="360"/>
      </w:pPr>
      <w:rPr>
        <w:rFonts w:ascii="Wingdings" w:hAnsi="Wingdings" w:hint="default"/>
      </w:rPr>
    </w:lvl>
    <w:lvl w:ilvl="3" w:tplc="71B6DA0C">
      <w:start w:val="1"/>
      <w:numFmt w:val="bullet"/>
      <w:lvlText w:val=""/>
      <w:lvlJc w:val="left"/>
      <w:pPr>
        <w:ind w:left="2880" w:hanging="360"/>
      </w:pPr>
      <w:rPr>
        <w:rFonts w:ascii="Symbol" w:hAnsi="Symbol" w:hint="default"/>
      </w:rPr>
    </w:lvl>
    <w:lvl w:ilvl="4" w:tplc="7F1607CA">
      <w:start w:val="1"/>
      <w:numFmt w:val="bullet"/>
      <w:lvlText w:val="o"/>
      <w:lvlJc w:val="left"/>
      <w:pPr>
        <w:ind w:left="3600" w:hanging="360"/>
      </w:pPr>
      <w:rPr>
        <w:rFonts w:ascii="Courier New" w:hAnsi="Courier New" w:hint="default"/>
      </w:rPr>
    </w:lvl>
    <w:lvl w:ilvl="5" w:tplc="44B2CD94">
      <w:start w:val="1"/>
      <w:numFmt w:val="bullet"/>
      <w:lvlText w:val=""/>
      <w:lvlJc w:val="left"/>
      <w:pPr>
        <w:ind w:left="4320" w:hanging="360"/>
      </w:pPr>
      <w:rPr>
        <w:rFonts w:ascii="Wingdings" w:hAnsi="Wingdings" w:hint="default"/>
      </w:rPr>
    </w:lvl>
    <w:lvl w:ilvl="6" w:tplc="223A5200">
      <w:start w:val="1"/>
      <w:numFmt w:val="bullet"/>
      <w:lvlText w:val=""/>
      <w:lvlJc w:val="left"/>
      <w:pPr>
        <w:ind w:left="5040" w:hanging="360"/>
      </w:pPr>
      <w:rPr>
        <w:rFonts w:ascii="Symbol" w:hAnsi="Symbol" w:hint="default"/>
      </w:rPr>
    </w:lvl>
    <w:lvl w:ilvl="7" w:tplc="5DE8201C">
      <w:start w:val="1"/>
      <w:numFmt w:val="bullet"/>
      <w:lvlText w:val="o"/>
      <w:lvlJc w:val="left"/>
      <w:pPr>
        <w:ind w:left="5760" w:hanging="360"/>
      </w:pPr>
      <w:rPr>
        <w:rFonts w:ascii="Courier New" w:hAnsi="Courier New" w:hint="default"/>
      </w:rPr>
    </w:lvl>
    <w:lvl w:ilvl="8" w:tplc="384E86D8">
      <w:start w:val="1"/>
      <w:numFmt w:val="bullet"/>
      <w:lvlText w:val=""/>
      <w:lvlJc w:val="left"/>
      <w:pPr>
        <w:ind w:left="6480" w:hanging="360"/>
      </w:pPr>
      <w:rPr>
        <w:rFonts w:ascii="Wingdings" w:hAnsi="Wingdings" w:hint="default"/>
      </w:rPr>
    </w:lvl>
  </w:abstractNum>
  <w:abstractNum w:abstractNumId="7" w15:restartNumberingAfterBreak="0">
    <w:nsid w:val="4A3A56E7"/>
    <w:multiLevelType w:val="hybridMultilevel"/>
    <w:tmpl w:val="4D9A652A"/>
    <w:lvl w:ilvl="0" w:tplc="5B3A14A0">
      <w:start w:val="1"/>
      <w:numFmt w:val="decimal"/>
      <w:lvlText w:val="%1."/>
      <w:lvlJc w:val="left"/>
      <w:pPr>
        <w:ind w:left="720" w:hanging="360"/>
      </w:pPr>
    </w:lvl>
    <w:lvl w:ilvl="1" w:tplc="9A4CC188">
      <w:start w:val="1"/>
      <w:numFmt w:val="lowerLetter"/>
      <w:lvlText w:val="%2."/>
      <w:lvlJc w:val="left"/>
      <w:pPr>
        <w:ind w:left="1440" w:hanging="360"/>
      </w:pPr>
    </w:lvl>
    <w:lvl w:ilvl="2" w:tplc="3150509A">
      <w:start w:val="1"/>
      <w:numFmt w:val="lowerRoman"/>
      <w:lvlText w:val="%3."/>
      <w:lvlJc w:val="right"/>
      <w:pPr>
        <w:ind w:left="2160" w:hanging="180"/>
      </w:pPr>
    </w:lvl>
    <w:lvl w:ilvl="3" w:tplc="95BE0D48">
      <w:start w:val="1"/>
      <w:numFmt w:val="decimal"/>
      <w:lvlText w:val="%4."/>
      <w:lvlJc w:val="left"/>
      <w:pPr>
        <w:ind w:left="2880" w:hanging="360"/>
      </w:pPr>
    </w:lvl>
    <w:lvl w:ilvl="4" w:tplc="D878F222">
      <w:start w:val="1"/>
      <w:numFmt w:val="lowerLetter"/>
      <w:lvlText w:val="%5."/>
      <w:lvlJc w:val="left"/>
      <w:pPr>
        <w:ind w:left="3600" w:hanging="360"/>
      </w:pPr>
    </w:lvl>
    <w:lvl w:ilvl="5" w:tplc="C8D4E15C">
      <w:start w:val="1"/>
      <w:numFmt w:val="lowerRoman"/>
      <w:lvlText w:val="%6."/>
      <w:lvlJc w:val="right"/>
      <w:pPr>
        <w:ind w:left="4320" w:hanging="180"/>
      </w:pPr>
    </w:lvl>
    <w:lvl w:ilvl="6" w:tplc="481A8DD2">
      <w:start w:val="1"/>
      <w:numFmt w:val="decimal"/>
      <w:lvlText w:val="%7."/>
      <w:lvlJc w:val="left"/>
      <w:pPr>
        <w:ind w:left="5040" w:hanging="360"/>
      </w:pPr>
    </w:lvl>
    <w:lvl w:ilvl="7" w:tplc="557E4D26">
      <w:start w:val="1"/>
      <w:numFmt w:val="lowerLetter"/>
      <w:lvlText w:val="%8."/>
      <w:lvlJc w:val="left"/>
      <w:pPr>
        <w:ind w:left="5760" w:hanging="360"/>
      </w:pPr>
    </w:lvl>
    <w:lvl w:ilvl="8" w:tplc="25300012">
      <w:start w:val="1"/>
      <w:numFmt w:val="lowerRoman"/>
      <w:lvlText w:val="%9."/>
      <w:lvlJc w:val="right"/>
      <w:pPr>
        <w:ind w:left="6480" w:hanging="180"/>
      </w:pPr>
    </w:lvl>
  </w:abstractNum>
  <w:abstractNum w:abstractNumId="8" w15:restartNumberingAfterBreak="0">
    <w:nsid w:val="4DF85BA6"/>
    <w:multiLevelType w:val="hybridMultilevel"/>
    <w:tmpl w:val="901C0678"/>
    <w:lvl w:ilvl="0" w:tplc="86A6F44E">
      <w:start w:val="1"/>
      <w:numFmt w:val="bullet"/>
      <w:lvlText w:val=""/>
      <w:lvlJc w:val="left"/>
      <w:pPr>
        <w:ind w:left="720" w:hanging="360"/>
      </w:pPr>
      <w:rPr>
        <w:rFonts w:ascii="Symbol" w:hAnsi="Symbol" w:hint="default"/>
      </w:rPr>
    </w:lvl>
    <w:lvl w:ilvl="1" w:tplc="E83AAD06">
      <w:start w:val="1"/>
      <w:numFmt w:val="bullet"/>
      <w:lvlText w:val="o"/>
      <w:lvlJc w:val="left"/>
      <w:pPr>
        <w:ind w:left="1440" w:hanging="360"/>
      </w:pPr>
      <w:rPr>
        <w:rFonts w:ascii="Courier New" w:hAnsi="Courier New" w:hint="default"/>
      </w:rPr>
    </w:lvl>
    <w:lvl w:ilvl="2" w:tplc="485C5C20">
      <w:start w:val="1"/>
      <w:numFmt w:val="bullet"/>
      <w:lvlText w:val=""/>
      <w:lvlJc w:val="left"/>
      <w:pPr>
        <w:ind w:left="2160" w:hanging="360"/>
      </w:pPr>
      <w:rPr>
        <w:rFonts w:ascii="Wingdings" w:hAnsi="Wingdings" w:hint="default"/>
      </w:rPr>
    </w:lvl>
    <w:lvl w:ilvl="3" w:tplc="A3103F32">
      <w:start w:val="1"/>
      <w:numFmt w:val="bullet"/>
      <w:lvlText w:val=""/>
      <w:lvlJc w:val="left"/>
      <w:pPr>
        <w:ind w:left="2880" w:hanging="360"/>
      </w:pPr>
      <w:rPr>
        <w:rFonts w:ascii="Symbol" w:hAnsi="Symbol" w:hint="default"/>
      </w:rPr>
    </w:lvl>
    <w:lvl w:ilvl="4" w:tplc="E8581714">
      <w:start w:val="1"/>
      <w:numFmt w:val="bullet"/>
      <w:lvlText w:val="o"/>
      <w:lvlJc w:val="left"/>
      <w:pPr>
        <w:ind w:left="3600" w:hanging="360"/>
      </w:pPr>
      <w:rPr>
        <w:rFonts w:ascii="Courier New" w:hAnsi="Courier New" w:hint="default"/>
      </w:rPr>
    </w:lvl>
    <w:lvl w:ilvl="5" w:tplc="D332D876">
      <w:start w:val="1"/>
      <w:numFmt w:val="bullet"/>
      <w:lvlText w:val=""/>
      <w:lvlJc w:val="left"/>
      <w:pPr>
        <w:ind w:left="4320" w:hanging="360"/>
      </w:pPr>
      <w:rPr>
        <w:rFonts w:ascii="Wingdings" w:hAnsi="Wingdings" w:hint="default"/>
      </w:rPr>
    </w:lvl>
    <w:lvl w:ilvl="6" w:tplc="B3DA1EA4">
      <w:start w:val="1"/>
      <w:numFmt w:val="bullet"/>
      <w:lvlText w:val=""/>
      <w:lvlJc w:val="left"/>
      <w:pPr>
        <w:ind w:left="5040" w:hanging="360"/>
      </w:pPr>
      <w:rPr>
        <w:rFonts w:ascii="Symbol" w:hAnsi="Symbol" w:hint="default"/>
      </w:rPr>
    </w:lvl>
    <w:lvl w:ilvl="7" w:tplc="F0A0F052">
      <w:start w:val="1"/>
      <w:numFmt w:val="bullet"/>
      <w:lvlText w:val="o"/>
      <w:lvlJc w:val="left"/>
      <w:pPr>
        <w:ind w:left="5760" w:hanging="360"/>
      </w:pPr>
      <w:rPr>
        <w:rFonts w:ascii="Courier New" w:hAnsi="Courier New" w:hint="default"/>
      </w:rPr>
    </w:lvl>
    <w:lvl w:ilvl="8" w:tplc="2698D986">
      <w:start w:val="1"/>
      <w:numFmt w:val="bullet"/>
      <w:lvlText w:val=""/>
      <w:lvlJc w:val="left"/>
      <w:pPr>
        <w:ind w:left="6480" w:hanging="360"/>
      </w:pPr>
      <w:rPr>
        <w:rFonts w:ascii="Wingdings" w:hAnsi="Wingdings" w:hint="default"/>
      </w:rPr>
    </w:lvl>
  </w:abstractNum>
  <w:abstractNum w:abstractNumId="9" w15:restartNumberingAfterBreak="0">
    <w:nsid w:val="58824BCA"/>
    <w:multiLevelType w:val="hybridMultilevel"/>
    <w:tmpl w:val="914CA764"/>
    <w:lvl w:ilvl="0" w:tplc="1D98AAF0">
      <w:start w:val="1"/>
      <w:numFmt w:val="bullet"/>
      <w:lvlText w:val=""/>
      <w:lvlJc w:val="left"/>
      <w:pPr>
        <w:ind w:left="720" w:hanging="360"/>
      </w:pPr>
      <w:rPr>
        <w:rFonts w:ascii="Symbol" w:hAnsi="Symbol" w:hint="default"/>
      </w:rPr>
    </w:lvl>
    <w:lvl w:ilvl="1" w:tplc="542213FC">
      <w:start w:val="1"/>
      <w:numFmt w:val="bullet"/>
      <w:lvlText w:val="o"/>
      <w:lvlJc w:val="left"/>
      <w:pPr>
        <w:ind w:left="1440" w:hanging="360"/>
      </w:pPr>
      <w:rPr>
        <w:rFonts w:ascii="Courier New" w:hAnsi="Courier New" w:hint="default"/>
      </w:rPr>
    </w:lvl>
    <w:lvl w:ilvl="2" w:tplc="2318A9D4">
      <w:start w:val="1"/>
      <w:numFmt w:val="bullet"/>
      <w:lvlText w:val=""/>
      <w:lvlJc w:val="left"/>
      <w:pPr>
        <w:ind w:left="2160" w:hanging="360"/>
      </w:pPr>
      <w:rPr>
        <w:rFonts w:ascii="Wingdings" w:hAnsi="Wingdings" w:hint="default"/>
      </w:rPr>
    </w:lvl>
    <w:lvl w:ilvl="3" w:tplc="A060F6B8">
      <w:start w:val="1"/>
      <w:numFmt w:val="bullet"/>
      <w:lvlText w:val=""/>
      <w:lvlJc w:val="left"/>
      <w:pPr>
        <w:ind w:left="2880" w:hanging="360"/>
      </w:pPr>
      <w:rPr>
        <w:rFonts w:ascii="Symbol" w:hAnsi="Symbol" w:hint="default"/>
      </w:rPr>
    </w:lvl>
    <w:lvl w:ilvl="4" w:tplc="89B45C12">
      <w:start w:val="1"/>
      <w:numFmt w:val="bullet"/>
      <w:lvlText w:val="o"/>
      <w:lvlJc w:val="left"/>
      <w:pPr>
        <w:ind w:left="3600" w:hanging="360"/>
      </w:pPr>
      <w:rPr>
        <w:rFonts w:ascii="Courier New" w:hAnsi="Courier New" w:hint="default"/>
      </w:rPr>
    </w:lvl>
    <w:lvl w:ilvl="5" w:tplc="A92470A4">
      <w:start w:val="1"/>
      <w:numFmt w:val="bullet"/>
      <w:lvlText w:val=""/>
      <w:lvlJc w:val="left"/>
      <w:pPr>
        <w:ind w:left="4320" w:hanging="360"/>
      </w:pPr>
      <w:rPr>
        <w:rFonts w:ascii="Wingdings" w:hAnsi="Wingdings" w:hint="default"/>
      </w:rPr>
    </w:lvl>
    <w:lvl w:ilvl="6" w:tplc="E0ACC3A4">
      <w:start w:val="1"/>
      <w:numFmt w:val="bullet"/>
      <w:lvlText w:val=""/>
      <w:lvlJc w:val="left"/>
      <w:pPr>
        <w:ind w:left="5040" w:hanging="360"/>
      </w:pPr>
      <w:rPr>
        <w:rFonts w:ascii="Symbol" w:hAnsi="Symbol" w:hint="default"/>
      </w:rPr>
    </w:lvl>
    <w:lvl w:ilvl="7" w:tplc="E3ACC070">
      <w:start w:val="1"/>
      <w:numFmt w:val="bullet"/>
      <w:lvlText w:val="o"/>
      <w:lvlJc w:val="left"/>
      <w:pPr>
        <w:ind w:left="5760" w:hanging="360"/>
      </w:pPr>
      <w:rPr>
        <w:rFonts w:ascii="Courier New" w:hAnsi="Courier New" w:hint="default"/>
      </w:rPr>
    </w:lvl>
    <w:lvl w:ilvl="8" w:tplc="2FE02D38">
      <w:start w:val="1"/>
      <w:numFmt w:val="bullet"/>
      <w:lvlText w:val=""/>
      <w:lvlJc w:val="left"/>
      <w:pPr>
        <w:ind w:left="6480" w:hanging="360"/>
      </w:pPr>
      <w:rPr>
        <w:rFonts w:ascii="Wingdings" w:hAnsi="Wingdings" w:hint="default"/>
      </w:rPr>
    </w:lvl>
  </w:abstractNum>
  <w:abstractNum w:abstractNumId="10" w15:restartNumberingAfterBreak="0">
    <w:nsid w:val="695A6979"/>
    <w:multiLevelType w:val="hybridMultilevel"/>
    <w:tmpl w:val="3EDE237E"/>
    <w:lvl w:ilvl="0" w:tplc="EFDA1D62">
      <w:start w:val="1"/>
      <w:numFmt w:val="lowerLetter"/>
      <w:lvlText w:val="%1."/>
      <w:lvlJc w:val="left"/>
      <w:pPr>
        <w:ind w:left="720" w:hanging="360"/>
      </w:pPr>
    </w:lvl>
    <w:lvl w:ilvl="1" w:tplc="910AC0EA">
      <w:start w:val="1"/>
      <w:numFmt w:val="lowerLetter"/>
      <w:lvlText w:val="%2."/>
      <w:lvlJc w:val="left"/>
      <w:pPr>
        <w:ind w:left="1440" w:hanging="360"/>
      </w:pPr>
    </w:lvl>
    <w:lvl w:ilvl="2" w:tplc="536CD130">
      <w:start w:val="1"/>
      <w:numFmt w:val="lowerRoman"/>
      <w:lvlText w:val="%3."/>
      <w:lvlJc w:val="right"/>
      <w:pPr>
        <w:ind w:left="2160" w:hanging="180"/>
      </w:pPr>
    </w:lvl>
    <w:lvl w:ilvl="3" w:tplc="CACEE0D8">
      <w:start w:val="1"/>
      <w:numFmt w:val="decimal"/>
      <w:lvlText w:val="%4."/>
      <w:lvlJc w:val="left"/>
      <w:pPr>
        <w:ind w:left="2880" w:hanging="360"/>
      </w:pPr>
    </w:lvl>
    <w:lvl w:ilvl="4" w:tplc="8382A2D6">
      <w:start w:val="1"/>
      <w:numFmt w:val="lowerLetter"/>
      <w:lvlText w:val="%5."/>
      <w:lvlJc w:val="left"/>
      <w:pPr>
        <w:ind w:left="3600" w:hanging="360"/>
      </w:pPr>
    </w:lvl>
    <w:lvl w:ilvl="5" w:tplc="8306EE6C">
      <w:start w:val="1"/>
      <w:numFmt w:val="lowerRoman"/>
      <w:lvlText w:val="%6."/>
      <w:lvlJc w:val="right"/>
      <w:pPr>
        <w:ind w:left="4320" w:hanging="180"/>
      </w:pPr>
    </w:lvl>
    <w:lvl w:ilvl="6" w:tplc="3B5C8E9A">
      <w:start w:val="1"/>
      <w:numFmt w:val="decimal"/>
      <w:lvlText w:val="%7."/>
      <w:lvlJc w:val="left"/>
      <w:pPr>
        <w:ind w:left="5040" w:hanging="360"/>
      </w:pPr>
    </w:lvl>
    <w:lvl w:ilvl="7" w:tplc="31329C28">
      <w:start w:val="1"/>
      <w:numFmt w:val="lowerLetter"/>
      <w:lvlText w:val="%8."/>
      <w:lvlJc w:val="left"/>
      <w:pPr>
        <w:ind w:left="5760" w:hanging="360"/>
      </w:pPr>
    </w:lvl>
    <w:lvl w:ilvl="8" w:tplc="3E30313A">
      <w:start w:val="1"/>
      <w:numFmt w:val="lowerRoman"/>
      <w:lvlText w:val="%9."/>
      <w:lvlJc w:val="right"/>
      <w:pPr>
        <w:ind w:left="6480" w:hanging="180"/>
      </w:pPr>
    </w:lvl>
  </w:abstractNum>
  <w:abstractNum w:abstractNumId="11" w15:restartNumberingAfterBreak="0">
    <w:nsid w:val="6D051F14"/>
    <w:multiLevelType w:val="hybridMultilevel"/>
    <w:tmpl w:val="16FC2D68"/>
    <w:lvl w:ilvl="0" w:tplc="448E7AB0">
      <w:start w:val="1"/>
      <w:numFmt w:val="decimal"/>
      <w:lvlText w:val="%1."/>
      <w:lvlJc w:val="left"/>
      <w:pPr>
        <w:ind w:left="720" w:hanging="360"/>
      </w:pPr>
    </w:lvl>
    <w:lvl w:ilvl="1" w:tplc="11229750">
      <w:start w:val="1"/>
      <w:numFmt w:val="lowerLetter"/>
      <w:lvlText w:val="%2."/>
      <w:lvlJc w:val="left"/>
      <w:pPr>
        <w:ind w:left="1440" w:hanging="360"/>
      </w:pPr>
    </w:lvl>
    <w:lvl w:ilvl="2" w:tplc="47C23D3A">
      <w:start w:val="1"/>
      <w:numFmt w:val="lowerRoman"/>
      <w:lvlText w:val="%3."/>
      <w:lvlJc w:val="right"/>
      <w:pPr>
        <w:ind w:left="2160" w:hanging="180"/>
      </w:pPr>
    </w:lvl>
    <w:lvl w:ilvl="3" w:tplc="5454844A">
      <w:start w:val="1"/>
      <w:numFmt w:val="decimal"/>
      <w:lvlText w:val="%4."/>
      <w:lvlJc w:val="left"/>
      <w:pPr>
        <w:ind w:left="2880" w:hanging="360"/>
      </w:pPr>
    </w:lvl>
    <w:lvl w:ilvl="4" w:tplc="8384E264">
      <w:start w:val="1"/>
      <w:numFmt w:val="lowerLetter"/>
      <w:lvlText w:val="%5."/>
      <w:lvlJc w:val="left"/>
      <w:pPr>
        <w:ind w:left="3600" w:hanging="360"/>
      </w:pPr>
    </w:lvl>
    <w:lvl w:ilvl="5" w:tplc="9CBED24C">
      <w:start w:val="1"/>
      <w:numFmt w:val="lowerRoman"/>
      <w:lvlText w:val="%6."/>
      <w:lvlJc w:val="right"/>
      <w:pPr>
        <w:ind w:left="4320" w:hanging="180"/>
      </w:pPr>
    </w:lvl>
    <w:lvl w:ilvl="6" w:tplc="3FCC07F0">
      <w:start w:val="1"/>
      <w:numFmt w:val="decimal"/>
      <w:lvlText w:val="%7."/>
      <w:lvlJc w:val="left"/>
      <w:pPr>
        <w:ind w:left="5040" w:hanging="360"/>
      </w:pPr>
    </w:lvl>
    <w:lvl w:ilvl="7" w:tplc="F91E7BC8">
      <w:start w:val="1"/>
      <w:numFmt w:val="lowerLetter"/>
      <w:lvlText w:val="%8."/>
      <w:lvlJc w:val="left"/>
      <w:pPr>
        <w:ind w:left="5760" w:hanging="360"/>
      </w:pPr>
    </w:lvl>
    <w:lvl w:ilvl="8" w:tplc="1E1EE398">
      <w:start w:val="1"/>
      <w:numFmt w:val="lowerRoman"/>
      <w:lvlText w:val="%9."/>
      <w:lvlJc w:val="right"/>
      <w:pPr>
        <w:ind w:left="6480" w:hanging="180"/>
      </w:pPr>
    </w:lvl>
  </w:abstractNum>
  <w:abstractNum w:abstractNumId="12" w15:restartNumberingAfterBreak="0">
    <w:nsid w:val="6F2B1111"/>
    <w:multiLevelType w:val="hybridMultilevel"/>
    <w:tmpl w:val="DFC652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D2562"/>
    <w:multiLevelType w:val="hybridMultilevel"/>
    <w:tmpl w:val="AA4222C0"/>
    <w:lvl w:ilvl="0" w:tplc="827688E2">
      <w:start w:val="1"/>
      <w:numFmt w:val="decimal"/>
      <w:lvlText w:val="%1."/>
      <w:lvlJc w:val="left"/>
      <w:pPr>
        <w:ind w:left="720" w:hanging="360"/>
      </w:pPr>
    </w:lvl>
    <w:lvl w:ilvl="1" w:tplc="CC848296">
      <w:start w:val="1"/>
      <w:numFmt w:val="lowerLetter"/>
      <w:lvlText w:val="%2."/>
      <w:lvlJc w:val="left"/>
      <w:pPr>
        <w:ind w:left="1440" w:hanging="360"/>
      </w:pPr>
    </w:lvl>
    <w:lvl w:ilvl="2" w:tplc="3992FD88">
      <w:start w:val="1"/>
      <w:numFmt w:val="lowerRoman"/>
      <w:lvlText w:val="%3."/>
      <w:lvlJc w:val="right"/>
      <w:pPr>
        <w:ind w:left="2160" w:hanging="180"/>
      </w:pPr>
    </w:lvl>
    <w:lvl w:ilvl="3" w:tplc="D9E247F0">
      <w:start w:val="1"/>
      <w:numFmt w:val="decimal"/>
      <w:lvlText w:val="%4."/>
      <w:lvlJc w:val="left"/>
      <w:pPr>
        <w:ind w:left="2880" w:hanging="360"/>
      </w:pPr>
    </w:lvl>
    <w:lvl w:ilvl="4" w:tplc="25FC7762">
      <w:start w:val="1"/>
      <w:numFmt w:val="lowerLetter"/>
      <w:lvlText w:val="%5."/>
      <w:lvlJc w:val="left"/>
      <w:pPr>
        <w:ind w:left="3600" w:hanging="360"/>
      </w:pPr>
    </w:lvl>
    <w:lvl w:ilvl="5" w:tplc="4582EB8E">
      <w:start w:val="1"/>
      <w:numFmt w:val="lowerRoman"/>
      <w:lvlText w:val="%6."/>
      <w:lvlJc w:val="right"/>
      <w:pPr>
        <w:ind w:left="4320" w:hanging="180"/>
      </w:pPr>
    </w:lvl>
    <w:lvl w:ilvl="6" w:tplc="64941FB6">
      <w:start w:val="1"/>
      <w:numFmt w:val="decimal"/>
      <w:lvlText w:val="%7."/>
      <w:lvlJc w:val="left"/>
      <w:pPr>
        <w:ind w:left="5040" w:hanging="360"/>
      </w:pPr>
    </w:lvl>
    <w:lvl w:ilvl="7" w:tplc="D758FEE8">
      <w:start w:val="1"/>
      <w:numFmt w:val="lowerLetter"/>
      <w:lvlText w:val="%8."/>
      <w:lvlJc w:val="left"/>
      <w:pPr>
        <w:ind w:left="5760" w:hanging="360"/>
      </w:pPr>
    </w:lvl>
    <w:lvl w:ilvl="8" w:tplc="8FAA13DE">
      <w:start w:val="1"/>
      <w:numFmt w:val="lowerRoman"/>
      <w:lvlText w:val="%9."/>
      <w:lvlJc w:val="right"/>
      <w:pPr>
        <w:ind w:left="6480" w:hanging="180"/>
      </w:pPr>
    </w:lvl>
  </w:abstractNum>
  <w:num w:numId="1" w16cid:durableId="676230618">
    <w:abstractNumId w:val="0"/>
  </w:num>
  <w:num w:numId="2" w16cid:durableId="1830444345">
    <w:abstractNumId w:val="13"/>
  </w:num>
  <w:num w:numId="3" w16cid:durableId="556818236">
    <w:abstractNumId w:val="5"/>
  </w:num>
  <w:num w:numId="4" w16cid:durableId="1510606461">
    <w:abstractNumId w:val="11"/>
  </w:num>
  <w:num w:numId="5" w16cid:durableId="934174247">
    <w:abstractNumId w:val="10"/>
  </w:num>
  <w:num w:numId="6" w16cid:durableId="993216685">
    <w:abstractNumId w:val="1"/>
  </w:num>
  <w:num w:numId="7" w16cid:durableId="1217428001">
    <w:abstractNumId w:val="4"/>
  </w:num>
  <w:num w:numId="8" w16cid:durableId="1349941619">
    <w:abstractNumId w:val="7"/>
  </w:num>
  <w:num w:numId="9" w16cid:durableId="1516381675">
    <w:abstractNumId w:val="2"/>
  </w:num>
  <w:num w:numId="10" w16cid:durableId="1971789477">
    <w:abstractNumId w:val="8"/>
  </w:num>
  <w:num w:numId="11" w16cid:durableId="1182553083">
    <w:abstractNumId w:val="6"/>
  </w:num>
  <w:num w:numId="12" w16cid:durableId="190731350">
    <w:abstractNumId w:val="9"/>
  </w:num>
  <w:num w:numId="13" w16cid:durableId="1608074944">
    <w:abstractNumId w:val="3"/>
  </w:num>
  <w:num w:numId="14" w16cid:durableId="11273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CD066E"/>
    <w:rsid w:val="001A2117"/>
    <w:rsid w:val="001A48A2"/>
    <w:rsid w:val="001D59EB"/>
    <w:rsid w:val="002671E0"/>
    <w:rsid w:val="0037309F"/>
    <w:rsid w:val="0040AB06"/>
    <w:rsid w:val="0049714F"/>
    <w:rsid w:val="00532A40"/>
    <w:rsid w:val="005F4166"/>
    <w:rsid w:val="00665779"/>
    <w:rsid w:val="006F0F59"/>
    <w:rsid w:val="00767F21"/>
    <w:rsid w:val="0079117C"/>
    <w:rsid w:val="0083182E"/>
    <w:rsid w:val="008D3964"/>
    <w:rsid w:val="009050F2"/>
    <w:rsid w:val="0094172B"/>
    <w:rsid w:val="009E556C"/>
    <w:rsid w:val="00A85682"/>
    <w:rsid w:val="00CE4EAB"/>
    <w:rsid w:val="00FB9F86"/>
    <w:rsid w:val="011EB7E3"/>
    <w:rsid w:val="012CEFBC"/>
    <w:rsid w:val="01652D20"/>
    <w:rsid w:val="019A961F"/>
    <w:rsid w:val="020537C2"/>
    <w:rsid w:val="021E71F0"/>
    <w:rsid w:val="02817776"/>
    <w:rsid w:val="02893E8C"/>
    <w:rsid w:val="02C7E7EB"/>
    <w:rsid w:val="0305BF0F"/>
    <w:rsid w:val="0324A708"/>
    <w:rsid w:val="037E54F0"/>
    <w:rsid w:val="038ED773"/>
    <w:rsid w:val="03DF3234"/>
    <w:rsid w:val="03E9E46F"/>
    <w:rsid w:val="04A436DD"/>
    <w:rsid w:val="04C87901"/>
    <w:rsid w:val="0586E1BF"/>
    <w:rsid w:val="058AE80A"/>
    <w:rsid w:val="05C13E42"/>
    <w:rsid w:val="061CD3D0"/>
    <w:rsid w:val="064504BD"/>
    <w:rsid w:val="0680C112"/>
    <w:rsid w:val="06E7373D"/>
    <w:rsid w:val="06F130C6"/>
    <w:rsid w:val="0743C40B"/>
    <w:rsid w:val="07498C1B"/>
    <w:rsid w:val="077C4DB9"/>
    <w:rsid w:val="0796E947"/>
    <w:rsid w:val="07B54CD1"/>
    <w:rsid w:val="08132A0D"/>
    <w:rsid w:val="08286F0A"/>
    <w:rsid w:val="085A190F"/>
    <w:rsid w:val="089F1775"/>
    <w:rsid w:val="08A0D9B7"/>
    <w:rsid w:val="08B80F29"/>
    <w:rsid w:val="08EAFC56"/>
    <w:rsid w:val="08FDB73C"/>
    <w:rsid w:val="0952B10C"/>
    <w:rsid w:val="0A5F3F7A"/>
    <w:rsid w:val="0BE38155"/>
    <w:rsid w:val="0BFFEC89"/>
    <w:rsid w:val="0C806901"/>
    <w:rsid w:val="0CA21A41"/>
    <w:rsid w:val="0D534E44"/>
    <w:rsid w:val="0DB8582C"/>
    <w:rsid w:val="0DE9A5C7"/>
    <w:rsid w:val="0E007533"/>
    <w:rsid w:val="0F282C84"/>
    <w:rsid w:val="0FB49EA9"/>
    <w:rsid w:val="1076049A"/>
    <w:rsid w:val="10D8FBC6"/>
    <w:rsid w:val="119E3A2E"/>
    <w:rsid w:val="11AF524F"/>
    <w:rsid w:val="11F56D37"/>
    <w:rsid w:val="122C6880"/>
    <w:rsid w:val="124D9212"/>
    <w:rsid w:val="12B6DBF2"/>
    <w:rsid w:val="1325BB27"/>
    <w:rsid w:val="1358B51F"/>
    <w:rsid w:val="14E85B47"/>
    <w:rsid w:val="15359EAA"/>
    <w:rsid w:val="1536FBCD"/>
    <w:rsid w:val="15D9CE99"/>
    <w:rsid w:val="163BC93F"/>
    <w:rsid w:val="16517901"/>
    <w:rsid w:val="168D59EC"/>
    <w:rsid w:val="16A2B630"/>
    <w:rsid w:val="16ECAC7F"/>
    <w:rsid w:val="172B2DA3"/>
    <w:rsid w:val="17C51F9E"/>
    <w:rsid w:val="1800B09A"/>
    <w:rsid w:val="180A582C"/>
    <w:rsid w:val="1818CD4C"/>
    <w:rsid w:val="1860D674"/>
    <w:rsid w:val="18FEDB4E"/>
    <w:rsid w:val="1932FFEE"/>
    <w:rsid w:val="19560017"/>
    <w:rsid w:val="196B356E"/>
    <w:rsid w:val="198805B8"/>
    <w:rsid w:val="1A274C7D"/>
    <w:rsid w:val="1A4795C8"/>
    <w:rsid w:val="1AC04C16"/>
    <w:rsid w:val="1B068EAA"/>
    <w:rsid w:val="1B1604F1"/>
    <w:rsid w:val="1B3FF5E4"/>
    <w:rsid w:val="1B4A7FFF"/>
    <w:rsid w:val="1BDBDA8D"/>
    <w:rsid w:val="1C04086A"/>
    <w:rsid w:val="1C6F7421"/>
    <w:rsid w:val="1CEDE9B6"/>
    <w:rsid w:val="1DD56881"/>
    <w:rsid w:val="1DFB4527"/>
    <w:rsid w:val="1E94F92D"/>
    <w:rsid w:val="1EAFF404"/>
    <w:rsid w:val="1EB9DF66"/>
    <w:rsid w:val="1FD49563"/>
    <w:rsid w:val="200B2F58"/>
    <w:rsid w:val="201EB06B"/>
    <w:rsid w:val="2052772A"/>
    <w:rsid w:val="20E63760"/>
    <w:rsid w:val="20FAADDA"/>
    <w:rsid w:val="210565C8"/>
    <w:rsid w:val="21906D88"/>
    <w:rsid w:val="2257F408"/>
    <w:rsid w:val="226C7E7D"/>
    <w:rsid w:val="23746EE3"/>
    <w:rsid w:val="238A98C9"/>
    <w:rsid w:val="23B2DBF6"/>
    <w:rsid w:val="241F1D89"/>
    <w:rsid w:val="24252CF9"/>
    <w:rsid w:val="24AC8BF6"/>
    <w:rsid w:val="24C7A7DB"/>
    <w:rsid w:val="25487E08"/>
    <w:rsid w:val="25DAD6DB"/>
    <w:rsid w:val="26052A37"/>
    <w:rsid w:val="26267D0B"/>
    <w:rsid w:val="262ADB63"/>
    <w:rsid w:val="26844E1C"/>
    <w:rsid w:val="274E0DB2"/>
    <w:rsid w:val="27637601"/>
    <w:rsid w:val="279E2986"/>
    <w:rsid w:val="27D66554"/>
    <w:rsid w:val="27F3B764"/>
    <w:rsid w:val="28045557"/>
    <w:rsid w:val="28357DF9"/>
    <w:rsid w:val="287BA4DE"/>
    <w:rsid w:val="288AE437"/>
    <w:rsid w:val="28A5DC7E"/>
    <w:rsid w:val="293BC377"/>
    <w:rsid w:val="2954D778"/>
    <w:rsid w:val="297B44D8"/>
    <w:rsid w:val="297C8141"/>
    <w:rsid w:val="29905721"/>
    <w:rsid w:val="29A1118A"/>
    <w:rsid w:val="29AAE785"/>
    <w:rsid w:val="29DF6256"/>
    <w:rsid w:val="2ACCC88C"/>
    <w:rsid w:val="2B1507F7"/>
    <w:rsid w:val="2B1A8DA1"/>
    <w:rsid w:val="2B664BCB"/>
    <w:rsid w:val="2BF64504"/>
    <w:rsid w:val="2C033FB7"/>
    <w:rsid w:val="2C0FEC31"/>
    <w:rsid w:val="2C437EF0"/>
    <w:rsid w:val="2CC153AE"/>
    <w:rsid w:val="2CC40576"/>
    <w:rsid w:val="2EFEEE3F"/>
    <w:rsid w:val="2F3E3D01"/>
    <w:rsid w:val="2F8651C9"/>
    <w:rsid w:val="2FA4C903"/>
    <w:rsid w:val="2FB8AC40"/>
    <w:rsid w:val="2FD33999"/>
    <w:rsid w:val="30EC6FF7"/>
    <w:rsid w:val="310989DE"/>
    <w:rsid w:val="31458C50"/>
    <w:rsid w:val="314C8C64"/>
    <w:rsid w:val="315DE092"/>
    <w:rsid w:val="315EBED2"/>
    <w:rsid w:val="31B7262C"/>
    <w:rsid w:val="324D6FA6"/>
    <w:rsid w:val="32702480"/>
    <w:rsid w:val="32CFD44E"/>
    <w:rsid w:val="32F710F6"/>
    <w:rsid w:val="3413FFD2"/>
    <w:rsid w:val="342DD1E0"/>
    <w:rsid w:val="3458F734"/>
    <w:rsid w:val="349AC629"/>
    <w:rsid w:val="35FF778D"/>
    <w:rsid w:val="362110E2"/>
    <w:rsid w:val="3667D62E"/>
    <w:rsid w:val="36FF0DCA"/>
    <w:rsid w:val="379CBC7A"/>
    <w:rsid w:val="3868F2BE"/>
    <w:rsid w:val="38710E6C"/>
    <w:rsid w:val="390B3744"/>
    <w:rsid w:val="3947DFD9"/>
    <w:rsid w:val="39D27A8F"/>
    <w:rsid w:val="39DDD580"/>
    <w:rsid w:val="39DEE2B7"/>
    <w:rsid w:val="39F3AF03"/>
    <w:rsid w:val="3A2C77F1"/>
    <w:rsid w:val="3A4FA878"/>
    <w:rsid w:val="3C2A289A"/>
    <w:rsid w:val="3C4BB9BF"/>
    <w:rsid w:val="3C6B8A84"/>
    <w:rsid w:val="3C7CF9FF"/>
    <w:rsid w:val="3CC56734"/>
    <w:rsid w:val="3D414CF7"/>
    <w:rsid w:val="3D6F7008"/>
    <w:rsid w:val="3DBEF4FD"/>
    <w:rsid w:val="3DCA3071"/>
    <w:rsid w:val="3DFBB171"/>
    <w:rsid w:val="3EC923AD"/>
    <w:rsid w:val="3F9C2E4F"/>
    <w:rsid w:val="403149C1"/>
    <w:rsid w:val="406C45A0"/>
    <w:rsid w:val="41A3F63B"/>
    <w:rsid w:val="41DE2AA9"/>
    <w:rsid w:val="41E6D7CE"/>
    <w:rsid w:val="4214389A"/>
    <w:rsid w:val="425BE650"/>
    <w:rsid w:val="4262A2F8"/>
    <w:rsid w:val="426A3C7A"/>
    <w:rsid w:val="428771B6"/>
    <w:rsid w:val="4298018B"/>
    <w:rsid w:val="42CE419F"/>
    <w:rsid w:val="42D7186E"/>
    <w:rsid w:val="443343A9"/>
    <w:rsid w:val="4444D92C"/>
    <w:rsid w:val="448AF3D4"/>
    <w:rsid w:val="457E981F"/>
    <w:rsid w:val="460A6713"/>
    <w:rsid w:val="4652CBB1"/>
    <w:rsid w:val="465D8F91"/>
    <w:rsid w:val="46B05E77"/>
    <w:rsid w:val="47176CBB"/>
    <w:rsid w:val="472194C0"/>
    <w:rsid w:val="4791A62F"/>
    <w:rsid w:val="47973B4E"/>
    <w:rsid w:val="479B9880"/>
    <w:rsid w:val="47D101C5"/>
    <w:rsid w:val="4827E872"/>
    <w:rsid w:val="487C79AE"/>
    <w:rsid w:val="4882824A"/>
    <w:rsid w:val="48E41F7B"/>
    <w:rsid w:val="492E4500"/>
    <w:rsid w:val="495ED28D"/>
    <w:rsid w:val="49A2A3A8"/>
    <w:rsid w:val="49BC41C2"/>
    <w:rsid w:val="49C27980"/>
    <w:rsid w:val="4A37877F"/>
    <w:rsid w:val="4AD6C999"/>
    <w:rsid w:val="4AE3DDED"/>
    <w:rsid w:val="4B9634E8"/>
    <w:rsid w:val="4BBCBDD4"/>
    <w:rsid w:val="4C5F58EA"/>
    <w:rsid w:val="4CE6435C"/>
    <w:rsid w:val="4D907F2F"/>
    <w:rsid w:val="4DA31AB4"/>
    <w:rsid w:val="4DCB65B2"/>
    <w:rsid w:val="4E71EB70"/>
    <w:rsid w:val="4F0F63ED"/>
    <w:rsid w:val="4F8C8EC5"/>
    <w:rsid w:val="4FAFD4F7"/>
    <w:rsid w:val="4FB43107"/>
    <w:rsid w:val="4FE854C1"/>
    <w:rsid w:val="520A0C59"/>
    <w:rsid w:val="53A3FEC7"/>
    <w:rsid w:val="53A8D5F5"/>
    <w:rsid w:val="540A544B"/>
    <w:rsid w:val="541C5C5F"/>
    <w:rsid w:val="547C0836"/>
    <w:rsid w:val="552467F3"/>
    <w:rsid w:val="555ACD79"/>
    <w:rsid w:val="55612B1B"/>
    <w:rsid w:val="55C1CD37"/>
    <w:rsid w:val="55CAE3F9"/>
    <w:rsid w:val="55D9D058"/>
    <w:rsid w:val="55E488CA"/>
    <w:rsid w:val="55EFBD36"/>
    <w:rsid w:val="56634D49"/>
    <w:rsid w:val="5687223A"/>
    <w:rsid w:val="56A5EAEF"/>
    <w:rsid w:val="57659F66"/>
    <w:rsid w:val="57715A21"/>
    <w:rsid w:val="57E29C09"/>
    <w:rsid w:val="588BD867"/>
    <w:rsid w:val="58B11E18"/>
    <w:rsid w:val="58B7C58F"/>
    <w:rsid w:val="58C641F4"/>
    <w:rsid w:val="59081735"/>
    <w:rsid w:val="59867A63"/>
    <w:rsid w:val="59A493C5"/>
    <w:rsid w:val="59B09DC1"/>
    <w:rsid w:val="59FC5C49"/>
    <w:rsid w:val="5A00ECCC"/>
    <w:rsid w:val="5A8FF8F5"/>
    <w:rsid w:val="5A9D0362"/>
    <w:rsid w:val="5AD3C623"/>
    <w:rsid w:val="5AE49FD5"/>
    <w:rsid w:val="5BB059EF"/>
    <w:rsid w:val="5C065E7C"/>
    <w:rsid w:val="5D23EF2F"/>
    <w:rsid w:val="5D3C1CF0"/>
    <w:rsid w:val="5DA8F508"/>
    <w:rsid w:val="5DDAD504"/>
    <w:rsid w:val="5E620662"/>
    <w:rsid w:val="5FFD623E"/>
    <w:rsid w:val="6012B092"/>
    <w:rsid w:val="60F5A007"/>
    <w:rsid w:val="615FB90E"/>
    <w:rsid w:val="6194B784"/>
    <w:rsid w:val="61E1DB64"/>
    <w:rsid w:val="62096D1B"/>
    <w:rsid w:val="62349704"/>
    <w:rsid w:val="62724387"/>
    <w:rsid w:val="630CF035"/>
    <w:rsid w:val="636EA979"/>
    <w:rsid w:val="638ADDFF"/>
    <w:rsid w:val="638F1E96"/>
    <w:rsid w:val="63929D35"/>
    <w:rsid w:val="63EC29ED"/>
    <w:rsid w:val="6467B7D2"/>
    <w:rsid w:val="648C80DD"/>
    <w:rsid w:val="65247A96"/>
    <w:rsid w:val="65A8BD27"/>
    <w:rsid w:val="6719E17E"/>
    <w:rsid w:val="672F772F"/>
    <w:rsid w:val="677F9CEB"/>
    <w:rsid w:val="67CD066E"/>
    <w:rsid w:val="67E6B977"/>
    <w:rsid w:val="68976113"/>
    <w:rsid w:val="68ABF106"/>
    <w:rsid w:val="69387F0E"/>
    <w:rsid w:val="695DEE52"/>
    <w:rsid w:val="6982A211"/>
    <w:rsid w:val="6982ECED"/>
    <w:rsid w:val="69BAF105"/>
    <w:rsid w:val="69BD79BA"/>
    <w:rsid w:val="69C794DA"/>
    <w:rsid w:val="6ACD8330"/>
    <w:rsid w:val="6B3EE598"/>
    <w:rsid w:val="6B496EFE"/>
    <w:rsid w:val="6CF22510"/>
    <w:rsid w:val="6D67E457"/>
    <w:rsid w:val="6D6BB6F1"/>
    <w:rsid w:val="6D7BF837"/>
    <w:rsid w:val="6D8616C8"/>
    <w:rsid w:val="6DC600C4"/>
    <w:rsid w:val="6DDEDF51"/>
    <w:rsid w:val="6EAAA392"/>
    <w:rsid w:val="6F39E682"/>
    <w:rsid w:val="70611AC0"/>
    <w:rsid w:val="7182A3AF"/>
    <w:rsid w:val="724327BD"/>
    <w:rsid w:val="7260E80A"/>
    <w:rsid w:val="72D6C167"/>
    <w:rsid w:val="72EB9003"/>
    <w:rsid w:val="73618757"/>
    <w:rsid w:val="7363B378"/>
    <w:rsid w:val="738395D0"/>
    <w:rsid w:val="73909451"/>
    <w:rsid w:val="73964718"/>
    <w:rsid w:val="740E4912"/>
    <w:rsid w:val="74162D4A"/>
    <w:rsid w:val="7503573C"/>
    <w:rsid w:val="755A4494"/>
    <w:rsid w:val="75A8A00E"/>
    <w:rsid w:val="75C6E249"/>
    <w:rsid w:val="75D9A20A"/>
    <w:rsid w:val="75ED4352"/>
    <w:rsid w:val="76499938"/>
    <w:rsid w:val="764DEEBB"/>
    <w:rsid w:val="769DEFD4"/>
    <w:rsid w:val="774B8E80"/>
    <w:rsid w:val="774EEFAD"/>
    <w:rsid w:val="77E4EB74"/>
    <w:rsid w:val="7893E6F6"/>
    <w:rsid w:val="78A5CB7D"/>
    <w:rsid w:val="78FAB966"/>
    <w:rsid w:val="79081F29"/>
    <w:rsid w:val="79091097"/>
    <w:rsid w:val="79605526"/>
    <w:rsid w:val="7976DC1A"/>
    <w:rsid w:val="7986D88E"/>
    <w:rsid w:val="799276D7"/>
    <w:rsid w:val="79BA3C53"/>
    <w:rsid w:val="79E44D7A"/>
    <w:rsid w:val="7A1AB04F"/>
    <w:rsid w:val="7A7F20FB"/>
    <w:rsid w:val="7A965C78"/>
    <w:rsid w:val="7AF8DFEA"/>
    <w:rsid w:val="7B0DA7F9"/>
    <w:rsid w:val="7B2B42D1"/>
    <w:rsid w:val="7B370807"/>
    <w:rsid w:val="7BFB5382"/>
    <w:rsid w:val="7C69B4B7"/>
    <w:rsid w:val="7C98F330"/>
    <w:rsid w:val="7CB69F91"/>
    <w:rsid w:val="7CBDF4E6"/>
    <w:rsid w:val="7CEEC7BC"/>
    <w:rsid w:val="7D808E83"/>
    <w:rsid w:val="7D98D985"/>
    <w:rsid w:val="7DA2311D"/>
    <w:rsid w:val="7E1E6C06"/>
    <w:rsid w:val="7EA89A71"/>
    <w:rsid w:val="7EC458DE"/>
    <w:rsid w:val="7EDB93D5"/>
    <w:rsid w:val="7EE5E5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066E"/>
  <w15:chartTrackingRefBased/>
  <w15:docId w15:val="{6FCB2D25-04ED-4212-B9AA-B0300DEF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EBA1-76B2-42CF-814B-F079458A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Farr</dc:creator>
  <cp:keywords/>
  <dc:description/>
  <cp:lastModifiedBy>Christine Boyland</cp:lastModifiedBy>
  <cp:revision>2</cp:revision>
  <dcterms:created xsi:type="dcterms:W3CDTF">2025-08-05T19:56:00Z</dcterms:created>
  <dcterms:modified xsi:type="dcterms:W3CDTF">2025-08-05T19:56:00Z</dcterms:modified>
</cp:coreProperties>
</file>