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B4F06" w14:textId="7D64B42D" w:rsidR="00037D6B" w:rsidRPr="002C1FDB" w:rsidRDefault="00493364" w:rsidP="00037D6B">
      <w:pPr>
        <w:jc w:val="center"/>
        <w:rPr>
          <w:rFonts w:ascii="Calibri" w:hAnsi="Calibri" w:cs="Calibri"/>
          <w:b/>
          <w:sz w:val="28"/>
          <w:szCs w:val="28"/>
        </w:rPr>
      </w:pPr>
      <w:r w:rsidRPr="002C1FDB">
        <w:rPr>
          <w:rFonts w:ascii="Calibri" w:hAnsi="Calibri" w:cs="Calibri"/>
          <w:b/>
          <w:sz w:val="28"/>
          <w:szCs w:val="28"/>
        </w:rPr>
        <w:t xml:space="preserve">CITY </w:t>
      </w:r>
      <w:r w:rsidR="00037D6B" w:rsidRPr="002C1FDB">
        <w:rPr>
          <w:rFonts w:ascii="Calibri" w:hAnsi="Calibri" w:cs="Calibri"/>
          <w:b/>
          <w:sz w:val="28"/>
          <w:szCs w:val="28"/>
        </w:rPr>
        <w:t>360</w:t>
      </w:r>
      <w:r w:rsidRPr="002C1FDB">
        <w:rPr>
          <w:rFonts w:ascii="Calibri" w:hAnsi="Calibri" w:cs="Calibri"/>
          <w:b/>
          <w:sz w:val="28"/>
          <w:szCs w:val="28"/>
        </w:rPr>
        <w:t xml:space="preserve">: </w:t>
      </w:r>
      <w:r w:rsidR="0041494F" w:rsidRPr="002C1FDB">
        <w:rPr>
          <w:rFonts w:ascii="Calibri" w:hAnsi="Calibri" w:cs="Calibri"/>
          <w:b/>
          <w:sz w:val="28"/>
          <w:szCs w:val="28"/>
        </w:rPr>
        <w:t xml:space="preserve">Urban </w:t>
      </w:r>
      <w:r w:rsidR="00037D6B" w:rsidRPr="002C1FDB">
        <w:rPr>
          <w:rFonts w:ascii="Calibri" w:hAnsi="Calibri" w:cs="Calibri"/>
          <w:b/>
          <w:sz w:val="28"/>
          <w:szCs w:val="28"/>
        </w:rPr>
        <w:t>Theory</w:t>
      </w:r>
    </w:p>
    <w:p w14:paraId="1B610BA0" w14:textId="77777777" w:rsidR="00037D6B" w:rsidRPr="002C1FDB" w:rsidRDefault="00037D6B" w:rsidP="00037D6B">
      <w:pPr>
        <w:jc w:val="center"/>
        <w:rPr>
          <w:rFonts w:ascii="Calibri" w:hAnsi="Calibri" w:cs="Calibri"/>
          <w:b/>
          <w:sz w:val="28"/>
          <w:szCs w:val="28"/>
        </w:rPr>
      </w:pPr>
    </w:p>
    <w:p w14:paraId="4638CFD3" w14:textId="5F3C3C79" w:rsidR="00037D6B" w:rsidRPr="002C1FDB" w:rsidRDefault="002C1FDB" w:rsidP="00037D6B">
      <w:pPr>
        <w:jc w:val="center"/>
        <w:rPr>
          <w:rFonts w:ascii="Calibri" w:hAnsi="Calibri" w:cs="Calibri"/>
        </w:rPr>
      </w:pPr>
      <w:r w:rsidRPr="002C1FDB">
        <w:rPr>
          <w:rFonts w:ascii="Calibri" w:hAnsi="Calibri" w:cs="Calibri"/>
        </w:rPr>
        <w:t>Spring 2016</w:t>
      </w:r>
    </w:p>
    <w:p w14:paraId="09E58FEA" w14:textId="46CEC20C" w:rsidR="002542EB" w:rsidRPr="002C1FDB" w:rsidRDefault="002542EB" w:rsidP="00037D6B">
      <w:pPr>
        <w:jc w:val="center"/>
        <w:rPr>
          <w:rFonts w:ascii="Calibri" w:hAnsi="Calibri" w:cs="Calibri"/>
        </w:rPr>
      </w:pPr>
    </w:p>
    <w:p w14:paraId="04F72F7D" w14:textId="7215764E" w:rsidR="002542EB" w:rsidRPr="002C1FDB" w:rsidRDefault="002542EB" w:rsidP="00037D6B">
      <w:pPr>
        <w:jc w:val="center"/>
        <w:rPr>
          <w:rFonts w:ascii="Calibri" w:hAnsi="Calibri" w:cs="Calibri"/>
        </w:rPr>
      </w:pPr>
    </w:p>
    <w:p w14:paraId="4B5AA89D" w14:textId="77777777" w:rsidR="00C147D5" w:rsidRPr="002C1FDB" w:rsidRDefault="00C147D5" w:rsidP="00037D6B">
      <w:pPr>
        <w:jc w:val="center"/>
        <w:rPr>
          <w:rFonts w:ascii="Calibri" w:hAnsi="Calibri" w:cs="Calibri"/>
        </w:rPr>
      </w:pPr>
    </w:p>
    <w:p w14:paraId="793F131C" w14:textId="03CD1735" w:rsidR="00037D6B" w:rsidRPr="002C1FDB" w:rsidRDefault="00037D6B" w:rsidP="00493364">
      <w:pPr>
        <w:jc w:val="center"/>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6556"/>
      </w:tblGrid>
      <w:tr w:rsidR="00037D6B" w:rsidRPr="002C1FDB" w14:paraId="0463E45D" w14:textId="77777777" w:rsidTr="002542EB">
        <w:tc>
          <w:tcPr>
            <w:tcW w:w="2880" w:type="dxa"/>
          </w:tcPr>
          <w:p w14:paraId="558DA02F" w14:textId="42AE31FC" w:rsidR="00037D6B" w:rsidRPr="002C1FDB" w:rsidRDefault="00037D6B" w:rsidP="00037D6B">
            <w:pPr>
              <w:rPr>
                <w:rFonts w:ascii="Calibri" w:hAnsi="Calibri" w:cs="Calibri"/>
                <w:b/>
              </w:rPr>
            </w:pPr>
            <w:r w:rsidRPr="002C1FDB">
              <w:rPr>
                <w:rFonts w:ascii="Calibri" w:hAnsi="Calibri" w:cs="Calibri"/>
                <w:b/>
              </w:rPr>
              <w:t>Where/When:</w:t>
            </w:r>
          </w:p>
          <w:p w14:paraId="4F6757C9" w14:textId="64367B35" w:rsidR="00037D6B" w:rsidRPr="002C1FDB" w:rsidRDefault="00DA39E9" w:rsidP="002542EB">
            <w:pPr>
              <w:ind w:right="-161"/>
              <w:rPr>
                <w:rFonts w:ascii="Calibri" w:hAnsi="Calibri" w:cs="Calibri"/>
              </w:rPr>
            </w:pPr>
            <w:r w:rsidRPr="002C1FDB">
              <w:rPr>
                <w:rFonts w:ascii="Calibri" w:hAnsi="Calibri" w:cs="Calibri"/>
              </w:rPr>
              <w:t>Mon, 1-3:30pm</w:t>
            </w:r>
          </w:p>
          <w:p w14:paraId="5373AB74" w14:textId="1A072F44" w:rsidR="00037D6B" w:rsidRPr="002C1FDB" w:rsidRDefault="002C1FDB" w:rsidP="00037D6B">
            <w:pPr>
              <w:rPr>
                <w:rFonts w:ascii="Calibri" w:hAnsi="Calibri" w:cs="Calibri"/>
              </w:rPr>
            </w:pPr>
            <w:r w:rsidRPr="002C1FDB">
              <w:rPr>
                <w:rFonts w:ascii="Calibri" w:hAnsi="Calibri" w:cs="Calibri"/>
              </w:rPr>
              <w:t>Carpenter 17 (basement)</w:t>
            </w:r>
          </w:p>
          <w:p w14:paraId="71A1451F" w14:textId="25812EE5" w:rsidR="00037D6B" w:rsidRPr="002C1FDB" w:rsidRDefault="00037D6B" w:rsidP="00037D6B">
            <w:pPr>
              <w:rPr>
                <w:rFonts w:ascii="Calibri" w:hAnsi="Calibri" w:cs="Calibri"/>
              </w:rPr>
            </w:pPr>
          </w:p>
          <w:p w14:paraId="3B85D267" w14:textId="77777777" w:rsidR="002542EB" w:rsidRPr="002C1FDB" w:rsidRDefault="002542EB" w:rsidP="00037D6B">
            <w:pPr>
              <w:rPr>
                <w:rFonts w:ascii="Calibri" w:hAnsi="Calibri" w:cs="Calibri"/>
              </w:rPr>
            </w:pPr>
          </w:p>
          <w:p w14:paraId="0424BB45" w14:textId="77777777" w:rsidR="00037D6B" w:rsidRPr="002C1FDB" w:rsidRDefault="00037D6B" w:rsidP="00037D6B">
            <w:pPr>
              <w:rPr>
                <w:rFonts w:ascii="Calibri" w:hAnsi="Calibri" w:cs="Calibri"/>
                <w:b/>
              </w:rPr>
            </w:pPr>
            <w:r w:rsidRPr="002C1FDB">
              <w:rPr>
                <w:rFonts w:ascii="Calibri" w:hAnsi="Calibri" w:cs="Calibri"/>
                <w:b/>
              </w:rPr>
              <w:t>Instructor:</w:t>
            </w:r>
          </w:p>
          <w:p w14:paraId="1754A1CA" w14:textId="77777777" w:rsidR="00037D6B" w:rsidRPr="002C1FDB" w:rsidRDefault="00037D6B" w:rsidP="00037D6B">
            <w:pPr>
              <w:rPr>
                <w:rFonts w:ascii="Calibri" w:hAnsi="Calibri" w:cs="Calibri"/>
              </w:rPr>
            </w:pPr>
            <w:r w:rsidRPr="002C1FDB">
              <w:rPr>
                <w:rFonts w:ascii="Calibri" w:hAnsi="Calibri" w:cs="Calibri"/>
              </w:rPr>
              <w:t>Lauren Restrepo</w:t>
            </w:r>
          </w:p>
          <w:p w14:paraId="5B6E3894" w14:textId="77777777" w:rsidR="00037D6B" w:rsidRPr="002C1FDB" w:rsidRDefault="00037D6B" w:rsidP="00037D6B">
            <w:pPr>
              <w:rPr>
                <w:rStyle w:val="Hyperlink"/>
                <w:rFonts w:ascii="Calibri" w:hAnsi="Calibri" w:cs="Calibri"/>
              </w:rPr>
            </w:pPr>
            <w:hyperlink r:id="rId7" w:history="1">
              <w:r w:rsidRPr="002C1FDB">
                <w:rPr>
                  <w:rStyle w:val="Hyperlink"/>
                  <w:rFonts w:ascii="Calibri" w:hAnsi="Calibri" w:cs="Calibri"/>
                </w:rPr>
                <w:t>lrestrepo@brynmawr.edu</w:t>
              </w:r>
            </w:hyperlink>
          </w:p>
          <w:p w14:paraId="69D69B59" w14:textId="77777777" w:rsidR="00037D6B" w:rsidRPr="002C1FDB" w:rsidRDefault="00037D6B" w:rsidP="00037D6B">
            <w:pPr>
              <w:rPr>
                <w:rFonts w:ascii="Calibri" w:hAnsi="Calibri" w:cs="Calibri"/>
              </w:rPr>
            </w:pPr>
            <w:r w:rsidRPr="002C1FDB">
              <w:rPr>
                <w:rFonts w:ascii="Calibri" w:hAnsi="Calibri" w:cs="Calibri"/>
              </w:rPr>
              <w:t>Old Library 215</w:t>
            </w:r>
          </w:p>
          <w:p w14:paraId="0B99081E" w14:textId="77777777" w:rsidR="00037D6B" w:rsidRPr="002C1FDB" w:rsidRDefault="00037D6B" w:rsidP="00037D6B">
            <w:pPr>
              <w:rPr>
                <w:rFonts w:ascii="Calibri" w:hAnsi="Calibri" w:cs="Calibri"/>
              </w:rPr>
            </w:pPr>
          </w:p>
          <w:p w14:paraId="4715AC56" w14:textId="77777777" w:rsidR="00037D6B" w:rsidRPr="002C1FDB" w:rsidRDefault="00037D6B" w:rsidP="00037D6B">
            <w:pPr>
              <w:rPr>
                <w:rFonts w:ascii="Calibri" w:hAnsi="Calibri" w:cs="Calibri"/>
                <w:sz w:val="28"/>
                <w:szCs w:val="28"/>
              </w:rPr>
            </w:pPr>
          </w:p>
          <w:p w14:paraId="1DF392DD" w14:textId="77777777" w:rsidR="00037D6B" w:rsidRPr="002C1FDB" w:rsidRDefault="00037D6B" w:rsidP="00037D6B">
            <w:pPr>
              <w:rPr>
                <w:rFonts w:ascii="Calibri" w:hAnsi="Calibri" w:cs="Calibri"/>
                <w:b/>
              </w:rPr>
            </w:pPr>
            <w:r w:rsidRPr="002C1FDB">
              <w:rPr>
                <w:rFonts w:ascii="Calibri" w:hAnsi="Calibri" w:cs="Calibri"/>
                <w:b/>
              </w:rPr>
              <w:t>Office Hours:</w:t>
            </w:r>
          </w:p>
          <w:p w14:paraId="130C1237" w14:textId="50B7CCA8" w:rsidR="00037D6B" w:rsidRPr="002C1FDB" w:rsidRDefault="006926BD" w:rsidP="00037D6B">
            <w:pPr>
              <w:rPr>
                <w:rFonts w:ascii="Calibri" w:hAnsi="Calibri" w:cs="Calibri"/>
              </w:rPr>
            </w:pPr>
            <w:r w:rsidRPr="002C1FDB">
              <w:rPr>
                <w:rFonts w:ascii="Calibri" w:hAnsi="Calibri" w:cs="Calibri"/>
              </w:rPr>
              <w:t>Wed</w:t>
            </w:r>
            <w:r w:rsidR="00037D6B" w:rsidRPr="002C1FDB">
              <w:rPr>
                <w:rFonts w:ascii="Calibri" w:hAnsi="Calibri" w:cs="Calibri"/>
              </w:rPr>
              <w:t xml:space="preserve"> </w:t>
            </w:r>
            <w:r w:rsidR="00DA39E9" w:rsidRPr="002C1FDB">
              <w:rPr>
                <w:rFonts w:ascii="Calibri" w:hAnsi="Calibri" w:cs="Calibri"/>
              </w:rPr>
              <w:t>1:00</w:t>
            </w:r>
            <w:r w:rsidR="00037D6B" w:rsidRPr="002C1FDB">
              <w:rPr>
                <w:rFonts w:ascii="Calibri" w:hAnsi="Calibri" w:cs="Calibri"/>
              </w:rPr>
              <w:t>-</w:t>
            </w:r>
            <w:r w:rsidR="00DA39E9" w:rsidRPr="002C1FDB">
              <w:rPr>
                <w:rFonts w:ascii="Calibri" w:hAnsi="Calibri" w:cs="Calibri"/>
              </w:rPr>
              <w:t>3</w:t>
            </w:r>
            <w:r w:rsidR="009B4E20" w:rsidRPr="002C1FDB">
              <w:rPr>
                <w:rFonts w:ascii="Calibri" w:hAnsi="Calibri" w:cs="Calibri"/>
              </w:rPr>
              <w:t>:</w:t>
            </w:r>
            <w:r w:rsidRPr="002C1FDB">
              <w:rPr>
                <w:rFonts w:ascii="Calibri" w:hAnsi="Calibri" w:cs="Calibri"/>
              </w:rPr>
              <w:t>00</w:t>
            </w:r>
            <w:r w:rsidR="00037D6B" w:rsidRPr="002C1FDB">
              <w:rPr>
                <w:rFonts w:ascii="Calibri" w:hAnsi="Calibri" w:cs="Calibri"/>
              </w:rPr>
              <w:t xml:space="preserve">pm </w:t>
            </w:r>
          </w:p>
          <w:p w14:paraId="6261A084" w14:textId="3633365A" w:rsidR="00037D6B" w:rsidRPr="002C1FDB" w:rsidRDefault="00037D6B" w:rsidP="00037D6B">
            <w:pPr>
              <w:rPr>
                <w:rFonts w:ascii="Calibri" w:hAnsi="Calibri" w:cs="Calibri"/>
              </w:rPr>
            </w:pPr>
          </w:p>
        </w:tc>
        <w:tc>
          <w:tcPr>
            <w:tcW w:w="6480" w:type="dxa"/>
          </w:tcPr>
          <w:p w14:paraId="5657E11C" w14:textId="39374552" w:rsidR="00037D6B" w:rsidRPr="002C1FDB" w:rsidRDefault="00037D6B" w:rsidP="00493364">
            <w:pPr>
              <w:jc w:val="center"/>
              <w:rPr>
                <w:rFonts w:ascii="Calibri" w:hAnsi="Calibri" w:cs="Calibri"/>
              </w:rPr>
            </w:pPr>
            <w:r w:rsidRPr="002C1FDB">
              <w:rPr>
                <w:rFonts w:ascii="Calibri" w:hAnsi="Calibri" w:cs="Calibri"/>
              </w:rPr>
              <w:fldChar w:fldCharType="begin"/>
            </w:r>
            <w:r w:rsidRPr="002C1FDB">
              <w:rPr>
                <w:rFonts w:ascii="Calibri" w:hAnsi="Calibri" w:cs="Calibri"/>
              </w:rPr>
              <w:instrText xml:space="preserve"> INCLUDEPICTURE "https://www.nar.realtor/sites/default/files/styles/inline_paragraph_image/public/blog_migration_files/2787/2018/04/blog-1.jpg?itok=LOgk1Qju" \* MERGEFORMATINET </w:instrText>
            </w:r>
            <w:r w:rsidRPr="002C1FDB">
              <w:rPr>
                <w:rFonts w:ascii="Calibri" w:hAnsi="Calibri" w:cs="Calibri"/>
              </w:rPr>
              <w:fldChar w:fldCharType="separate"/>
            </w:r>
            <w:r w:rsidRPr="002C1FDB">
              <w:rPr>
                <w:rFonts w:ascii="Calibri" w:hAnsi="Calibri" w:cs="Calibri"/>
                <w:noProof/>
              </w:rPr>
              <w:drawing>
                <wp:inline distT="0" distB="0" distL="0" distR="0" wp14:anchorId="186B2DAA" wp14:editId="3A26AFB7">
                  <wp:extent cx="4019896" cy="3019646"/>
                  <wp:effectExtent l="0" t="0" r="6350" b="3175"/>
                  <wp:docPr id="2" name="Picture 2" descr="Image result for urban enclosur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rban enclosures&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9849" cy="3042146"/>
                          </a:xfrm>
                          <a:prstGeom prst="rect">
                            <a:avLst/>
                          </a:prstGeom>
                          <a:noFill/>
                          <a:ln>
                            <a:noFill/>
                          </a:ln>
                        </pic:spPr>
                      </pic:pic>
                    </a:graphicData>
                  </a:graphic>
                </wp:inline>
              </w:drawing>
            </w:r>
            <w:r w:rsidRPr="002C1FDB">
              <w:rPr>
                <w:rFonts w:ascii="Calibri" w:hAnsi="Calibri" w:cs="Calibri"/>
              </w:rPr>
              <w:fldChar w:fldCharType="end"/>
            </w:r>
          </w:p>
        </w:tc>
      </w:tr>
    </w:tbl>
    <w:p w14:paraId="6DFFED72" w14:textId="77777777" w:rsidR="00037D6B" w:rsidRPr="002C1FDB" w:rsidRDefault="00037D6B" w:rsidP="00493364">
      <w:pPr>
        <w:jc w:val="center"/>
        <w:rPr>
          <w:rFonts w:ascii="Calibri" w:hAnsi="Calibri" w:cs="Calibri"/>
        </w:rPr>
      </w:pPr>
    </w:p>
    <w:p w14:paraId="1EF6C33F" w14:textId="17E583F9" w:rsidR="00493364" w:rsidRPr="002C1FDB" w:rsidRDefault="00493364" w:rsidP="00493364">
      <w:pPr>
        <w:jc w:val="center"/>
        <w:rPr>
          <w:rFonts w:ascii="Calibri" w:hAnsi="Calibri" w:cs="Calibri"/>
        </w:rPr>
      </w:pPr>
    </w:p>
    <w:p w14:paraId="5B04B708" w14:textId="5EEE83FF" w:rsidR="002542EB" w:rsidRPr="002C1FDB" w:rsidRDefault="002542EB" w:rsidP="00493364">
      <w:pPr>
        <w:jc w:val="center"/>
        <w:rPr>
          <w:rFonts w:ascii="Calibri" w:hAnsi="Calibri" w:cs="Calibri"/>
        </w:rPr>
      </w:pPr>
    </w:p>
    <w:p w14:paraId="7F4AC285" w14:textId="29F21678" w:rsidR="002542EB" w:rsidRPr="002C1FDB" w:rsidRDefault="002542EB" w:rsidP="00493364">
      <w:pPr>
        <w:jc w:val="center"/>
        <w:rPr>
          <w:rFonts w:ascii="Calibri" w:hAnsi="Calibri" w:cs="Calibri"/>
        </w:rPr>
      </w:pPr>
    </w:p>
    <w:p w14:paraId="4754B191" w14:textId="172CD574" w:rsidR="00C147D5" w:rsidRPr="002C1FDB" w:rsidRDefault="00C147D5" w:rsidP="00493364">
      <w:pPr>
        <w:jc w:val="center"/>
        <w:rPr>
          <w:rFonts w:ascii="Calibri" w:hAnsi="Calibri" w:cs="Calibri"/>
        </w:rPr>
      </w:pPr>
    </w:p>
    <w:p w14:paraId="2E058B73" w14:textId="25C3791F" w:rsidR="00C147D5" w:rsidRPr="002C1FDB" w:rsidRDefault="00C147D5" w:rsidP="00493364">
      <w:pPr>
        <w:jc w:val="center"/>
        <w:rPr>
          <w:rFonts w:ascii="Calibri" w:hAnsi="Calibri" w:cs="Calibri"/>
        </w:rPr>
      </w:pPr>
    </w:p>
    <w:p w14:paraId="570A5288" w14:textId="77777777" w:rsidR="00C147D5" w:rsidRPr="002C1FDB" w:rsidRDefault="00C147D5" w:rsidP="00493364">
      <w:pPr>
        <w:jc w:val="center"/>
        <w:rPr>
          <w:rFonts w:ascii="Calibri" w:hAnsi="Calibri" w:cs="Calibri"/>
        </w:rPr>
      </w:pPr>
    </w:p>
    <w:p w14:paraId="78B434C3" w14:textId="77777777" w:rsidR="00003412" w:rsidRPr="002C1FDB" w:rsidRDefault="00003412" w:rsidP="00493364">
      <w:pPr>
        <w:jc w:val="center"/>
        <w:rPr>
          <w:rFonts w:ascii="Calibri" w:hAnsi="Calibri" w:cs="Calibri"/>
        </w:rPr>
      </w:pPr>
    </w:p>
    <w:p w14:paraId="471AF000" w14:textId="77777777" w:rsidR="00003412" w:rsidRPr="002C1FDB" w:rsidRDefault="00003412">
      <w:pPr>
        <w:rPr>
          <w:rFonts w:ascii="Calibri" w:hAnsi="Calibri" w:cs="Calibri"/>
        </w:rPr>
      </w:pPr>
    </w:p>
    <w:p w14:paraId="1CA3E2F4" w14:textId="77777777" w:rsidR="00003412" w:rsidRPr="002C1FDB" w:rsidRDefault="00003412">
      <w:pPr>
        <w:rPr>
          <w:rFonts w:ascii="Calibri" w:hAnsi="Calibri" w:cs="Calibri"/>
        </w:rPr>
      </w:pPr>
    </w:p>
    <w:p w14:paraId="68DF852A" w14:textId="77777777" w:rsidR="00003412" w:rsidRPr="002C1FDB" w:rsidRDefault="00003412">
      <w:pPr>
        <w:rPr>
          <w:rFonts w:ascii="Calibri" w:hAnsi="Calibri" w:cs="Calibri"/>
        </w:rPr>
      </w:pPr>
    </w:p>
    <w:p w14:paraId="0FA9BA02" w14:textId="56467ABD" w:rsidR="002542EB" w:rsidRPr="002C1FDB" w:rsidRDefault="002542EB">
      <w:pPr>
        <w:rPr>
          <w:rFonts w:ascii="Calibri" w:hAnsi="Calibri" w:cs="Calibri"/>
        </w:rPr>
      </w:pPr>
      <w:r w:rsidRPr="002C1FDB">
        <w:rPr>
          <w:rFonts w:ascii="Calibri" w:hAnsi="Calibri" w:cs="Calibri"/>
        </w:rPr>
        <w:t xml:space="preserve">The greatest degree of confidence accrues to those with a superficial knowledge of a very broad scope of subject matter. This is not an attack or judgement; it is, I think, a statement of general human nature. It explains (among other things) why </w:t>
      </w:r>
      <w:r w:rsidR="001115DB" w:rsidRPr="002C1FDB">
        <w:rPr>
          <w:rFonts w:ascii="Calibri" w:hAnsi="Calibri" w:cs="Calibri"/>
        </w:rPr>
        <w:t>so many students leave CITY 185 with a whole lot to say</w:t>
      </w:r>
      <w:r w:rsidRPr="002C1FDB">
        <w:rPr>
          <w:rFonts w:ascii="Calibri" w:hAnsi="Calibri" w:cs="Calibri"/>
        </w:rPr>
        <w:t xml:space="preserve"> about </w:t>
      </w:r>
      <w:r w:rsidR="00605646" w:rsidRPr="002C1FDB">
        <w:rPr>
          <w:rFonts w:ascii="Calibri" w:hAnsi="Calibri" w:cs="Calibri"/>
        </w:rPr>
        <w:t xml:space="preserve">the spatial </w:t>
      </w:r>
      <w:r w:rsidR="00003412" w:rsidRPr="002C1FDB">
        <w:rPr>
          <w:rFonts w:ascii="Calibri" w:hAnsi="Calibri" w:cs="Calibri"/>
        </w:rPr>
        <w:t>‘injustice’</w:t>
      </w:r>
      <w:r w:rsidR="00605646" w:rsidRPr="002C1FDB">
        <w:rPr>
          <w:rFonts w:ascii="Calibri" w:hAnsi="Calibri" w:cs="Calibri"/>
        </w:rPr>
        <w:t xml:space="preserve"> of </w:t>
      </w:r>
      <w:r w:rsidRPr="002C1FDB">
        <w:rPr>
          <w:rFonts w:ascii="Calibri" w:hAnsi="Calibri" w:cs="Calibri"/>
        </w:rPr>
        <w:t xml:space="preserve">‘neoliberalism’ and </w:t>
      </w:r>
      <w:r w:rsidR="00824A02" w:rsidRPr="002C1FDB">
        <w:rPr>
          <w:rFonts w:ascii="Calibri" w:hAnsi="Calibri" w:cs="Calibri"/>
        </w:rPr>
        <w:t xml:space="preserve">‘gentrification.’ </w:t>
      </w:r>
    </w:p>
    <w:p w14:paraId="0AED9846" w14:textId="77777777" w:rsidR="00C147D5" w:rsidRPr="002C1FDB" w:rsidRDefault="00C147D5">
      <w:pPr>
        <w:rPr>
          <w:rFonts w:ascii="Calibri" w:hAnsi="Calibri" w:cs="Calibri"/>
          <w:b/>
        </w:rPr>
      </w:pPr>
    </w:p>
    <w:p w14:paraId="6550A786" w14:textId="48C25536" w:rsidR="00C147D5" w:rsidRPr="002C1FDB" w:rsidRDefault="002542EB">
      <w:pPr>
        <w:rPr>
          <w:rFonts w:ascii="Calibri" w:hAnsi="Calibri" w:cs="Calibri"/>
          <w:b/>
        </w:rPr>
      </w:pPr>
      <w:r w:rsidRPr="002C1FDB">
        <w:rPr>
          <w:rFonts w:ascii="Calibri" w:hAnsi="Calibri" w:cs="Calibri"/>
        </w:rPr>
        <w:t xml:space="preserve">This course is designed to both give you pause when you invoke </w:t>
      </w:r>
      <w:r w:rsidR="00824A02" w:rsidRPr="002C1FDB">
        <w:rPr>
          <w:rFonts w:ascii="Calibri" w:hAnsi="Calibri" w:cs="Calibri"/>
        </w:rPr>
        <w:t>those</w:t>
      </w:r>
      <w:r w:rsidRPr="002C1FDB">
        <w:rPr>
          <w:rFonts w:ascii="Calibri" w:hAnsi="Calibri" w:cs="Calibri"/>
        </w:rPr>
        <w:t xml:space="preserve"> </w:t>
      </w:r>
      <w:r w:rsidR="006926BD" w:rsidRPr="002C1FDB">
        <w:rPr>
          <w:rFonts w:ascii="Calibri" w:hAnsi="Calibri" w:cs="Calibri"/>
        </w:rPr>
        <w:t xml:space="preserve">big </w:t>
      </w:r>
      <w:r w:rsidRPr="002C1FDB">
        <w:rPr>
          <w:rFonts w:ascii="Calibri" w:hAnsi="Calibri" w:cs="Calibri"/>
        </w:rPr>
        <w:t>fuzzy concepts AND to give you the theoretical context and depth of practical knowledge to deploy them purposefully – not as banal statements on the urban condition in the 21</w:t>
      </w:r>
      <w:r w:rsidRPr="002C1FDB">
        <w:rPr>
          <w:rFonts w:ascii="Calibri" w:hAnsi="Calibri" w:cs="Calibri"/>
          <w:vertAlign w:val="superscript"/>
        </w:rPr>
        <w:t>st</w:t>
      </w:r>
      <w:r w:rsidRPr="002C1FDB">
        <w:rPr>
          <w:rFonts w:ascii="Calibri" w:hAnsi="Calibri" w:cs="Calibri"/>
        </w:rPr>
        <w:t xml:space="preserve"> century, but as processes that have origins, </w:t>
      </w:r>
      <w:r w:rsidR="00E44B22" w:rsidRPr="002C1FDB">
        <w:rPr>
          <w:rFonts w:ascii="Calibri" w:hAnsi="Calibri" w:cs="Calibri"/>
        </w:rPr>
        <w:t xml:space="preserve">patterned </w:t>
      </w:r>
      <w:r w:rsidRPr="002C1FDB">
        <w:rPr>
          <w:rFonts w:ascii="Calibri" w:hAnsi="Calibri" w:cs="Calibri"/>
        </w:rPr>
        <w:t xml:space="preserve">operations, and loose threads upon which to pull if you choose to </w:t>
      </w:r>
      <w:r w:rsidR="00E44B22" w:rsidRPr="002C1FDB">
        <w:rPr>
          <w:rFonts w:ascii="Calibri" w:hAnsi="Calibri" w:cs="Calibri"/>
        </w:rPr>
        <w:t xml:space="preserve">see them </w:t>
      </w:r>
      <w:r w:rsidRPr="002C1FDB">
        <w:rPr>
          <w:rFonts w:ascii="Calibri" w:hAnsi="Calibri" w:cs="Calibri"/>
        </w:rPr>
        <w:t>unrave</w:t>
      </w:r>
      <w:r w:rsidR="00E44B22" w:rsidRPr="002C1FDB">
        <w:rPr>
          <w:rFonts w:ascii="Calibri" w:hAnsi="Calibri" w:cs="Calibri"/>
        </w:rPr>
        <w:t>l</w:t>
      </w:r>
      <w:r w:rsidRPr="002C1FDB">
        <w:rPr>
          <w:rFonts w:ascii="Calibri" w:hAnsi="Calibri" w:cs="Calibri"/>
        </w:rPr>
        <w:t>.</w:t>
      </w:r>
      <w:r w:rsidR="00493364" w:rsidRPr="002C1FDB">
        <w:rPr>
          <w:rFonts w:ascii="Calibri" w:hAnsi="Calibri" w:cs="Calibri"/>
          <w:b/>
        </w:rPr>
        <w:br w:type="page"/>
      </w:r>
      <w:r w:rsidR="00493364" w:rsidRPr="002C1FDB">
        <w:rPr>
          <w:rFonts w:ascii="Calibri" w:hAnsi="Calibri" w:cs="Calibri"/>
          <w:b/>
        </w:rPr>
        <w:lastRenderedPageBreak/>
        <w:t xml:space="preserve">LEARNING GOALS: </w:t>
      </w:r>
    </w:p>
    <w:p w14:paraId="0BFA9E9E" w14:textId="77777777" w:rsidR="00C147D5" w:rsidRPr="002C1FDB" w:rsidRDefault="00C147D5">
      <w:pPr>
        <w:rPr>
          <w:rFonts w:ascii="Calibri" w:hAnsi="Calibri" w:cs="Calibri"/>
          <w:b/>
        </w:rPr>
      </w:pPr>
    </w:p>
    <w:p w14:paraId="3CEF33E1" w14:textId="7D3A219E" w:rsidR="00714191" w:rsidRPr="002C1FDB" w:rsidRDefault="002542EB" w:rsidP="002542EB">
      <w:pPr>
        <w:pStyle w:val="ListParagraph"/>
        <w:numPr>
          <w:ilvl w:val="0"/>
          <w:numId w:val="3"/>
        </w:numPr>
        <w:rPr>
          <w:rFonts w:ascii="Calibri" w:hAnsi="Calibri" w:cs="Calibri"/>
          <w:u w:val="single"/>
        </w:rPr>
      </w:pPr>
      <w:r w:rsidRPr="002C1FDB">
        <w:rPr>
          <w:rFonts w:ascii="Calibri" w:hAnsi="Calibri" w:cs="Calibri"/>
          <w:u w:val="single"/>
        </w:rPr>
        <w:t>To have a sense of the foundational thinkers and texts within social</w:t>
      </w:r>
      <w:r w:rsidR="00605646" w:rsidRPr="002C1FDB">
        <w:rPr>
          <w:rFonts w:ascii="Calibri" w:hAnsi="Calibri" w:cs="Calibri"/>
          <w:u w:val="single"/>
        </w:rPr>
        <w:t xml:space="preserve"> and political</w:t>
      </w:r>
      <w:r w:rsidRPr="002C1FDB">
        <w:rPr>
          <w:rFonts w:ascii="Calibri" w:hAnsi="Calibri" w:cs="Calibri"/>
          <w:u w:val="single"/>
        </w:rPr>
        <w:t xml:space="preserve"> theory upon which contemporary urban theory is built. </w:t>
      </w:r>
    </w:p>
    <w:p w14:paraId="02950BCE" w14:textId="2FAD9855" w:rsidR="002542EB" w:rsidRPr="002C1FDB" w:rsidRDefault="002542EB" w:rsidP="00C147D5">
      <w:pPr>
        <w:spacing w:before="120"/>
        <w:ind w:left="1440"/>
        <w:rPr>
          <w:rFonts w:ascii="Calibri" w:hAnsi="Calibri" w:cs="Calibri"/>
        </w:rPr>
      </w:pPr>
      <w:r w:rsidRPr="002C1FDB">
        <w:rPr>
          <w:rFonts w:ascii="Calibri" w:hAnsi="Calibri" w:cs="Calibri"/>
        </w:rPr>
        <w:t>There is very much a difference between social theory and urban theory. So why am I sne</w:t>
      </w:r>
      <w:r w:rsidR="006926BD" w:rsidRPr="002C1FDB">
        <w:rPr>
          <w:rFonts w:ascii="Calibri" w:hAnsi="Calibri" w:cs="Calibri"/>
        </w:rPr>
        <w:t>a</w:t>
      </w:r>
      <w:r w:rsidRPr="002C1FDB">
        <w:rPr>
          <w:rFonts w:ascii="Calibri" w:hAnsi="Calibri" w:cs="Calibri"/>
        </w:rPr>
        <w:t xml:space="preserve">king the former into a course on the latter? </w:t>
      </w:r>
      <w:r w:rsidR="006926BD" w:rsidRPr="002C1FDB">
        <w:rPr>
          <w:rFonts w:ascii="Calibri" w:hAnsi="Calibri" w:cs="Calibri"/>
        </w:rPr>
        <w:t>Because</w:t>
      </w:r>
      <w:r w:rsidRPr="002C1FDB">
        <w:rPr>
          <w:rFonts w:ascii="Calibri" w:hAnsi="Calibri" w:cs="Calibri"/>
        </w:rPr>
        <w:t xml:space="preserve"> reading urban theory without understanding the foundational debates on the nature of history and power leads to a </w:t>
      </w:r>
      <w:r w:rsidR="00E44B22" w:rsidRPr="002C1FDB">
        <w:rPr>
          <w:rFonts w:ascii="Calibri" w:hAnsi="Calibri" w:cs="Calibri"/>
        </w:rPr>
        <w:t>very partial</w:t>
      </w:r>
      <w:r w:rsidRPr="002C1FDB">
        <w:rPr>
          <w:rFonts w:ascii="Calibri" w:hAnsi="Calibri" w:cs="Calibri"/>
        </w:rPr>
        <w:t xml:space="preserve"> understanding of urban theory</w:t>
      </w:r>
      <w:r w:rsidR="00E44B22" w:rsidRPr="002C1FDB">
        <w:rPr>
          <w:rFonts w:ascii="Calibri" w:hAnsi="Calibri" w:cs="Calibri"/>
        </w:rPr>
        <w:t>: y</w:t>
      </w:r>
      <w:r w:rsidRPr="002C1FDB">
        <w:rPr>
          <w:rFonts w:ascii="Calibri" w:hAnsi="Calibri" w:cs="Calibri"/>
        </w:rPr>
        <w:t xml:space="preserve">ou might </w:t>
      </w:r>
      <w:r w:rsidR="00C147D5" w:rsidRPr="002C1FDB">
        <w:rPr>
          <w:rFonts w:ascii="Calibri" w:hAnsi="Calibri" w:cs="Calibri"/>
        </w:rPr>
        <w:t>grasp</w:t>
      </w:r>
      <w:r w:rsidRPr="002C1FDB">
        <w:rPr>
          <w:rFonts w:ascii="Calibri" w:hAnsi="Calibri" w:cs="Calibri"/>
        </w:rPr>
        <w:t xml:space="preserve"> what the author is saying</w:t>
      </w:r>
      <w:r w:rsidR="00E44B22" w:rsidRPr="002C1FDB">
        <w:rPr>
          <w:rFonts w:ascii="Calibri" w:hAnsi="Calibri" w:cs="Calibri"/>
        </w:rPr>
        <w:t xml:space="preserve"> </w:t>
      </w:r>
      <w:r w:rsidR="00C147D5" w:rsidRPr="002C1FDB">
        <w:rPr>
          <w:rFonts w:ascii="Calibri" w:hAnsi="Calibri" w:cs="Calibri"/>
        </w:rPr>
        <w:t xml:space="preserve">when </w:t>
      </w:r>
      <w:r w:rsidR="00605646" w:rsidRPr="002C1FDB">
        <w:rPr>
          <w:rFonts w:ascii="Calibri" w:hAnsi="Calibri" w:cs="Calibri"/>
        </w:rPr>
        <w:t>they</w:t>
      </w:r>
      <w:r w:rsidR="00C147D5" w:rsidRPr="002C1FDB">
        <w:rPr>
          <w:rFonts w:ascii="Calibri" w:hAnsi="Calibri" w:cs="Calibri"/>
        </w:rPr>
        <w:t xml:space="preserve"> </w:t>
      </w:r>
      <w:r w:rsidR="00E44B22" w:rsidRPr="002C1FDB">
        <w:rPr>
          <w:rFonts w:ascii="Calibri" w:hAnsi="Calibri" w:cs="Calibri"/>
        </w:rPr>
        <w:t>describ</w:t>
      </w:r>
      <w:r w:rsidR="00C147D5" w:rsidRPr="002C1FDB">
        <w:rPr>
          <w:rFonts w:ascii="Calibri" w:hAnsi="Calibri" w:cs="Calibri"/>
        </w:rPr>
        <w:t>e</w:t>
      </w:r>
      <w:r w:rsidR="00E44B22" w:rsidRPr="002C1FDB">
        <w:rPr>
          <w:rFonts w:ascii="Calibri" w:hAnsi="Calibri" w:cs="Calibri"/>
        </w:rPr>
        <w:t xml:space="preserve"> symptoms and suggest</w:t>
      </w:r>
      <w:r w:rsidR="00C147D5" w:rsidRPr="002C1FDB">
        <w:rPr>
          <w:rFonts w:ascii="Calibri" w:hAnsi="Calibri" w:cs="Calibri"/>
        </w:rPr>
        <w:t>s</w:t>
      </w:r>
      <w:r w:rsidR="00E44B22" w:rsidRPr="002C1FDB">
        <w:rPr>
          <w:rFonts w:ascii="Calibri" w:hAnsi="Calibri" w:cs="Calibri"/>
        </w:rPr>
        <w:t xml:space="preserve"> treatments, but you will miss the analytical/diagnostic portion of the argument.  </w:t>
      </w:r>
    </w:p>
    <w:p w14:paraId="635A84AC" w14:textId="77777777" w:rsidR="002542EB" w:rsidRPr="002C1FDB" w:rsidRDefault="002542EB" w:rsidP="00394DFC">
      <w:pPr>
        <w:rPr>
          <w:rFonts w:ascii="Calibri" w:hAnsi="Calibri" w:cs="Calibri"/>
          <w:u w:val="single"/>
        </w:rPr>
      </w:pPr>
    </w:p>
    <w:p w14:paraId="0FD5685C" w14:textId="7D2CC933" w:rsidR="002542EB" w:rsidRPr="002C1FDB" w:rsidRDefault="002542EB" w:rsidP="002542EB">
      <w:pPr>
        <w:pStyle w:val="ListParagraph"/>
        <w:numPr>
          <w:ilvl w:val="0"/>
          <w:numId w:val="3"/>
        </w:numPr>
        <w:rPr>
          <w:rFonts w:ascii="Calibri" w:hAnsi="Calibri" w:cs="Calibri"/>
        </w:rPr>
      </w:pPr>
      <w:r w:rsidRPr="002C1FDB">
        <w:rPr>
          <w:rFonts w:ascii="Calibri" w:hAnsi="Calibri" w:cs="Calibri"/>
          <w:u w:val="single"/>
        </w:rPr>
        <w:t xml:space="preserve">To begin to understand how social </w:t>
      </w:r>
      <w:r w:rsidR="00605646" w:rsidRPr="002C1FDB">
        <w:rPr>
          <w:rFonts w:ascii="Calibri" w:hAnsi="Calibri" w:cs="Calibri"/>
          <w:u w:val="single"/>
        </w:rPr>
        <w:t xml:space="preserve">and political </w:t>
      </w:r>
      <w:r w:rsidRPr="002C1FDB">
        <w:rPr>
          <w:rFonts w:ascii="Calibri" w:hAnsi="Calibri" w:cs="Calibri"/>
          <w:u w:val="single"/>
        </w:rPr>
        <w:t xml:space="preserve">theory has been adopted/adapted to illuminate (and/or how it has been tested against) social relations in the </w:t>
      </w:r>
      <w:proofErr w:type="gramStart"/>
      <w:r w:rsidRPr="002C1FDB">
        <w:rPr>
          <w:rFonts w:ascii="Calibri" w:hAnsi="Calibri" w:cs="Calibri"/>
          <w:u w:val="single"/>
        </w:rPr>
        <w:t>actually-existing</w:t>
      </w:r>
      <w:proofErr w:type="gramEnd"/>
      <w:r w:rsidRPr="002C1FDB">
        <w:rPr>
          <w:rFonts w:ascii="Calibri" w:hAnsi="Calibri" w:cs="Calibri"/>
          <w:u w:val="single"/>
        </w:rPr>
        <w:t xml:space="preserve"> social world of cities</w:t>
      </w:r>
      <w:r w:rsidRPr="002C1FDB">
        <w:rPr>
          <w:rFonts w:ascii="Calibri" w:hAnsi="Calibri" w:cs="Calibri"/>
        </w:rPr>
        <w:t xml:space="preserve">. </w:t>
      </w:r>
    </w:p>
    <w:p w14:paraId="71880525" w14:textId="48C033EF" w:rsidR="002542EB" w:rsidRPr="002C1FDB" w:rsidRDefault="00605646" w:rsidP="00C147D5">
      <w:pPr>
        <w:pStyle w:val="ListParagraph"/>
        <w:spacing w:before="120"/>
        <w:ind w:left="1440"/>
        <w:contextualSpacing w:val="0"/>
        <w:rPr>
          <w:rFonts w:ascii="Calibri" w:hAnsi="Calibri" w:cs="Calibri"/>
        </w:rPr>
      </w:pPr>
      <w:r w:rsidRPr="002C1FDB">
        <w:rPr>
          <w:rFonts w:ascii="Calibri" w:hAnsi="Calibri" w:cs="Calibri"/>
        </w:rPr>
        <w:t xml:space="preserve">We examine the intellectual </w:t>
      </w:r>
      <w:r w:rsidR="009D49E1" w:rsidRPr="002C1FDB">
        <w:rPr>
          <w:rFonts w:ascii="Calibri" w:hAnsi="Calibri" w:cs="Calibri"/>
        </w:rPr>
        <w:t xml:space="preserve">lineage of contemporary (from the last two or three decades) urban theory. This involves studying works that explicitly reference a theoretical position and framework, as well as others for which their position can be inferred from the method of analysis/conclusions drawn.  </w:t>
      </w:r>
    </w:p>
    <w:p w14:paraId="10953736" w14:textId="77777777" w:rsidR="00394DFC" w:rsidRPr="002C1FDB" w:rsidRDefault="00394DFC" w:rsidP="00C147D5">
      <w:pPr>
        <w:pStyle w:val="ListParagraph"/>
        <w:spacing w:before="120"/>
        <w:ind w:left="1440"/>
        <w:contextualSpacing w:val="0"/>
        <w:rPr>
          <w:rFonts w:ascii="Calibri" w:hAnsi="Calibri" w:cs="Calibri"/>
        </w:rPr>
      </w:pPr>
    </w:p>
    <w:p w14:paraId="01B9F2FC" w14:textId="77777777" w:rsidR="00394DFC" w:rsidRPr="002C1FDB" w:rsidRDefault="00394DFC" w:rsidP="00394DFC">
      <w:pPr>
        <w:pStyle w:val="ListParagraph"/>
        <w:numPr>
          <w:ilvl w:val="0"/>
          <w:numId w:val="3"/>
        </w:numPr>
        <w:rPr>
          <w:rFonts w:ascii="Calibri" w:hAnsi="Calibri" w:cs="Calibri"/>
          <w:u w:val="single"/>
        </w:rPr>
      </w:pPr>
      <w:r w:rsidRPr="002C1FDB">
        <w:rPr>
          <w:rFonts w:ascii="Calibri" w:hAnsi="Calibri" w:cs="Calibri"/>
          <w:u w:val="single"/>
        </w:rPr>
        <w:t xml:space="preserve">To see how well theoretical debates about both underlying social processes and political machinations of a previous generation have aged. </w:t>
      </w:r>
    </w:p>
    <w:p w14:paraId="55AB6644" w14:textId="77777777" w:rsidR="00394DFC" w:rsidRPr="002C1FDB" w:rsidRDefault="00394DFC" w:rsidP="00394DFC">
      <w:pPr>
        <w:spacing w:before="120"/>
        <w:ind w:left="1440"/>
        <w:rPr>
          <w:rFonts w:ascii="Calibri" w:hAnsi="Calibri" w:cs="Calibri"/>
        </w:rPr>
      </w:pPr>
      <w:r w:rsidRPr="002C1FDB">
        <w:rPr>
          <w:rFonts w:ascii="Calibri" w:hAnsi="Calibri" w:cs="Calibri"/>
        </w:rPr>
        <w:t>Ok, this is a bonus learning goal. But it should be interesting!</w:t>
      </w:r>
    </w:p>
    <w:p w14:paraId="2B7F2BCD" w14:textId="77777777" w:rsidR="00394DFC" w:rsidRPr="002C1FDB" w:rsidRDefault="00394DFC" w:rsidP="00394DFC">
      <w:pPr>
        <w:ind w:left="1440"/>
        <w:rPr>
          <w:rFonts w:ascii="Calibri" w:hAnsi="Calibri" w:cs="Calibri"/>
        </w:rPr>
      </w:pPr>
      <w:r w:rsidRPr="002C1FDB">
        <w:rPr>
          <w:rFonts w:ascii="Calibri" w:hAnsi="Calibri" w:cs="Calibri"/>
        </w:rPr>
        <w:t>What fascinates me about the political present is not it shocking complexities and seeming contradictions (privatization and populism as bedfellows, illiberalism and democracy living in symbiosis, spatial injustice as a global condition), but, rather, the ways in which a politically aware general public has now begun to grapple with these things that were, a generation ago, the exclusive domain of academics. As we read authors from the nineteenth century forward, we will seek to tease out the ways in which their frameworks feel relevant (or don’t?) when confronting the realities of the present.</w:t>
      </w:r>
    </w:p>
    <w:p w14:paraId="48D43510" w14:textId="77777777" w:rsidR="00003412" w:rsidRPr="002C1FDB" w:rsidRDefault="00003412" w:rsidP="00394DFC">
      <w:pPr>
        <w:ind w:left="1440"/>
        <w:rPr>
          <w:rFonts w:ascii="Calibri" w:hAnsi="Calibri" w:cs="Calibri"/>
        </w:rPr>
      </w:pPr>
    </w:p>
    <w:p w14:paraId="224D6BC2" w14:textId="77777777" w:rsidR="00003412" w:rsidRPr="002C1FDB" w:rsidRDefault="00003412" w:rsidP="00003412">
      <w:pPr>
        <w:pStyle w:val="ListParagraph"/>
        <w:numPr>
          <w:ilvl w:val="0"/>
          <w:numId w:val="3"/>
        </w:numPr>
        <w:rPr>
          <w:rFonts w:ascii="Calibri" w:hAnsi="Calibri" w:cs="Calibri"/>
          <w:u w:val="single"/>
        </w:rPr>
      </w:pPr>
      <w:r w:rsidRPr="002C1FDB">
        <w:rPr>
          <w:rFonts w:ascii="Calibri" w:hAnsi="Calibri" w:cs="Calibri"/>
          <w:u w:val="single"/>
        </w:rPr>
        <w:t xml:space="preserve">To learn what it feels like to do as much of your thinking and learning as possibly without the ‘help’ of a for-profit technology that promises to pre-digest some aspect of knowledge generation for you. </w:t>
      </w:r>
    </w:p>
    <w:p w14:paraId="18974F08" w14:textId="33584492" w:rsidR="00003412" w:rsidRPr="002C1FDB" w:rsidRDefault="00003412" w:rsidP="00003412">
      <w:pPr>
        <w:pStyle w:val="ListParagraph"/>
        <w:ind w:left="1440"/>
        <w:rPr>
          <w:rFonts w:ascii="Calibri" w:hAnsi="Calibri" w:cs="Calibri"/>
        </w:rPr>
      </w:pPr>
      <w:r w:rsidRPr="002C1FDB">
        <w:rPr>
          <w:rFonts w:ascii="Calibri" w:hAnsi="Calibri" w:cs="Calibri"/>
        </w:rPr>
        <w:t xml:space="preserve">Yeah, ok, I’m asking you to type up your papers, and you </w:t>
      </w:r>
      <w:proofErr w:type="gramStart"/>
      <w:r w:rsidRPr="002C1FDB">
        <w:rPr>
          <w:rFonts w:ascii="Calibri" w:hAnsi="Calibri" w:cs="Calibri"/>
        </w:rPr>
        <w:t>will probably won’t</w:t>
      </w:r>
      <w:proofErr w:type="gramEnd"/>
      <w:r w:rsidRPr="002C1FDB">
        <w:rPr>
          <w:rFonts w:ascii="Calibri" w:hAnsi="Calibri" w:cs="Calibri"/>
        </w:rPr>
        <w:t xml:space="preserve"> be doing it on a Linux machine running LibreOffice. But you could.</w:t>
      </w:r>
    </w:p>
    <w:p w14:paraId="491AABBA" w14:textId="1F3AE0BB" w:rsidR="0041494F" w:rsidRPr="002C1FDB" w:rsidRDefault="0041494F">
      <w:pPr>
        <w:rPr>
          <w:rFonts w:ascii="Calibri" w:hAnsi="Calibri" w:cs="Calibri"/>
        </w:rPr>
      </w:pPr>
    </w:p>
    <w:p w14:paraId="30CC1776" w14:textId="52BF0AAB" w:rsidR="0041494F" w:rsidRPr="002C1FDB" w:rsidRDefault="0041494F">
      <w:pPr>
        <w:rPr>
          <w:rFonts w:ascii="Calibri" w:hAnsi="Calibri" w:cs="Calibri"/>
        </w:rPr>
      </w:pPr>
    </w:p>
    <w:p w14:paraId="060932E4" w14:textId="77777777" w:rsidR="00C147D5" w:rsidRPr="002C1FDB" w:rsidRDefault="00C147D5">
      <w:pPr>
        <w:rPr>
          <w:rFonts w:ascii="Calibri" w:hAnsi="Calibri" w:cs="Calibri"/>
        </w:rPr>
      </w:pPr>
    </w:p>
    <w:p w14:paraId="5C108D47" w14:textId="77777777" w:rsidR="001115DB" w:rsidRPr="002C1FDB" w:rsidRDefault="001115DB">
      <w:pPr>
        <w:rPr>
          <w:rFonts w:ascii="Calibri" w:hAnsi="Calibri" w:cs="Calibri"/>
          <w:b/>
        </w:rPr>
      </w:pPr>
      <w:r w:rsidRPr="002C1FDB">
        <w:rPr>
          <w:rFonts w:ascii="Calibri" w:hAnsi="Calibri" w:cs="Calibri"/>
          <w:b/>
        </w:rPr>
        <w:br w:type="page"/>
      </w:r>
    </w:p>
    <w:p w14:paraId="492FB1FB" w14:textId="210F1E77" w:rsidR="00C147D5" w:rsidRPr="002C1FDB" w:rsidRDefault="00493364">
      <w:pPr>
        <w:rPr>
          <w:rFonts w:ascii="Calibri" w:hAnsi="Calibri" w:cs="Calibri"/>
          <w:b/>
        </w:rPr>
      </w:pPr>
      <w:r w:rsidRPr="002C1FDB">
        <w:rPr>
          <w:rFonts w:ascii="Calibri" w:hAnsi="Calibri" w:cs="Calibri"/>
          <w:b/>
        </w:rPr>
        <w:lastRenderedPageBreak/>
        <w:t xml:space="preserve">ASSIGNMENTS: </w:t>
      </w:r>
    </w:p>
    <w:p w14:paraId="4220E303" w14:textId="597B8A3E" w:rsidR="00605646" w:rsidRPr="002C1FDB" w:rsidRDefault="00E44B22">
      <w:pPr>
        <w:rPr>
          <w:rFonts w:ascii="Calibri" w:hAnsi="Calibri" w:cs="Calibri"/>
        </w:rPr>
      </w:pPr>
      <w:r w:rsidRPr="002C1FDB">
        <w:rPr>
          <w:rFonts w:ascii="Calibri" w:hAnsi="Calibri" w:cs="Calibri"/>
        </w:rPr>
        <w:t>The operative verb</w:t>
      </w:r>
      <w:r w:rsidR="009A5674" w:rsidRPr="002C1FDB">
        <w:rPr>
          <w:rFonts w:ascii="Calibri" w:hAnsi="Calibri" w:cs="Calibri"/>
        </w:rPr>
        <w:t>s</w:t>
      </w:r>
      <w:r w:rsidRPr="002C1FDB">
        <w:rPr>
          <w:rFonts w:ascii="Calibri" w:hAnsi="Calibri" w:cs="Calibri"/>
        </w:rPr>
        <w:t xml:space="preserve"> for </w:t>
      </w:r>
      <w:r w:rsidR="009A5674" w:rsidRPr="002C1FDB">
        <w:rPr>
          <w:rFonts w:ascii="Calibri" w:hAnsi="Calibri" w:cs="Calibri"/>
        </w:rPr>
        <w:t xml:space="preserve">your assignments are ‘connect’ and ‘ground.’ </w:t>
      </w:r>
      <w:r w:rsidR="00605646" w:rsidRPr="002C1FDB">
        <w:rPr>
          <w:rFonts w:ascii="Calibri" w:hAnsi="Calibri" w:cs="Calibri"/>
        </w:rPr>
        <w:t xml:space="preserve">In the first </w:t>
      </w:r>
      <w:r w:rsidR="009A5674" w:rsidRPr="002C1FDB">
        <w:rPr>
          <w:rFonts w:ascii="Calibri" w:hAnsi="Calibri" w:cs="Calibri"/>
        </w:rPr>
        <w:t xml:space="preserve">two </w:t>
      </w:r>
      <w:r w:rsidR="00605646" w:rsidRPr="002C1FDB">
        <w:rPr>
          <w:rFonts w:ascii="Calibri" w:hAnsi="Calibri" w:cs="Calibri"/>
        </w:rPr>
        <w:t>paper</w:t>
      </w:r>
      <w:r w:rsidR="009A5674" w:rsidRPr="002C1FDB">
        <w:rPr>
          <w:rFonts w:ascii="Calibri" w:hAnsi="Calibri" w:cs="Calibri"/>
        </w:rPr>
        <w:t>s</w:t>
      </w:r>
      <w:r w:rsidR="00605646" w:rsidRPr="002C1FDB">
        <w:rPr>
          <w:rFonts w:ascii="Calibri" w:hAnsi="Calibri" w:cs="Calibri"/>
        </w:rPr>
        <w:t>,</w:t>
      </w:r>
      <w:r w:rsidR="00C147D5" w:rsidRPr="002C1FDB">
        <w:rPr>
          <w:rFonts w:ascii="Calibri" w:hAnsi="Calibri" w:cs="Calibri"/>
        </w:rPr>
        <w:t xml:space="preserve"> you will be tasked with putting the theoretical readings to work</w:t>
      </w:r>
      <w:r w:rsidR="00605646" w:rsidRPr="002C1FDB">
        <w:rPr>
          <w:rFonts w:ascii="Calibri" w:hAnsi="Calibri" w:cs="Calibri"/>
        </w:rPr>
        <w:t xml:space="preserve">, </w:t>
      </w:r>
      <w:r w:rsidR="00C147D5" w:rsidRPr="002C1FDB">
        <w:rPr>
          <w:rFonts w:ascii="Calibri" w:hAnsi="Calibri" w:cs="Calibri"/>
        </w:rPr>
        <w:t xml:space="preserve">contextualizing and clarifying </w:t>
      </w:r>
      <w:r w:rsidR="00605646" w:rsidRPr="002C1FDB">
        <w:rPr>
          <w:rFonts w:ascii="Calibri" w:hAnsi="Calibri" w:cs="Calibri"/>
        </w:rPr>
        <w:t>your analysis of a</w:t>
      </w:r>
      <w:r w:rsidR="00C147D5" w:rsidRPr="002C1FDB">
        <w:rPr>
          <w:rFonts w:ascii="Calibri" w:hAnsi="Calibri" w:cs="Calibri"/>
        </w:rPr>
        <w:t xml:space="preserve"> real-world issue</w:t>
      </w:r>
      <w:r w:rsidR="009A5674" w:rsidRPr="002C1FDB">
        <w:rPr>
          <w:rFonts w:ascii="Calibri" w:hAnsi="Calibri" w:cs="Calibri"/>
        </w:rPr>
        <w:t>s</w:t>
      </w:r>
      <w:r w:rsidR="00605646" w:rsidRPr="002C1FDB">
        <w:rPr>
          <w:rFonts w:ascii="Calibri" w:hAnsi="Calibri" w:cs="Calibri"/>
        </w:rPr>
        <w:t xml:space="preserve"> that look very different depending on the lens with which one examines </w:t>
      </w:r>
      <w:r w:rsidR="009A5674" w:rsidRPr="002C1FDB">
        <w:rPr>
          <w:rFonts w:ascii="Calibri" w:hAnsi="Calibri" w:cs="Calibri"/>
        </w:rPr>
        <w:t>them</w:t>
      </w:r>
      <w:r w:rsidR="00C147D5" w:rsidRPr="002C1FDB">
        <w:rPr>
          <w:rFonts w:ascii="Calibri" w:hAnsi="Calibri" w:cs="Calibri"/>
        </w:rPr>
        <w:t>.</w:t>
      </w:r>
      <w:r w:rsidR="00605646" w:rsidRPr="002C1FDB">
        <w:rPr>
          <w:rFonts w:ascii="Calibri" w:hAnsi="Calibri" w:cs="Calibri"/>
        </w:rPr>
        <w:t xml:space="preserve"> </w:t>
      </w:r>
      <w:r w:rsidR="009A5674" w:rsidRPr="002C1FDB">
        <w:rPr>
          <w:rFonts w:ascii="Calibri" w:hAnsi="Calibri" w:cs="Calibri"/>
        </w:rPr>
        <w:t>The third paper has you both deepen your knowledge of a real-world urban problem and reflect on the role of different epistemologies in your sense of the issue. Finally,</w:t>
      </w:r>
      <w:r w:rsidR="00605646" w:rsidRPr="002C1FDB">
        <w:rPr>
          <w:rFonts w:ascii="Calibri" w:hAnsi="Calibri" w:cs="Calibri"/>
        </w:rPr>
        <w:t xml:space="preserve"> you will have a full theoretical toolkit available </w:t>
      </w:r>
      <w:r w:rsidR="009A5674" w:rsidRPr="002C1FDB">
        <w:rPr>
          <w:rFonts w:ascii="Calibri" w:hAnsi="Calibri" w:cs="Calibri"/>
        </w:rPr>
        <w:t xml:space="preserve">in paper 4 </w:t>
      </w:r>
      <w:r w:rsidR="00605646" w:rsidRPr="002C1FDB">
        <w:rPr>
          <w:rFonts w:ascii="Calibri" w:hAnsi="Calibri" w:cs="Calibri"/>
        </w:rPr>
        <w:t xml:space="preserve">to think through a practical (and very small, incremental) change </w:t>
      </w:r>
      <w:r w:rsidR="009A5674" w:rsidRPr="002C1FDB">
        <w:rPr>
          <w:rFonts w:ascii="Calibri" w:hAnsi="Calibri" w:cs="Calibri"/>
        </w:rPr>
        <w:t>for which</w:t>
      </w:r>
      <w:r w:rsidR="00605646" w:rsidRPr="002C1FDB">
        <w:rPr>
          <w:rFonts w:ascii="Calibri" w:hAnsi="Calibri" w:cs="Calibri"/>
        </w:rPr>
        <w:t xml:space="preserve"> you can advocate and </w:t>
      </w:r>
      <w:r w:rsidR="009A5674" w:rsidRPr="002C1FDB">
        <w:rPr>
          <w:rFonts w:ascii="Calibri" w:hAnsi="Calibri" w:cs="Calibri"/>
        </w:rPr>
        <w:t xml:space="preserve">apply for grant funding to bend the future, even if just a very small bit, toward the arc of justice. </w:t>
      </w:r>
      <w:r w:rsidR="00605646" w:rsidRPr="002C1FDB">
        <w:rPr>
          <w:rFonts w:ascii="Calibri" w:hAnsi="Calibri" w:cs="Calibri"/>
        </w:rPr>
        <w:t xml:space="preserve"> </w:t>
      </w:r>
    </w:p>
    <w:p w14:paraId="3026165B" w14:textId="0208B2AA" w:rsidR="00493364" w:rsidRPr="002C1FDB" w:rsidRDefault="00C147D5">
      <w:pPr>
        <w:rPr>
          <w:rFonts w:ascii="Calibri" w:hAnsi="Calibri" w:cs="Calibri"/>
        </w:rPr>
      </w:pPr>
      <w:r w:rsidRPr="002C1FDB">
        <w:rPr>
          <w:rFonts w:ascii="Calibri" w:hAnsi="Calibri" w:cs="Calibri"/>
        </w:rPr>
        <w:t xml:space="preserve"> </w:t>
      </w:r>
      <w:r w:rsidR="00E44B22" w:rsidRPr="002C1FDB">
        <w:rPr>
          <w:rFonts w:ascii="Calibri" w:hAnsi="Calibri" w:cs="Calibri"/>
        </w:rPr>
        <w:t xml:space="preserve"> </w:t>
      </w:r>
      <w:r w:rsidR="002542EB" w:rsidRPr="002C1FDB">
        <w:rPr>
          <w:rFonts w:ascii="Calibri" w:hAnsi="Calibri" w:cs="Calibri"/>
        </w:rPr>
        <w:t xml:space="preserve"> </w:t>
      </w:r>
    </w:p>
    <w:p w14:paraId="70406D59" w14:textId="7DA439A3" w:rsidR="00493364" w:rsidRPr="002C1FDB" w:rsidRDefault="00493364">
      <w:pPr>
        <w:rPr>
          <w:rFonts w:ascii="Calibri" w:hAnsi="Calibri" w:cs="Calibri"/>
        </w:rPr>
      </w:pPr>
    </w:p>
    <w:p w14:paraId="71D7E366" w14:textId="77777777" w:rsidR="00395B8A" w:rsidRPr="002C1FDB" w:rsidRDefault="00395B8A">
      <w:pPr>
        <w:rPr>
          <w:rFonts w:ascii="Calibri" w:hAnsi="Calibri" w:cs="Calibri"/>
          <w:b/>
        </w:rPr>
      </w:pPr>
    </w:p>
    <w:p w14:paraId="70C0133E" w14:textId="71215455" w:rsidR="00633643" w:rsidRPr="002C1FDB" w:rsidRDefault="00395B8A">
      <w:pPr>
        <w:rPr>
          <w:rFonts w:ascii="Calibri" w:hAnsi="Calibri" w:cs="Calibri"/>
          <w:b/>
        </w:rPr>
      </w:pPr>
      <w:r w:rsidRPr="002C1FDB">
        <w:rPr>
          <w:rFonts w:ascii="Calibri" w:hAnsi="Calibri" w:cs="Calibri"/>
          <w:b/>
        </w:rPr>
        <w:t xml:space="preserve"> </w:t>
      </w:r>
    </w:p>
    <w:tbl>
      <w:tblPr>
        <w:tblStyle w:val="TableGrid"/>
        <w:tblW w:w="0" w:type="auto"/>
        <w:jc w:val="center"/>
        <w:tblLook w:val="04A0" w:firstRow="1" w:lastRow="0" w:firstColumn="1" w:lastColumn="0" w:noHBand="0" w:noVBand="1"/>
      </w:tblPr>
      <w:tblGrid>
        <w:gridCol w:w="4945"/>
        <w:gridCol w:w="1170"/>
        <w:gridCol w:w="2975"/>
      </w:tblGrid>
      <w:tr w:rsidR="00395B8A" w:rsidRPr="002C1FDB" w14:paraId="43BF0532" w14:textId="77777777" w:rsidTr="005B5B70">
        <w:trPr>
          <w:jc w:val="center"/>
        </w:trPr>
        <w:tc>
          <w:tcPr>
            <w:tcW w:w="4945" w:type="dxa"/>
            <w:shd w:val="pct15" w:color="auto" w:fill="auto"/>
          </w:tcPr>
          <w:p w14:paraId="588FE8EC" w14:textId="77777777" w:rsidR="00395B8A" w:rsidRPr="002C1FDB" w:rsidRDefault="00395B8A" w:rsidP="005B5B70">
            <w:pPr>
              <w:rPr>
                <w:rFonts w:ascii="Calibri" w:hAnsi="Calibri" w:cs="Calibri"/>
              </w:rPr>
            </w:pPr>
            <w:r w:rsidRPr="002C1FDB">
              <w:rPr>
                <w:rFonts w:ascii="Calibri" w:hAnsi="Calibri" w:cs="Calibri"/>
              </w:rPr>
              <w:t>Assignment</w:t>
            </w:r>
          </w:p>
        </w:tc>
        <w:tc>
          <w:tcPr>
            <w:tcW w:w="1170" w:type="dxa"/>
            <w:shd w:val="pct15" w:color="auto" w:fill="auto"/>
          </w:tcPr>
          <w:p w14:paraId="23E797A1" w14:textId="77777777" w:rsidR="00395B8A" w:rsidRPr="002C1FDB" w:rsidRDefault="00395B8A" w:rsidP="005B5B70">
            <w:pPr>
              <w:rPr>
                <w:rFonts w:ascii="Calibri" w:hAnsi="Calibri" w:cs="Calibri"/>
              </w:rPr>
            </w:pPr>
            <w:r w:rsidRPr="002C1FDB">
              <w:rPr>
                <w:rFonts w:ascii="Calibri" w:hAnsi="Calibri" w:cs="Calibri"/>
              </w:rPr>
              <w:t>% of Final Grade</w:t>
            </w:r>
          </w:p>
        </w:tc>
        <w:tc>
          <w:tcPr>
            <w:tcW w:w="2975" w:type="dxa"/>
            <w:shd w:val="pct15" w:color="auto" w:fill="auto"/>
          </w:tcPr>
          <w:p w14:paraId="06B0B290" w14:textId="77777777" w:rsidR="00395B8A" w:rsidRPr="002C1FDB" w:rsidRDefault="00395B8A" w:rsidP="005B5B70">
            <w:pPr>
              <w:rPr>
                <w:rFonts w:ascii="Calibri" w:hAnsi="Calibri" w:cs="Calibri"/>
              </w:rPr>
            </w:pPr>
            <w:r w:rsidRPr="002C1FDB">
              <w:rPr>
                <w:rFonts w:ascii="Calibri" w:hAnsi="Calibri" w:cs="Calibri"/>
              </w:rPr>
              <w:t>Due Date</w:t>
            </w:r>
          </w:p>
        </w:tc>
      </w:tr>
      <w:tr w:rsidR="00395B8A" w:rsidRPr="002C1FDB" w14:paraId="0579DF30" w14:textId="77777777" w:rsidTr="005B5B70">
        <w:trPr>
          <w:jc w:val="center"/>
        </w:trPr>
        <w:tc>
          <w:tcPr>
            <w:tcW w:w="4945" w:type="dxa"/>
          </w:tcPr>
          <w:p w14:paraId="12372290" w14:textId="77777777" w:rsidR="00395B8A" w:rsidRPr="002C1FDB" w:rsidRDefault="00395B8A" w:rsidP="005B5B70">
            <w:pPr>
              <w:rPr>
                <w:rFonts w:ascii="Calibri" w:hAnsi="Calibri" w:cs="Calibri"/>
                <w:b/>
              </w:rPr>
            </w:pPr>
            <w:r w:rsidRPr="002C1FDB">
              <w:rPr>
                <w:rFonts w:ascii="Calibri" w:hAnsi="Calibri" w:cs="Calibri"/>
                <w:b/>
              </w:rPr>
              <w:t>Grounded Theory Paper One</w:t>
            </w:r>
          </w:p>
        </w:tc>
        <w:tc>
          <w:tcPr>
            <w:tcW w:w="1170" w:type="dxa"/>
          </w:tcPr>
          <w:p w14:paraId="6835A828" w14:textId="77777777" w:rsidR="00395B8A" w:rsidRPr="002C1FDB" w:rsidRDefault="00395B8A" w:rsidP="005B5B70">
            <w:pPr>
              <w:rPr>
                <w:rFonts w:ascii="Calibri" w:hAnsi="Calibri" w:cs="Calibri"/>
              </w:rPr>
            </w:pPr>
            <w:r w:rsidRPr="002C1FDB">
              <w:rPr>
                <w:rFonts w:ascii="Calibri" w:hAnsi="Calibri" w:cs="Calibri"/>
              </w:rPr>
              <w:t>15</w:t>
            </w:r>
          </w:p>
        </w:tc>
        <w:tc>
          <w:tcPr>
            <w:tcW w:w="2975" w:type="dxa"/>
          </w:tcPr>
          <w:p w14:paraId="6D80E90F" w14:textId="77777777" w:rsidR="00395B8A" w:rsidRPr="002C1FDB" w:rsidRDefault="00395B8A" w:rsidP="005B5B70">
            <w:pPr>
              <w:rPr>
                <w:rFonts w:ascii="Calibri" w:hAnsi="Calibri" w:cs="Calibri"/>
              </w:rPr>
            </w:pPr>
            <w:r w:rsidRPr="002C1FDB">
              <w:rPr>
                <w:rFonts w:ascii="Calibri" w:hAnsi="Calibri" w:cs="Calibri"/>
              </w:rPr>
              <w:t>Mon, 9/25 in box by noon</w:t>
            </w:r>
          </w:p>
        </w:tc>
      </w:tr>
      <w:tr w:rsidR="00395B8A" w:rsidRPr="002C1FDB" w14:paraId="5059C21A" w14:textId="77777777" w:rsidTr="005B5B70">
        <w:trPr>
          <w:jc w:val="center"/>
        </w:trPr>
        <w:tc>
          <w:tcPr>
            <w:tcW w:w="4945" w:type="dxa"/>
          </w:tcPr>
          <w:p w14:paraId="2F73D5C8" w14:textId="77777777" w:rsidR="00395B8A" w:rsidRPr="002C1FDB" w:rsidRDefault="00395B8A" w:rsidP="005B5B70">
            <w:pPr>
              <w:rPr>
                <w:rFonts w:ascii="Calibri" w:hAnsi="Calibri" w:cs="Calibri"/>
                <w:b/>
                <w:bCs/>
              </w:rPr>
            </w:pPr>
            <w:r w:rsidRPr="002C1FDB">
              <w:rPr>
                <w:rFonts w:ascii="Calibri" w:hAnsi="Calibri" w:cs="Calibri"/>
                <w:b/>
                <w:bCs/>
              </w:rPr>
              <w:t>Grounded Theory Paper Two</w:t>
            </w:r>
          </w:p>
        </w:tc>
        <w:tc>
          <w:tcPr>
            <w:tcW w:w="1170" w:type="dxa"/>
          </w:tcPr>
          <w:p w14:paraId="09DD2CFB" w14:textId="77777777" w:rsidR="00395B8A" w:rsidRPr="002C1FDB" w:rsidRDefault="00395B8A" w:rsidP="005B5B70">
            <w:pPr>
              <w:rPr>
                <w:rFonts w:ascii="Calibri" w:hAnsi="Calibri" w:cs="Calibri"/>
              </w:rPr>
            </w:pPr>
            <w:r w:rsidRPr="002C1FDB">
              <w:rPr>
                <w:rFonts w:ascii="Calibri" w:hAnsi="Calibri" w:cs="Calibri"/>
              </w:rPr>
              <w:t>15</w:t>
            </w:r>
          </w:p>
        </w:tc>
        <w:tc>
          <w:tcPr>
            <w:tcW w:w="2975" w:type="dxa"/>
          </w:tcPr>
          <w:p w14:paraId="05134C10" w14:textId="77777777" w:rsidR="00395B8A" w:rsidRPr="002C1FDB" w:rsidRDefault="00395B8A" w:rsidP="005B5B70">
            <w:pPr>
              <w:rPr>
                <w:rFonts w:ascii="Calibri" w:hAnsi="Calibri" w:cs="Calibri"/>
              </w:rPr>
            </w:pPr>
            <w:r w:rsidRPr="002C1FDB">
              <w:rPr>
                <w:rFonts w:ascii="Calibri" w:hAnsi="Calibri" w:cs="Calibri"/>
              </w:rPr>
              <w:t>Mon, 10/9 in box by noon</w:t>
            </w:r>
          </w:p>
        </w:tc>
      </w:tr>
      <w:tr w:rsidR="00395B8A" w:rsidRPr="002C1FDB" w14:paraId="7D31F235" w14:textId="77777777" w:rsidTr="005B5B70">
        <w:trPr>
          <w:jc w:val="center"/>
        </w:trPr>
        <w:tc>
          <w:tcPr>
            <w:tcW w:w="4945" w:type="dxa"/>
          </w:tcPr>
          <w:p w14:paraId="1E783371" w14:textId="77777777" w:rsidR="00395B8A" w:rsidRPr="002C1FDB" w:rsidRDefault="00395B8A" w:rsidP="005B5B70">
            <w:pPr>
              <w:rPr>
                <w:rFonts w:ascii="Calibri" w:hAnsi="Calibri" w:cs="Calibri"/>
                <w:b/>
                <w:bCs/>
              </w:rPr>
            </w:pPr>
            <w:r w:rsidRPr="002C1FDB">
              <w:rPr>
                <w:rFonts w:ascii="Calibri" w:hAnsi="Calibri" w:cs="Calibri"/>
                <w:b/>
                <w:bCs/>
              </w:rPr>
              <w:t>Between Thinking and Knowing the City</w:t>
            </w:r>
          </w:p>
        </w:tc>
        <w:tc>
          <w:tcPr>
            <w:tcW w:w="1170" w:type="dxa"/>
          </w:tcPr>
          <w:p w14:paraId="045A4148" w14:textId="77777777" w:rsidR="00395B8A" w:rsidRPr="002C1FDB" w:rsidRDefault="00395B8A" w:rsidP="005B5B70">
            <w:pPr>
              <w:rPr>
                <w:rFonts w:ascii="Calibri" w:hAnsi="Calibri" w:cs="Calibri"/>
              </w:rPr>
            </w:pPr>
            <w:r w:rsidRPr="002C1FDB">
              <w:rPr>
                <w:rFonts w:ascii="Calibri" w:hAnsi="Calibri" w:cs="Calibri"/>
              </w:rPr>
              <w:t>15</w:t>
            </w:r>
          </w:p>
        </w:tc>
        <w:tc>
          <w:tcPr>
            <w:tcW w:w="2975" w:type="dxa"/>
          </w:tcPr>
          <w:p w14:paraId="158728B9" w14:textId="77777777" w:rsidR="00395B8A" w:rsidRPr="002C1FDB" w:rsidRDefault="00395B8A" w:rsidP="005B5B70">
            <w:pPr>
              <w:rPr>
                <w:rFonts w:ascii="Calibri" w:hAnsi="Calibri" w:cs="Calibri"/>
              </w:rPr>
            </w:pPr>
            <w:r w:rsidRPr="002C1FDB">
              <w:rPr>
                <w:rFonts w:ascii="Calibri" w:hAnsi="Calibri" w:cs="Calibri"/>
              </w:rPr>
              <w:t>Mon, 11/6 in box by noon</w:t>
            </w:r>
          </w:p>
        </w:tc>
      </w:tr>
      <w:tr w:rsidR="00395B8A" w:rsidRPr="002C1FDB" w14:paraId="587A2FAB" w14:textId="77777777" w:rsidTr="005B5B70">
        <w:trPr>
          <w:jc w:val="center"/>
        </w:trPr>
        <w:tc>
          <w:tcPr>
            <w:tcW w:w="4945" w:type="dxa"/>
          </w:tcPr>
          <w:p w14:paraId="0025D385" w14:textId="77777777" w:rsidR="00395B8A" w:rsidRPr="002C1FDB" w:rsidRDefault="00395B8A" w:rsidP="005B5B70">
            <w:pPr>
              <w:rPr>
                <w:rFonts w:ascii="Calibri" w:hAnsi="Calibri" w:cs="Calibri"/>
                <w:b/>
              </w:rPr>
            </w:pPr>
            <w:r w:rsidRPr="002C1FDB">
              <w:rPr>
                <w:rFonts w:ascii="Calibri" w:hAnsi="Calibri" w:cs="Calibri"/>
                <w:b/>
              </w:rPr>
              <w:t>Grant Proposal and Theoretical Justification</w:t>
            </w:r>
          </w:p>
        </w:tc>
        <w:tc>
          <w:tcPr>
            <w:tcW w:w="1170" w:type="dxa"/>
          </w:tcPr>
          <w:p w14:paraId="463036F6" w14:textId="5DF0A0EC" w:rsidR="00395B8A" w:rsidRPr="002C1FDB" w:rsidRDefault="00395B8A" w:rsidP="005B5B70">
            <w:pPr>
              <w:rPr>
                <w:rFonts w:ascii="Calibri" w:hAnsi="Calibri" w:cs="Calibri"/>
              </w:rPr>
            </w:pPr>
            <w:r w:rsidRPr="002C1FDB">
              <w:rPr>
                <w:rFonts w:ascii="Calibri" w:hAnsi="Calibri" w:cs="Calibri"/>
              </w:rPr>
              <w:t>30</w:t>
            </w:r>
          </w:p>
        </w:tc>
        <w:tc>
          <w:tcPr>
            <w:tcW w:w="2975" w:type="dxa"/>
          </w:tcPr>
          <w:p w14:paraId="42B94433" w14:textId="77777777" w:rsidR="00395B8A" w:rsidRPr="002C1FDB" w:rsidRDefault="00395B8A" w:rsidP="005B5B70">
            <w:pPr>
              <w:rPr>
                <w:rFonts w:ascii="Calibri" w:hAnsi="Calibri" w:cs="Calibri"/>
              </w:rPr>
            </w:pPr>
            <w:r w:rsidRPr="002C1FDB">
              <w:rPr>
                <w:rFonts w:ascii="Calibri" w:hAnsi="Calibri" w:cs="Calibri"/>
              </w:rPr>
              <w:t>Fri, 12/15 in box by noon</w:t>
            </w:r>
          </w:p>
        </w:tc>
      </w:tr>
      <w:tr w:rsidR="00395B8A" w:rsidRPr="002C1FDB" w14:paraId="627CF628" w14:textId="77777777" w:rsidTr="005B5B70">
        <w:trPr>
          <w:jc w:val="center"/>
        </w:trPr>
        <w:tc>
          <w:tcPr>
            <w:tcW w:w="4945" w:type="dxa"/>
            <w:tcBorders>
              <w:bottom w:val="single" w:sz="4" w:space="0" w:color="auto"/>
            </w:tcBorders>
          </w:tcPr>
          <w:p w14:paraId="62839679" w14:textId="77777777" w:rsidR="00395B8A" w:rsidRPr="002C1FDB" w:rsidRDefault="00395B8A" w:rsidP="005B5B70">
            <w:pPr>
              <w:rPr>
                <w:rFonts w:ascii="Calibri" w:hAnsi="Calibri" w:cs="Calibri"/>
                <w:b/>
              </w:rPr>
            </w:pPr>
          </w:p>
        </w:tc>
        <w:tc>
          <w:tcPr>
            <w:tcW w:w="1170" w:type="dxa"/>
            <w:tcBorders>
              <w:bottom w:val="single" w:sz="4" w:space="0" w:color="auto"/>
            </w:tcBorders>
          </w:tcPr>
          <w:p w14:paraId="6D309A9D" w14:textId="77777777" w:rsidR="00395B8A" w:rsidRPr="002C1FDB" w:rsidRDefault="00395B8A" w:rsidP="005B5B70">
            <w:pPr>
              <w:rPr>
                <w:rFonts w:ascii="Calibri" w:hAnsi="Calibri" w:cs="Calibri"/>
              </w:rPr>
            </w:pPr>
          </w:p>
        </w:tc>
        <w:tc>
          <w:tcPr>
            <w:tcW w:w="2975" w:type="dxa"/>
            <w:tcBorders>
              <w:bottom w:val="single" w:sz="4" w:space="0" w:color="auto"/>
            </w:tcBorders>
          </w:tcPr>
          <w:p w14:paraId="7CA86022" w14:textId="77777777" w:rsidR="00395B8A" w:rsidRPr="002C1FDB" w:rsidRDefault="00395B8A" w:rsidP="005B5B70">
            <w:pPr>
              <w:rPr>
                <w:rFonts w:ascii="Calibri" w:hAnsi="Calibri" w:cs="Calibri"/>
              </w:rPr>
            </w:pPr>
          </w:p>
        </w:tc>
      </w:tr>
      <w:tr w:rsidR="00395B8A" w:rsidRPr="002C1FDB" w14:paraId="5C9C2DBC" w14:textId="77777777" w:rsidTr="005B5B70">
        <w:trPr>
          <w:jc w:val="center"/>
        </w:trPr>
        <w:tc>
          <w:tcPr>
            <w:tcW w:w="9090" w:type="dxa"/>
            <w:gridSpan w:val="3"/>
            <w:shd w:val="pct10" w:color="auto" w:fill="auto"/>
          </w:tcPr>
          <w:p w14:paraId="6EFC3578" w14:textId="77777777" w:rsidR="00395B8A" w:rsidRPr="002C1FDB" w:rsidRDefault="00395B8A" w:rsidP="005B5B70">
            <w:pPr>
              <w:rPr>
                <w:rFonts w:ascii="Calibri" w:hAnsi="Calibri" w:cs="Calibri"/>
              </w:rPr>
            </w:pPr>
            <w:r w:rsidRPr="002C1FDB">
              <w:rPr>
                <w:rFonts w:ascii="Calibri" w:hAnsi="Calibri" w:cs="Calibri"/>
                <w:b/>
              </w:rPr>
              <w:t>Self-Assigned Grades:</w:t>
            </w:r>
          </w:p>
        </w:tc>
      </w:tr>
      <w:tr w:rsidR="00395B8A" w:rsidRPr="002C1FDB" w14:paraId="3594B35C" w14:textId="77777777" w:rsidTr="005B5B70">
        <w:trPr>
          <w:jc w:val="center"/>
        </w:trPr>
        <w:tc>
          <w:tcPr>
            <w:tcW w:w="4945" w:type="dxa"/>
          </w:tcPr>
          <w:p w14:paraId="1D0385AC" w14:textId="77777777" w:rsidR="00395B8A" w:rsidRPr="002C1FDB" w:rsidRDefault="00395B8A" w:rsidP="005B5B70">
            <w:pPr>
              <w:jc w:val="both"/>
              <w:rPr>
                <w:rFonts w:ascii="Calibri" w:hAnsi="Calibri" w:cs="Calibri"/>
                <w:b/>
              </w:rPr>
            </w:pPr>
            <w:r w:rsidRPr="002C1FDB">
              <w:rPr>
                <w:rFonts w:ascii="Calibri" w:hAnsi="Calibri" w:cs="Calibri"/>
                <w:b/>
              </w:rPr>
              <w:t>Effort and Engagement</w:t>
            </w:r>
          </w:p>
        </w:tc>
        <w:tc>
          <w:tcPr>
            <w:tcW w:w="1170" w:type="dxa"/>
          </w:tcPr>
          <w:p w14:paraId="2B2BD920" w14:textId="4C3CFC46" w:rsidR="00395B8A" w:rsidRPr="002C1FDB" w:rsidRDefault="00395B8A" w:rsidP="005B5B70">
            <w:pPr>
              <w:rPr>
                <w:rFonts w:ascii="Calibri" w:hAnsi="Calibri" w:cs="Calibri"/>
              </w:rPr>
            </w:pPr>
            <w:r w:rsidRPr="002C1FDB">
              <w:rPr>
                <w:rFonts w:ascii="Calibri" w:hAnsi="Calibri" w:cs="Calibri"/>
              </w:rPr>
              <w:t>25</w:t>
            </w:r>
          </w:p>
        </w:tc>
        <w:tc>
          <w:tcPr>
            <w:tcW w:w="2975" w:type="dxa"/>
          </w:tcPr>
          <w:p w14:paraId="4C355899" w14:textId="77777777" w:rsidR="00395B8A" w:rsidRPr="002C1FDB" w:rsidRDefault="00395B8A" w:rsidP="005B5B70">
            <w:pPr>
              <w:rPr>
                <w:rFonts w:ascii="Calibri" w:hAnsi="Calibri" w:cs="Calibri"/>
              </w:rPr>
            </w:pPr>
            <w:r w:rsidRPr="002C1FDB">
              <w:rPr>
                <w:rFonts w:ascii="Calibri" w:hAnsi="Calibri" w:cs="Calibri"/>
              </w:rPr>
              <w:t>Last day of academic term</w:t>
            </w:r>
          </w:p>
        </w:tc>
      </w:tr>
    </w:tbl>
    <w:p w14:paraId="5200F4CF" w14:textId="77777777" w:rsidR="00395B8A" w:rsidRPr="002C1FDB" w:rsidRDefault="00395B8A">
      <w:pPr>
        <w:rPr>
          <w:rFonts w:ascii="Calibri" w:hAnsi="Calibri" w:cs="Calibri"/>
          <w:b/>
        </w:rPr>
      </w:pPr>
    </w:p>
    <w:p w14:paraId="235A4182" w14:textId="77777777" w:rsidR="00395B8A" w:rsidRPr="002C1FDB" w:rsidRDefault="00395B8A">
      <w:pPr>
        <w:rPr>
          <w:rFonts w:ascii="Calibri" w:hAnsi="Calibri" w:cs="Calibri"/>
          <w:b/>
        </w:rPr>
      </w:pPr>
    </w:p>
    <w:p w14:paraId="5C1AE602" w14:textId="12876F28" w:rsidR="00493364" w:rsidRPr="002C1FDB" w:rsidRDefault="00493364">
      <w:pPr>
        <w:rPr>
          <w:rFonts w:ascii="Calibri" w:hAnsi="Calibri" w:cs="Calibri"/>
          <w:b/>
        </w:rPr>
      </w:pPr>
      <w:r w:rsidRPr="002C1FDB">
        <w:rPr>
          <w:rFonts w:ascii="Calibri" w:hAnsi="Calibri" w:cs="Calibri"/>
          <w:b/>
        </w:rPr>
        <w:t>COURSE MATERIALS:</w:t>
      </w:r>
    </w:p>
    <w:p w14:paraId="3D298812" w14:textId="18072913" w:rsidR="00493364" w:rsidRPr="002C1FDB" w:rsidRDefault="00BC114C">
      <w:pPr>
        <w:rPr>
          <w:rFonts w:ascii="Calibri" w:hAnsi="Calibri" w:cs="Calibri"/>
        </w:rPr>
      </w:pPr>
      <w:r w:rsidRPr="002C1FDB">
        <w:rPr>
          <w:rFonts w:ascii="Calibri" w:hAnsi="Calibri" w:cs="Calibri"/>
        </w:rPr>
        <w:t>Spiral-bound course readers will be made available at the start of this course; I will sell them to you at cost, as our bookshop no longer offers this service. If cost is a consideration, I will make available two e</w:t>
      </w:r>
      <w:r w:rsidR="00003412" w:rsidRPr="002C1FDB">
        <w:rPr>
          <w:rFonts w:ascii="Calibri" w:hAnsi="Calibri" w:cs="Calibri"/>
        </w:rPr>
        <w:t xml:space="preserve">legantly presented in two mega-PDFs (no, we didn’t have PDFs in 1999. You </w:t>
      </w:r>
      <w:proofErr w:type="gramStart"/>
      <w:r w:rsidR="00003412" w:rsidRPr="002C1FDB">
        <w:rPr>
          <w:rFonts w:ascii="Calibri" w:hAnsi="Calibri" w:cs="Calibri"/>
        </w:rPr>
        <w:t>definitely don’t</w:t>
      </w:r>
      <w:proofErr w:type="gramEnd"/>
      <w:r w:rsidR="00003412" w:rsidRPr="002C1FDB">
        <w:rPr>
          <w:rFonts w:ascii="Calibri" w:hAnsi="Calibri" w:cs="Calibri"/>
        </w:rPr>
        <w:t xml:space="preserve"> want the cut-off, faded, and wildly inaccessible copies-of-copies-of-copies that profs used to pass off on us). </w:t>
      </w:r>
      <w:r w:rsidRPr="002C1FDB">
        <w:rPr>
          <w:rFonts w:ascii="Calibri" w:hAnsi="Calibri" w:cs="Calibri"/>
        </w:rPr>
        <w:t>You can print these on your own to</w:t>
      </w:r>
      <w:r w:rsidR="00003412" w:rsidRPr="002C1FDB">
        <w:rPr>
          <w:rFonts w:ascii="Calibri" w:hAnsi="Calibri" w:cs="Calibri"/>
        </w:rPr>
        <w:t xml:space="preserve"> enjoy. </w:t>
      </w:r>
      <w:r w:rsidR="0095436D" w:rsidRPr="002C1FDB">
        <w:rPr>
          <w:rFonts w:ascii="Calibri" w:hAnsi="Calibri" w:cs="Calibri"/>
        </w:rPr>
        <w:t xml:space="preserve">Or </w:t>
      </w:r>
      <w:r w:rsidRPr="002C1FDB">
        <w:rPr>
          <w:rFonts w:ascii="Calibri" w:hAnsi="Calibri" w:cs="Calibri"/>
        </w:rPr>
        <w:t>not</w:t>
      </w:r>
      <w:r w:rsidR="0095436D" w:rsidRPr="002C1FDB">
        <w:rPr>
          <w:rFonts w:ascii="Calibri" w:hAnsi="Calibri" w:cs="Calibri"/>
        </w:rPr>
        <w:t xml:space="preserve"> enjoy – I suppose that’s optional. But the printing part isn’t.</w:t>
      </w:r>
    </w:p>
    <w:p w14:paraId="0F092E88" w14:textId="77777777" w:rsidR="00003412" w:rsidRPr="002C1FDB" w:rsidRDefault="00003412">
      <w:pPr>
        <w:rPr>
          <w:rFonts w:ascii="Calibri" w:hAnsi="Calibri" w:cs="Calibri"/>
        </w:rPr>
      </w:pPr>
    </w:p>
    <w:p w14:paraId="54E9EBD5" w14:textId="5BDF0EE0" w:rsidR="00493364" w:rsidRPr="002C1FDB" w:rsidRDefault="00493364" w:rsidP="00493364">
      <w:pPr>
        <w:rPr>
          <w:rFonts w:ascii="Calibri" w:hAnsi="Calibri" w:cs="Calibri"/>
          <w:b/>
        </w:rPr>
      </w:pPr>
      <w:r w:rsidRPr="002C1FDB">
        <w:rPr>
          <w:rFonts w:ascii="Calibri" w:hAnsi="Calibri" w:cs="Calibri"/>
          <w:b/>
        </w:rPr>
        <w:t>ACCESSIBILITY:</w:t>
      </w:r>
    </w:p>
    <w:p w14:paraId="649E2743" w14:textId="6D1B8C80" w:rsidR="00493364" w:rsidRPr="002C1FDB" w:rsidRDefault="00493364" w:rsidP="00493364">
      <w:pPr>
        <w:rPr>
          <w:rFonts w:ascii="Calibri" w:hAnsi="Calibri" w:cs="Calibri"/>
        </w:rPr>
      </w:pPr>
      <w:r w:rsidRPr="002C1FDB">
        <w:rPr>
          <w:rFonts w:ascii="Calibri" w:hAnsi="Calibri" w:cs="Calibri"/>
          <w:iCs/>
        </w:rPr>
        <w:t>Bryn Mawr College is committed to providing equal access to students with a documented disability. Students needing academic accommodations for a disability must first register with Access Services. Students can call 610-526-7516 to make an appointment with the Access Services Director, Deb Alder, or email her at </w:t>
      </w:r>
      <w:hyperlink r:id="rId9" w:history="1">
        <w:r w:rsidRPr="002C1FDB">
          <w:rPr>
            <w:rFonts w:ascii="Calibri" w:hAnsi="Calibri" w:cs="Calibri"/>
            <w:iCs/>
            <w:u w:val="single"/>
          </w:rPr>
          <w:t>dalder@brynmawr.edu</w:t>
        </w:r>
      </w:hyperlink>
      <w:r w:rsidRPr="002C1FDB">
        <w:rPr>
          <w:rFonts w:ascii="Calibri" w:hAnsi="Calibri" w:cs="Calibri"/>
          <w:iCs/>
        </w:rPr>
        <w:t> to begin this confidential process. Once registered, students should schedule an appointment with the professor as early in the semester as possible to share the verification form and make appropriate arrangements. Please note that accommodations are not retroactive and require advance notice to implement. More information can be obtained at the Access Services website. (</w:t>
      </w:r>
      <w:hyperlink r:id="rId10" w:history="1">
        <w:r w:rsidRPr="002C1FDB">
          <w:rPr>
            <w:rFonts w:ascii="Calibri" w:hAnsi="Calibri" w:cs="Calibri"/>
            <w:iCs/>
            <w:u w:val="single"/>
          </w:rPr>
          <w:t>http://www.brynmawr.edu/access-services/</w:t>
        </w:r>
      </w:hyperlink>
      <w:r w:rsidRPr="002C1FDB">
        <w:rPr>
          <w:rFonts w:ascii="Calibri" w:hAnsi="Calibri" w:cs="Calibri"/>
          <w:iCs/>
        </w:rPr>
        <w:t>)</w:t>
      </w:r>
    </w:p>
    <w:p w14:paraId="6809D5D1" w14:textId="225516AD" w:rsidR="00493364" w:rsidRPr="002C1FDB" w:rsidRDefault="00493364">
      <w:pPr>
        <w:rPr>
          <w:rFonts w:ascii="Calibri" w:hAnsi="Calibri" w:cs="Calibri"/>
        </w:rPr>
      </w:pPr>
    </w:p>
    <w:p w14:paraId="31B92A7E" w14:textId="77777777" w:rsidR="00493364" w:rsidRPr="002C1FDB" w:rsidRDefault="00493364" w:rsidP="00493364">
      <w:pPr>
        <w:rPr>
          <w:rFonts w:ascii="Calibri" w:hAnsi="Calibri" w:cs="Calibri"/>
        </w:rPr>
      </w:pPr>
      <w:r w:rsidRPr="002C1FDB">
        <w:rPr>
          <w:rFonts w:ascii="Calibri" w:hAnsi="Calibri" w:cs="Calibri"/>
          <w:iCs/>
        </w:rPr>
        <w:lastRenderedPageBreak/>
        <w:t>Any student who has a disability-related need to tape record this class first must speak with the Access Services Director and to me, the instructor. Class members need to be aware that this class may be recorded.</w:t>
      </w:r>
    </w:p>
    <w:p w14:paraId="35539C73" w14:textId="77777777" w:rsidR="00493364" w:rsidRPr="002C1FDB" w:rsidRDefault="00493364">
      <w:pPr>
        <w:rPr>
          <w:rFonts w:ascii="Calibri" w:hAnsi="Calibri" w:cs="Calibri"/>
        </w:rPr>
      </w:pPr>
    </w:p>
    <w:p w14:paraId="48BA58EA" w14:textId="7C29D661" w:rsidR="00493364" w:rsidRPr="002C1FDB" w:rsidRDefault="00493364">
      <w:pPr>
        <w:rPr>
          <w:rFonts w:ascii="Calibri" w:hAnsi="Calibri" w:cs="Calibri"/>
          <w:b/>
        </w:rPr>
      </w:pPr>
      <w:r w:rsidRPr="002C1FDB">
        <w:rPr>
          <w:rFonts w:ascii="Calibri" w:hAnsi="Calibri" w:cs="Calibri"/>
          <w:b/>
        </w:rPr>
        <w:t>CONFIDENTIALITY:</w:t>
      </w:r>
    </w:p>
    <w:p w14:paraId="7A63D39B" w14:textId="5AA9212E" w:rsidR="009A5674" w:rsidRPr="002C1FDB" w:rsidRDefault="00493364" w:rsidP="00493364">
      <w:pPr>
        <w:autoSpaceDE w:val="0"/>
        <w:autoSpaceDN w:val="0"/>
        <w:adjustRightInd w:val="0"/>
        <w:rPr>
          <w:rFonts w:ascii="Calibri" w:hAnsi="Calibri" w:cs="Calibri"/>
        </w:rPr>
      </w:pPr>
      <w:r w:rsidRPr="002C1FDB">
        <w:rPr>
          <w:rFonts w:ascii="Calibri" w:hAnsi="Calibri" w:cs="Calibri"/>
        </w:rPr>
        <w:t>In this course, students will be expected to respect the confidentiality and privacy of their fellow classmates</w:t>
      </w:r>
      <w:r w:rsidR="0041494F" w:rsidRPr="002C1FDB">
        <w:rPr>
          <w:rFonts w:ascii="Calibri" w:hAnsi="Calibri" w:cs="Calibri"/>
        </w:rPr>
        <w:t xml:space="preserve">. </w:t>
      </w:r>
      <w:r w:rsidRPr="002C1FDB">
        <w:rPr>
          <w:rFonts w:ascii="Calibri" w:hAnsi="Calibri" w:cs="Calibri"/>
        </w:rPr>
        <w:t>To ensure a safe and supportive learning environment for all, please do not engage in social media discussions/postings pertaining to class</w:t>
      </w:r>
      <w:r w:rsidR="009A5674" w:rsidRPr="002C1FDB">
        <w:rPr>
          <w:rFonts w:ascii="Calibri" w:hAnsi="Calibri" w:cs="Calibri"/>
        </w:rPr>
        <w:t xml:space="preserve"> (also, it’s 1999 – so if you aren’t using </w:t>
      </w:r>
      <w:r w:rsidR="00003412" w:rsidRPr="002C1FDB">
        <w:rPr>
          <w:rFonts w:ascii="Calibri" w:hAnsi="Calibri" w:cs="Calibri"/>
        </w:rPr>
        <w:t xml:space="preserve">MUDs/BBSs, </w:t>
      </w:r>
      <w:r w:rsidR="009A5674" w:rsidRPr="002C1FDB">
        <w:rPr>
          <w:rFonts w:ascii="Calibri" w:hAnsi="Calibri" w:cs="Calibri"/>
        </w:rPr>
        <w:t>AOL chat rooms or AIM/ICQ, you shouldn’t be talking to people online anyway</w:t>
      </w:r>
      <w:r w:rsidRPr="002C1FDB">
        <w:rPr>
          <w:rFonts w:ascii="Calibri" w:hAnsi="Calibri" w:cs="Calibri"/>
        </w:rPr>
        <w:t xml:space="preserve">. </w:t>
      </w:r>
    </w:p>
    <w:p w14:paraId="0CC5D61A" w14:textId="77777777" w:rsidR="009A5674" w:rsidRPr="002C1FDB" w:rsidRDefault="009A5674" w:rsidP="00493364">
      <w:pPr>
        <w:autoSpaceDE w:val="0"/>
        <w:autoSpaceDN w:val="0"/>
        <w:adjustRightInd w:val="0"/>
        <w:rPr>
          <w:rFonts w:ascii="Calibri" w:hAnsi="Calibri" w:cs="Calibri"/>
        </w:rPr>
      </w:pPr>
    </w:p>
    <w:p w14:paraId="2A30E9D8" w14:textId="77777777" w:rsidR="009A5674" w:rsidRPr="002C1FDB" w:rsidRDefault="009A5674" w:rsidP="00493364">
      <w:pPr>
        <w:autoSpaceDE w:val="0"/>
        <w:autoSpaceDN w:val="0"/>
        <w:adjustRightInd w:val="0"/>
        <w:rPr>
          <w:rFonts w:ascii="Calibri" w:hAnsi="Calibri" w:cs="Calibri"/>
        </w:rPr>
      </w:pPr>
    </w:p>
    <w:p w14:paraId="411475F8" w14:textId="6C1CDAEC" w:rsidR="009A5674" w:rsidRPr="002C1FDB" w:rsidRDefault="009A5674" w:rsidP="00493364">
      <w:pPr>
        <w:autoSpaceDE w:val="0"/>
        <w:autoSpaceDN w:val="0"/>
        <w:adjustRightInd w:val="0"/>
        <w:rPr>
          <w:rFonts w:ascii="Calibri" w:hAnsi="Calibri" w:cs="Calibri"/>
          <w:b/>
          <w:bCs/>
        </w:rPr>
      </w:pPr>
      <w:r w:rsidRPr="002C1FDB">
        <w:rPr>
          <w:rFonts w:ascii="Calibri" w:hAnsi="Calibri" w:cs="Calibri"/>
          <w:b/>
          <w:bCs/>
        </w:rPr>
        <w:t>RATIONALE FOR ‘SLOW (BRAIN) FOOD/STUDY LIKE IT’S 1999’ EXPERIMENT AND POLICY ABOUT THE USE OF GENERATIVE AI IN THIS COURSE:</w:t>
      </w:r>
    </w:p>
    <w:p w14:paraId="2DFC7B11" w14:textId="77777777" w:rsidR="009A5674" w:rsidRPr="002C1FDB" w:rsidRDefault="009A5674" w:rsidP="00493364">
      <w:pPr>
        <w:autoSpaceDE w:val="0"/>
        <w:autoSpaceDN w:val="0"/>
        <w:adjustRightInd w:val="0"/>
        <w:rPr>
          <w:rFonts w:ascii="Calibri" w:hAnsi="Calibri" w:cs="Calibri"/>
          <w:b/>
          <w:bCs/>
        </w:rPr>
      </w:pPr>
    </w:p>
    <w:p w14:paraId="702F10C2" w14:textId="7B114626" w:rsidR="009A5674" w:rsidRPr="002C1FDB" w:rsidRDefault="009A5674" w:rsidP="00493364">
      <w:pPr>
        <w:autoSpaceDE w:val="0"/>
        <w:autoSpaceDN w:val="0"/>
        <w:adjustRightInd w:val="0"/>
        <w:rPr>
          <w:rFonts w:ascii="Calibri" w:hAnsi="Calibri" w:cs="Calibri"/>
        </w:rPr>
      </w:pPr>
      <w:r w:rsidRPr="002C1FDB">
        <w:rPr>
          <w:rFonts w:ascii="Calibri" w:hAnsi="Calibri" w:cs="Calibri"/>
        </w:rPr>
        <w:t xml:space="preserve">The purpose of the technological hand-tying in this course is to give you the space (well, to force you to give yourself the space) to see what’s it’s like to do slow, hard, distraction-free thinking. There are two upsides to this sort of radical experiment in self-education: </w:t>
      </w:r>
    </w:p>
    <w:p w14:paraId="7A832E87" w14:textId="77777777" w:rsidR="009A5674" w:rsidRPr="002C1FDB" w:rsidRDefault="009A5674" w:rsidP="00493364">
      <w:pPr>
        <w:autoSpaceDE w:val="0"/>
        <w:autoSpaceDN w:val="0"/>
        <w:adjustRightInd w:val="0"/>
        <w:rPr>
          <w:rFonts w:ascii="Calibri" w:hAnsi="Calibri" w:cs="Calibri"/>
        </w:rPr>
      </w:pPr>
    </w:p>
    <w:p w14:paraId="2446D683" w14:textId="10590A4F" w:rsidR="009A5674" w:rsidRPr="002C1FDB" w:rsidRDefault="009A5674" w:rsidP="00493364">
      <w:pPr>
        <w:pStyle w:val="ListParagraph"/>
        <w:numPr>
          <w:ilvl w:val="0"/>
          <w:numId w:val="4"/>
        </w:numPr>
        <w:autoSpaceDE w:val="0"/>
        <w:autoSpaceDN w:val="0"/>
        <w:adjustRightInd w:val="0"/>
        <w:rPr>
          <w:rFonts w:ascii="Calibri" w:hAnsi="Calibri" w:cs="Calibri"/>
        </w:rPr>
      </w:pPr>
      <w:r w:rsidRPr="002C1FDB">
        <w:rPr>
          <w:rFonts w:ascii="Calibri" w:hAnsi="Calibri" w:cs="Calibri"/>
        </w:rPr>
        <w:t>In the age of data capitalism, distraction is the process by which you commodify yourself and allow your surplus ‘labor,’ two minutes at a time (</w:t>
      </w:r>
      <w:proofErr w:type="spellStart"/>
      <w:r w:rsidRPr="002C1FDB">
        <w:rPr>
          <w:rFonts w:ascii="Calibri" w:hAnsi="Calibri" w:cs="Calibri"/>
        </w:rPr>
        <w:t>ie</w:t>
      </w:r>
      <w:proofErr w:type="spellEnd"/>
      <w:r w:rsidRPr="002C1FDB">
        <w:rPr>
          <w:rFonts w:ascii="Calibri" w:hAnsi="Calibri" w:cs="Calibri"/>
        </w:rPr>
        <w:t>, watching a video of someone trying on pants and shopping for a precise shade of blue sunglasses) to be extracted for profit. If it truly adds to your life, then it is a win-win (you experience joy, Tencent and Amazon experience profit). But if you find that it detracts from your life – and you will only know this by having an ’experiment’ and a ‘control’ – then you will have empowered yourself to decide how much you want to engage in a lose-win bargain… or to consciously engage in finding a balance of technology that makes it a win-win relationship. IT IS UP TO YOU. Don’t let anyone tell you otherwise.</w:t>
      </w:r>
    </w:p>
    <w:p w14:paraId="33F9E57F" w14:textId="77777777" w:rsidR="009A5674" w:rsidRPr="002C1FDB" w:rsidRDefault="009A5674" w:rsidP="009A5674">
      <w:pPr>
        <w:autoSpaceDE w:val="0"/>
        <w:autoSpaceDN w:val="0"/>
        <w:adjustRightInd w:val="0"/>
        <w:rPr>
          <w:rFonts w:ascii="Calibri" w:hAnsi="Calibri" w:cs="Calibri"/>
        </w:rPr>
      </w:pPr>
    </w:p>
    <w:p w14:paraId="298BF476" w14:textId="7FC85FDE" w:rsidR="009A5674" w:rsidRPr="002C1FDB" w:rsidRDefault="009A5674" w:rsidP="00493364">
      <w:pPr>
        <w:pStyle w:val="ListParagraph"/>
        <w:numPr>
          <w:ilvl w:val="0"/>
          <w:numId w:val="4"/>
        </w:numPr>
        <w:autoSpaceDE w:val="0"/>
        <w:autoSpaceDN w:val="0"/>
        <w:adjustRightInd w:val="0"/>
        <w:rPr>
          <w:rFonts w:ascii="Calibri" w:hAnsi="Calibri" w:cs="Calibri"/>
        </w:rPr>
      </w:pPr>
      <w:r w:rsidRPr="002C1FDB">
        <w:rPr>
          <w:rFonts w:ascii="Calibri" w:hAnsi="Calibri" w:cs="Calibri"/>
        </w:rPr>
        <w:t>I want you to know what your brain feels like when it spends some time working on hard, slow thinking. There is a ton of educational psychology out there that examines the powerful and positive role of kinesthetic connections to text (</w:t>
      </w:r>
      <w:proofErr w:type="spellStart"/>
      <w:r w:rsidRPr="002C1FDB">
        <w:rPr>
          <w:rFonts w:ascii="Calibri" w:hAnsi="Calibri" w:cs="Calibri"/>
        </w:rPr>
        <w:t>ie</w:t>
      </w:r>
      <w:proofErr w:type="spellEnd"/>
      <w:r w:rsidRPr="002C1FDB">
        <w:rPr>
          <w:rFonts w:ascii="Calibri" w:hAnsi="Calibri" w:cs="Calibri"/>
        </w:rPr>
        <w:t xml:space="preserve">, underlining, notes in margins, writing up your initial reactions) in learning. There is less on the role of </w:t>
      </w:r>
      <w:proofErr w:type="gramStart"/>
      <w:r w:rsidRPr="002C1FDB">
        <w:rPr>
          <w:rFonts w:ascii="Calibri" w:hAnsi="Calibri" w:cs="Calibri"/>
        </w:rPr>
        <w:t>actually doing</w:t>
      </w:r>
      <w:proofErr w:type="gramEnd"/>
      <w:r w:rsidRPr="002C1FDB">
        <w:rPr>
          <w:rFonts w:ascii="Calibri" w:hAnsi="Calibri" w:cs="Calibri"/>
        </w:rPr>
        <w:t xml:space="preserve"> analytical thinking, instead of letting a machine (owned by Microsoft – see point 1) do it for you. But my hunch is that you </w:t>
      </w:r>
      <w:proofErr w:type="gramStart"/>
      <w:r w:rsidRPr="002C1FDB">
        <w:rPr>
          <w:rFonts w:ascii="Calibri" w:hAnsi="Calibri" w:cs="Calibri"/>
        </w:rPr>
        <w:t>thinking</w:t>
      </w:r>
      <w:proofErr w:type="gramEnd"/>
      <w:r w:rsidRPr="002C1FDB">
        <w:rPr>
          <w:rFonts w:ascii="Calibri" w:hAnsi="Calibri" w:cs="Calibri"/>
        </w:rPr>
        <w:t xml:space="preserve"> = better than machine thinking… even if not for dismantling capitalism, probably at least for you personally.  </w:t>
      </w:r>
    </w:p>
    <w:p w14:paraId="61B562AD" w14:textId="77777777" w:rsidR="009A5674" w:rsidRPr="002C1FDB" w:rsidRDefault="009A5674" w:rsidP="009A5674">
      <w:pPr>
        <w:autoSpaceDE w:val="0"/>
        <w:autoSpaceDN w:val="0"/>
        <w:adjustRightInd w:val="0"/>
        <w:rPr>
          <w:rFonts w:ascii="Calibri" w:hAnsi="Calibri" w:cs="Calibri"/>
        </w:rPr>
      </w:pPr>
    </w:p>
    <w:p w14:paraId="5FA648AE" w14:textId="2FF0346E" w:rsidR="009A5674" w:rsidRPr="002C1FDB" w:rsidRDefault="009A5674" w:rsidP="009A5674">
      <w:pPr>
        <w:autoSpaceDE w:val="0"/>
        <w:autoSpaceDN w:val="0"/>
        <w:adjustRightInd w:val="0"/>
        <w:rPr>
          <w:rFonts w:ascii="Calibri" w:hAnsi="Calibri" w:cs="Calibri"/>
        </w:rPr>
      </w:pPr>
      <w:r w:rsidRPr="002C1FDB">
        <w:rPr>
          <w:rFonts w:ascii="Calibri" w:hAnsi="Calibri" w:cs="Calibri"/>
        </w:rPr>
        <w:t>I think you see where I’m going on the AI thing. Any</w:t>
      </w:r>
      <w:r w:rsidR="00003412" w:rsidRPr="002C1FDB">
        <w:rPr>
          <w:rFonts w:ascii="Calibri" w:hAnsi="Calibri" w:cs="Calibri"/>
        </w:rPr>
        <w:t>way, i</w:t>
      </w:r>
      <w:r w:rsidRPr="002C1FDB">
        <w:rPr>
          <w:rFonts w:ascii="Calibri" w:hAnsi="Calibri" w:cs="Calibri"/>
        </w:rPr>
        <w:t>t’s 1999</w:t>
      </w:r>
      <w:r w:rsidR="00003412" w:rsidRPr="002C1FDB">
        <w:rPr>
          <w:rFonts w:ascii="Calibri" w:hAnsi="Calibri" w:cs="Calibri"/>
        </w:rPr>
        <w:t>,</w:t>
      </w:r>
      <w:r w:rsidRPr="002C1FDB">
        <w:rPr>
          <w:rFonts w:ascii="Calibri" w:hAnsi="Calibri" w:cs="Calibri"/>
        </w:rPr>
        <w:t xml:space="preserve"> people. There is no AI. MS Word doesn’t even have spell check yet!! Please do not tear a hole in the space-time continuum by attempting to use AI in this course. </w:t>
      </w:r>
    </w:p>
    <w:p w14:paraId="3D1AB4CF" w14:textId="77777777" w:rsidR="00BC114C" w:rsidRPr="002C1FDB" w:rsidRDefault="00BC114C" w:rsidP="00C06BDA">
      <w:pPr>
        <w:rPr>
          <w:rFonts w:ascii="Calibri" w:hAnsi="Calibri" w:cs="Calibri"/>
          <w:b/>
        </w:rPr>
      </w:pPr>
    </w:p>
    <w:p w14:paraId="77198926" w14:textId="77777777" w:rsidR="00BC114C" w:rsidRPr="002C1FDB" w:rsidRDefault="00BC114C" w:rsidP="00C06BDA">
      <w:pPr>
        <w:rPr>
          <w:rFonts w:ascii="Calibri" w:hAnsi="Calibri" w:cs="Calibri"/>
          <w:b/>
        </w:rPr>
      </w:pPr>
    </w:p>
    <w:p w14:paraId="28C4D55D" w14:textId="44973002" w:rsidR="00C06BDA" w:rsidRPr="002C1FDB" w:rsidRDefault="00C06BDA" w:rsidP="00C06BDA">
      <w:pPr>
        <w:rPr>
          <w:rFonts w:ascii="Calibri" w:hAnsi="Calibri" w:cs="Calibri"/>
          <w:b/>
        </w:rPr>
      </w:pPr>
      <w:r w:rsidRPr="002C1FDB">
        <w:rPr>
          <w:rFonts w:ascii="Calibri" w:hAnsi="Calibri" w:cs="Calibri"/>
          <w:b/>
        </w:rPr>
        <w:t>CAMPUS POLICIES ON SEXUAL MISCONDUCT:</w:t>
      </w:r>
    </w:p>
    <w:p w14:paraId="27F3024E" w14:textId="156AFEDE" w:rsidR="00C06BDA" w:rsidRPr="002C1FDB" w:rsidRDefault="00C06BDA" w:rsidP="00C06BDA">
      <w:pPr>
        <w:rPr>
          <w:rFonts w:ascii="Calibri" w:hAnsi="Calibri" w:cs="Calibri"/>
        </w:rPr>
      </w:pPr>
      <w:r w:rsidRPr="002C1FDB">
        <w:rPr>
          <w:rFonts w:ascii="Calibri" w:hAnsi="Calibri" w:cs="Calibri"/>
        </w:rPr>
        <w:t xml:space="preserve">Bryn Mawr/Haverford College is committed to fostering a safe and inclusive living and learning environment where all can feel secure and free from harassment. All forms of sexual misconduct, including sexual assault, sexual harassment, stalking, domestic violence, and dating violence are </w:t>
      </w:r>
      <w:r w:rsidRPr="002C1FDB">
        <w:rPr>
          <w:rFonts w:ascii="Calibri" w:hAnsi="Calibri" w:cs="Calibri"/>
        </w:rPr>
        <w:lastRenderedPageBreak/>
        <w:t xml:space="preserve">violations of Bryn Mawr/Haverford’s policies, whether they occur on or off campus. Bryn Mawr/Haverford faculty are committed to helping to create a safe learning environment for all students and for the College </w:t>
      </w:r>
      <w:proofErr w:type="gramStart"/>
      <w:r w:rsidRPr="002C1FDB">
        <w:rPr>
          <w:rFonts w:ascii="Calibri" w:hAnsi="Calibri" w:cs="Calibri"/>
        </w:rPr>
        <w:t>community as a whole</w:t>
      </w:r>
      <w:proofErr w:type="gramEnd"/>
      <w:r w:rsidRPr="002C1FDB">
        <w:rPr>
          <w:rFonts w:ascii="Calibri" w:hAnsi="Calibri" w:cs="Calibri"/>
        </w:rPr>
        <w:t xml:space="preserve">. If you have experienced any form of gender or sex-based discrimination, harassment, or violence, know that help and support are available. Staff members are trained to support students in navigating campus life, accessing health and counseling services, providing academic and housing accommodations, and more.  </w:t>
      </w:r>
    </w:p>
    <w:p w14:paraId="30AC34E4" w14:textId="77777777" w:rsidR="00C06BDA" w:rsidRPr="002C1FDB" w:rsidRDefault="00C06BDA" w:rsidP="00C06BDA">
      <w:pPr>
        <w:rPr>
          <w:rFonts w:ascii="Calibri" w:hAnsi="Calibri" w:cs="Calibri"/>
        </w:rPr>
      </w:pPr>
      <w:r w:rsidRPr="002C1FDB">
        <w:rPr>
          <w:rFonts w:ascii="Calibri" w:hAnsi="Calibri" w:cs="Calibri"/>
        </w:rPr>
        <w:t xml:space="preserve"> </w:t>
      </w:r>
    </w:p>
    <w:p w14:paraId="5975DE67" w14:textId="77777777" w:rsidR="00C06BDA" w:rsidRPr="002C1FDB" w:rsidRDefault="00C06BDA" w:rsidP="00C06BDA">
      <w:pPr>
        <w:rPr>
          <w:rFonts w:ascii="Calibri" w:hAnsi="Calibri" w:cs="Calibri"/>
        </w:rPr>
      </w:pPr>
      <w:r w:rsidRPr="002C1FDB">
        <w:rPr>
          <w:rFonts w:ascii="Calibri" w:hAnsi="Calibri" w:cs="Calibri"/>
        </w:rPr>
        <w:t xml:space="preserve">The College strongly encourages all students to report any incidents of sexual misconduct. Please be aware that all Bryn Mawr/Haverford employees (other than those designated as confidential resources such as counselors, clergy, and healthcare providers) are required to report information about such discrimination and harassment to the </w:t>
      </w:r>
      <w:hyperlink r:id="rId11">
        <w:r w:rsidRPr="002C1FDB">
          <w:rPr>
            <w:rFonts w:ascii="Calibri" w:hAnsi="Calibri" w:cs="Calibri"/>
            <w:color w:val="1155CC"/>
            <w:u w:val="single"/>
          </w:rPr>
          <w:t>Bi-College Title IX Coordinator</w:t>
        </w:r>
      </w:hyperlink>
      <w:r w:rsidRPr="002C1FDB">
        <w:rPr>
          <w:rFonts w:ascii="Calibri" w:hAnsi="Calibri" w:cs="Calibri"/>
        </w:rPr>
        <w:t xml:space="preserve">.  </w:t>
      </w:r>
    </w:p>
    <w:p w14:paraId="19E1EB83" w14:textId="77777777" w:rsidR="00C06BDA" w:rsidRPr="002C1FDB" w:rsidRDefault="00C06BDA" w:rsidP="00C06BDA">
      <w:pPr>
        <w:rPr>
          <w:rFonts w:ascii="Calibri" w:hAnsi="Calibri" w:cs="Calibri"/>
        </w:rPr>
      </w:pPr>
      <w:r w:rsidRPr="002C1FDB">
        <w:rPr>
          <w:rFonts w:ascii="Calibri" w:hAnsi="Calibri" w:cs="Calibri"/>
        </w:rPr>
        <w:t xml:space="preserve"> </w:t>
      </w:r>
    </w:p>
    <w:p w14:paraId="0B14CF1E" w14:textId="77777777" w:rsidR="00C06BDA" w:rsidRPr="002C1FDB" w:rsidRDefault="00C06BDA" w:rsidP="00C06BDA">
      <w:pPr>
        <w:rPr>
          <w:rFonts w:ascii="Calibri" w:hAnsi="Calibri" w:cs="Calibri"/>
        </w:rPr>
      </w:pPr>
      <w:r w:rsidRPr="002C1FDB">
        <w:rPr>
          <w:rFonts w:ascii="Calibri" w:hAnsi="Calibri" w:cs="Calibri"/>
        </w:rPr>
        <w:t xml:space="preserve">Information about the College’s Sexual Misconduct policy, reporting options, and a list of campus and local resources can be found on the College’s website: </w:t>
      </w:r>
    </w:p>
    <w:p w14:paraId="385A7329" w14:textId="77777777" w:rsidR="00C06BDA" w:rsidRPr="002C1FDB" w:rsidRDefault="00C06BDA" w:rsidP="00C06BDA">
      <w:pPr>
        <w:rPr>
          <w:rFonts w:ascii="Calibri" w:hAnsi="Calibri" w:cs="Calibri"/>
          <w:sz w:val="28"/>
          <w:szCs w:val="28"/>
        </w:rPr>
      </w:pPr>
      <w:r w:rsidRPr="002C1FDB">
        <w:rPr>
          <w:rFonts w:ascii="Calibri" w:hAnsi="Calibri" w:cs="Calibri"/>
          <w:sz w:val="28"/>
          <w:szCs w:val="28"/>
        </w:rPr>
        <w:t xml:space="preserve"> </w:t>
      </w:r>
    </w:p>
    <w:p w14:paraId="0100CDC1" w14:textId="77777777" w:rsidR="00C06BDA" w:rsidRPr="002C1FDB" w:rsidRDefault="00C06BDA" w:rsidP="00C06BDA">
      <w:pPr>
        <w:rPr>
          <w:rFonts w:ascii="Calibri" w:hAnsi="Calibri" w:cs="Calibri"/>
        </w:rPr>
      </w:pPr>
      <w:hyperlink r:id="rId12">
        <w:r w:rsidRPr="002C1FDB">
          <w:rPr>
            <w:rFonts w:ascii="Calibri" w:hAnsi="Calibri" w:cs="Calibri"/>
            <w:color w:val="1155CC"/>
            <w:u w:val="single"/>
          </w:rPr>
          <w:t>Bryn Mawr Sexual Misconduct Policy</w:t>
        </w:r>
      </w:hyperlink>
      <w:r w:rsidRPr="002C1FDB">
        <w:rPr>
          <w:rFonts w:ascii="Calibri" w:hAnsi="Calibri" w:cs="Calibri"/>
        </w:rPr>
        <w:t xml:space="preserve"> </w:t>
      </w:r>
    </w:p>
    <w:p w14:paraId="16E22122" w14:textId="77777777" w:rsidR="00C06BDA" w:rsidRPr="002C1FDB" w:rsidRDefault="00C06BDA" w:rsidP="00C06BDA">
      <w:pPr>
        <w:rPr>
          <w:rFonts w:ascii="Calibri" w:hAnsi="Calibri" w:cs="Calibri"/>
        </w:rPr>
      </w:pPr>
      <w:hyperlink r:id="rId13">
        <w:r w:rsidRPr="002C1FDB">
          <w:rPr>
            <w:rFonts w:ascii="Calibri" w:hAnsi="Calibri" w:cs="Calibri"/>
            <w:color w:val="1155CC"/>
            <w:u w:val="single"/>
          </w:rPr>
          <w:t>Haverford Sexual Misconduct Policy</w:t>
        </w:r>
      </w:hyperlink>
      <w:r w:rsidRPr="002C1FDB">
        <w:rPr>
          <w:rFonts w:ascii="Calibri" w:hAnsi="Calibri" w:cs="Calibri"/>
        </w:rPr>
        <w:t xml:space="preserve"> </w:t>
      </w:r>
    </w:p>
    <w:p w14:paraId="73B07B6C" w14:textId="44C04E9C" w:rsidR="00003412" w:rsidRPr="002C1FDB" w:rsidRDefault="00003412">
      <w:pPr>
        <w:rPr>
          <w:rFonts w:ascii="Calibri" w:hAnsi="Calibri" w:cs="Calibri"/>
          <w:b/>
        </w:rPr>
      </w:pPr>
      <w:r w:rsidRPr="002C1FDB">
        <w:rPr>
          <w:rFonts w:ascii="Calibri" w:hAnsi="Calibri" w:cs="Calibri"/>
          <w:b/>
        </w:rPr>
        <w:br w:type="page"/>
      </w:r>
    </w:p>
    <w:p w14:paraId="209486D9" w14:textId="77777777" w:rsidR="00003412" w:rsidRPr="002C1FDB" w:rsidRDefault="00003412">
      <w:pPr>
        <w:rPr>
          <w:rFonts w:ascii="Calibri" w:hAnsi="Calibri" w:cs="Calibri"/>
          <w:b/>
        </w:rPr>
        <w:sectPr w:rsidR="00003412" w:rsidRPr="002C1FDB" w:rsidSect="00C147D5">
          <w:footerReference w:type="even" r:id="rId14"/>
          <w:footerReference w:type="default" r:id="rId15"/>
          <w:pgSz w:w="12240" w:h="15840"/>
          <w:pgMar w:top="1296" w:right="1296" w:bottom="1296" w:left="1296" w:header="720" w:footer="720" w:gutter="0"/>
          <w:cols w:space="720"/>
          <w:docGrid w:linePitch="360"/>
        </w:sectPr>
      </w:pPr>
    </w:p>
    <w:p w14:paraId="543DECD4" w14:textId="5186E997" w:rsidR="00037D6B" w:rsidRPr="002C1FDB" w:rsidRDefault="00037D6B" w:rsidP="00037D6B">
      <w:pPr>
        <w:autoSpaceDE w:val="0"/>
        <w:autoSpaceDN w:val="0"/>
        <w:adjustRightInd w:val="0"/>
        <w:rPr>
          <w:rFonts w:ascii="Calibri" w:hAnsi="Calibri" w:cs="Calibri"/>
          <w:b/>
        </w:rPr>
      </w:pPr>
      <w:r w:rsidRPr="002C1FDB">
        <w:rPr>
          <w:rFonts w:ascii="Calibri" w:hAnsi="Calibri" w:cs="Calibri"/>
          <w:b/>
        </w:rPr>
        <w:lastRenderedPageBreak/>
        <w:t xml:space="preserve">TOPICS AND READINGS: </w:t>
      </w:r>
      <w:r w:rsidR="00EE020A" w:rsidRPr="002C1FDB">
        <w:rPr>
          <w:rFonts w:ascii="Calibri" w:hAnsi="Calibri" w:cs="Calibri"/>
          <w:b/>
        </w:rPr>
        <w:t>(Note: * means that</w:t>
      </w:r>
      <w:r w:rsidR="00F100FA" w:rsidRPr="002C1FDB">
        <w:rPr>
          <w:rFonts w:ascii="Calibri" w:hAnsi="Calibri" w:cs="Calibri"/>
          <w:b/>
        </w:rPr>
        <w:t xml:space="preserve"> these require a full treatment</w:t>
      </w:r>
      <w:r w:rsidR="00EE020A" w:rsidRPr="002C1FDB">
        <w:rPr>
          <w:rFonts w:ascii="Calibri" w:hAnsi="Calibri" w:cs="Calibri"/>
          <w:b/>
        </w:rPr>
        <w:t xml:space="preserve"> in your weekly reading response) </w:t>
      </w:r>
    </w:p>
    <w:p w14:paraId="66B36D96" w14:textId="77777777" w:rsidR="00037D6B" w:rsidRPr="002C1FDB" w:rsidRDefault="00037D6B" w:rsidP="00037D6B">
      <w:pPr>
        <w:autoSpaceDE w:val="0"/>
        <w:autoSpaceDN w:val="0"/>
        <w:adjustRightInd w:val="0"/>
        <w:rPr>
          <w:rFonts w:ascii="Calibri" w:hAnsi="Calibri" w:cs="Calibri"/>
          <w:b/>
        </w:rPr>
      </w:pPr>
    </w:p>
    <w:tbl>
      <w:tblPr>
        <w:tblStyle w:val="PlainTable3"/>
        <w:tblW w:w="13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2070"/>
        <w:gridCol w:w="9810"/>
      </w:tblGrid>
      <w:tr w:rsidR="00030CE5" w:rsidRPr="002C1FDB" w14:paraId="6C41EABD" w14:textId="77777777" w:rsidTr="002542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45" w:type="dxa"/>
            <w:tcMar>
              <w:top w:w="115" w:type="dxa"/>
              <w:left w:w="115" w:type="dxa"/>
              <w:bottom w:w="216" w:type="dxa"/>
              <w:right w:w="115" w:type="dxa"/>
            </w:tcMar>
            <w:vAlign w:val="center"/>
          </w:tcPr>
          <w:p w14:paraId="0C7FF4E7" w14:textId="77777777" w:rsidR="00037D6B" w:rsidRPr="002C1FDB" w:rsidRDefault="00037D6B" w:rsidP="002542EB">
            <w:pPr>
              <w:jc w:val="center"/>
              <w:rPr>
                <w:rFonts w:ascii="Calibri" w:hAnsi="Calibri" w:cs="Calibri"/>
                <w:sz w:val="22"/>
                <w:szCs w:val="22"/>
              </w:rPr>
            </w:pPr>
            <w:r w:rsidRPr="002C1FDB">
              <w:rPr>
                <w:rFonts w:ascii="Calibri" w:hAnsi="Calibri" w:cs="Calibri"/>
                <w:caps w:val="0"/>
                <w:sz w:val="22"/>
                <w:szCs w:val="22"/>
              </w:rPr>
              <w:t>DATE</w:t>
            </w:r>
          </w:p>
        </w:tc>
        <w:tc>
          <w:tcPr>
            <w:tcW w:w="2070" w:type="dxa"/>
            <w:tcMar>
              <w:top w:w="115" w:type="dxa"/>
              <w:left w:w="115" w:type="dxa"/>
              <w:bottom w:w="216" w:type="dxa"/>
              <w:right w:w="115" w:type="dxa"/>
            </w:tcMar>
            <w:vAlign w:val="center"/>
          </w:tcPr>
          <w:p w14:paraId="23E2FA7E" w14:textId="77777777" w:rsidR="00037D6B" w:rsidRPr="002C1FDB" w:rsidRDefault="00037D6B" w:rsidP="002542E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2C1FDB">
              <w:rPr>
                <w:rFonts w:ascii="Calibri" w:hAnsi="Calibri" w:cs="Calibri"/>
                <w:sz w:val="22"/>
                <w:szCs w:val="22"/>
              </w:rPr>
              <w:t>Topic</w:t>
            </w:r>
          </w:p>
        </w:tc>
        <w:tc>
          <w:tcPr>
            <w:tcW w:w="9810" w:type="dxa"/>
            <w:tcMar>
              <w:top w:w="115" w:type="dxa"/>
              <w:left w:w="115" w:type="dxa"/>
              <w:bottom w:w="216" w:type="dxa"/>
              <w:right w:w="115" w:type="dxa"/>
            </w:tcMar>
          </w:tcPr>
          <w:p w14:paraId="55B06C91" w14:textId="42AE6293" w:rsidR="00037D6B" w:rsidRPr="002C1FDB" w:rsidRDefault="00037D6B" w:rsidP="002542E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2C1FDB">
              <w:rPr>
                <w:rFonts w:ascii="Calibri" w:hAnsi="Calibri" w:cs="Calibri"/>
                <w:sz w:val="22"/>
                <w:szCs w:val="22"/>
              </w:rPr>
              <w:t>Readings</w:t>
            </w:r>
          </w:p>
        </w:tc>
      </w:tr>
      <w:tr w:rsidR="00030CE5" w:rsidRPr="002C1FDB" w14:paraId="57337E3F" w14:textId="77777777" w:rsidTr="002542EB">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3225" w:type="dxa"/>
            <w:gridSpan w:val="3"/>
            <w:vAlign w:val="center"/>
          </w:tcPr>
          <w:p w14:paraId="37D73C5D" w14:textId="32A08CBF" w:rsidR="00037D6B" w:rsidRPr="002C1FDB" w:rsidRDefault="002542EB" w:rsidP="002542EB">
            <w:pPr>
              <w:jc w:val="center"/>
              <w:rPr>
                <w:rFonts w:ascii="Calibri" w:hAnsi="Calibri" w:cs="Calibri"/>
                <w:sz w:val="22"/>
                <w:szCs w:val="22"/>
              </w:rPr>
            </w:pPr>
            <w:r w:rsidRPr="002C1FDB">
              <w:rPr>
                <w:rFonts w:ascii="Calibri" w:hAnsi="Calibri" w:cs="Calibri"/>
                <w:sz w:val="22"/>
                <w:szCs w:val="22"/>
              </w:rPr>
              <w:t xml:space="preserve">Part One: </w:t>
            </w:r>
            <w:r w:rsidR="007A11CE" w:rsidRPr="002C1FDB">
              <w:rPr>
                <w:rFonts w:ascii="Calibri" w:hAnsi="Calibri" w:cs="Calibri"/>
                <w:sz w:val="22"/>
                <w:szCs w:val="22"/>
              </w:rPr>
              <w:t>StructurALISM, POSTSTRUCTURALISM, and the city</w:t>
            </w:r>
          </w:p>
        </w:tc>
      </w:tr>
      <w:tr w:rsidR="00030CE5" w:rsidRPr="002C1FDB" w14:paraId="00AF0B7E" w14:textId="77777777" w:rsidTr="002542EB">
        <w:tc>
          <w:tcPr>
            <w:cnfStyle w:val="001000000000" w:firstRow="0" w:lastRow="0" w:firstColumn="1" w:lastColumn="0" w:oddVBand="0" w:evenVBand="0" w:oddHBand="0" w:evenHBand="0" w:firstRowFirstColumn="0" w:firstRowLastColumn="0" w:lastRowFirstColumn="0" w:lastRowLastColumn="0"/>
            <w:tcW w:w="1345" w:type="dxa"/>
            <w:tcMar>
              <w:top w:w="115" w:type="dxa"/>
              <w:left w:w="115" w:type="dxa"/>
              <w:bottom w:w="216" w:type="dxa"/>
              <w:right w:w="115" w:type="dxa"/>
            </w:tcMar>
            <w:vAlign w:val="center"/>
          </w:tcPr>
          <w:p w14:paraId="6D7F1525" w14:textId="77777777" w:rsidR="00037D6B" w:rsidRPr="002C1FDB" w:rsidRDefault="00037D6B" w:rsidP="002542EB">
            <w:pPr>
              <w:jc w:val="center"/>
              <w:rPr>
                <w:rFonts w:ascii="Calibri" w:hAnsi="Calibri" w:cs="Calibri"/>
                <w:bCs w:val="0"/>
                <w:sz w:val="23"/>
                <w:szCs w:val="23"/>
              </w:rPr>
            </w:pPr>
            <w:r w:rsidRPr="002C1FDB">
              <w:rPr>
                <w:rFonts w:ascii="Calibri" w:hAnsi="Calibri" w:cs="Calibri"/>
                <w:b w:val="0"/>
                <w:caps w:val="0"/>
                <w:sz w:val="23"/>
                <w:szCs w:val="23"/>
              </w:rPr>
              <w:t>Week 1:</w:t>
            </w:r>
          </w:p>
          <w:p w14:paraId="3F5B199D" w14:textId="30A4B4DF" w:rsidR="00037D6B" w:rsidRPr="002C1FDB" w:rsidRDefault="002C1FDB" w:rsidP="002542EB">
            <w:pPr>
              <w:jc w:val="center"/>
              <w:rPr>
                <w:rFonts w:ascii="Calibri" w:hAnsi="Calibri" w:cs="Calibri"/>
                <w:b w:val="0"/>
                <w:sz w:val="23"/>
                <w:szCs w:val="23"/>
              </w:rPr>
            </w:pPr>
            <w:r>
              <w:rPr>
                <w:rFonts w:ascii="Calibri" w:hAnsi="Calibri" w:cs="Calibri"/>
                <w:b w:val="0"/>
                <w:caps w:val="0"/>
                <w:sz w:val="23"/>
                <w:szCs w:val="23"/>
              </w:rPr>
              <w:t>Jan 19</w:t>
            </w:r>
          </w:p>
        </w:tc>
        <w:tc>
          <w:tcPr>
            <w:tcW w:w="2070" w:type="dxa"/>
            <w:tcMar>
              <w:top w:w="115" w:type="dxa"/>
              <w:left w:w="115" w:type="dxa"/>
              <w:bottom w:w="216" w:type="dxa"/>
              <w:right w:w="115" w:type="dxa"/>
            </w:tcMar>
            <w:vAlign w:val="center"/>
          </w:tcPr>
          <w:p w14:paraId="24F2688A" w14:textId="41CD5987" w:rsidR="00037D6B" w:rsidRPr="002C1FDB" w:rsidRDefault="002542EB" w:rsidP="002542E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Introduction</w:t>
            </w:r>
          </w:p>
        </w:tc>
        <w:tc>
          <w:tcPr>
            <w:tcW w:w="9810" w:type="dxa"/>
            <w:tcMar>
              <w:top w:w="115" w:type="dxa"/>
              <w:left w:w="115" w:type="dxa"/>
              <w:bottom w:w="216" w:type="dxa"/>
              <w:right w:w="115" w:type="dxa"/>
            </w:tcMar>
          </w:tcPr>
          <w:p w14:paraId="19197520" w14:textId="77777777" w:rsidR="00037D6B" w:rsidRPr="002C1FDB" w:rsidRDefault="00037D6B" w:rsidP="00A972FE">
            <w:pPr>
              <w:cnfStyle w:val="000000000000" w:firstRow="0" w:lastRow="0" w:firstColumn="0" w:lastColumn="0" w:oddVBand="0" w:evenVBand="0" w:oddHBand="0" w:evenHBand="0" w:firstRowFirstColumn="0" w:firstRowLastColumn="0" w:lastRowFirstColumn="0" w:lastRowLastColumn="0"/>
              <w:rPr>
                <w:rFonts w:ascii="Calibri" w:hAnsi="Calibri" w:cs="Calibri"/>
                <w:sz w:val="23"/>
                <w:szCs w:val="23"/>
              </w:rPr>
            </w:pPr>
          </w:p>
        </w:tc>
      </w:tr>
      <w:tr w:rsidR="002542EB" w:rsidRPr="002C1FDB" w14:paraId="3F6F3149" w14:textId="77777777" w:rsidTr="00254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Mar>
              <w:top w:w="115" w:type="dxa"/>
              <w:left w:w="115" w:type="dxa"/>
              <w:bottom w:w="216" w:type="dxa"/>
              <w:right w:w="115" w:type="dxa"/>
            </w:tcMar>
            <w:vAlign w:val="center"/>
          </w:tcPr>
          <w:p w14:paraId="5658A375" w14:textId="77777777" w:rsidR="002542EB" w:rsidRPr="002C1FDB" w:rsidRDefault="002542EB" w:rsidP="002542EB">
            <w:pPr>
              <w:jc w:val="center"/>
              <w:rPr>
                <w:rFonts w:ascii="Calibri" w:hAnsi="Calibri" w:cs="Calibri"/>
                <w:bCs w:val="0"/>
                <w:sz w:val="23"/>
                <w:szCs w:val="23"/>
              </w:rPr>
            </w:pPr>
            <w:r w:rsidRPr="002C1FDB">
              <w:rPr>
                <w:rFonts w:ascii="Calibri" w:hAnsi="Calibri" w:cs="Calibri"/>
                <w:b w:val="0"/>
                <w:caps w:val="0"/>
                <w:sz w:val="23"/>
                <w:szCs w:val="23"/>
              </w:rPr>
              <w:t>Week 2:</w:t>
            </w:r>
          </w:p>
          <w:p w14:paraId="2183B2AC" w14:textId="0094C77B" w:rsidR="002542EB" w:rsidRPr="002C1FDB" w:rsidRDefault="002C1FDB" w:rsidP="002542EB">
            <w:pPr>
              <w:jc w:val="center"/>
              <w:rPr>
                <w:rFonts w:ascii="Calibri" w:hAnsi="Calibri" w:cs="Calibri"/>
                <w:b w:val="0"/>
                <w:bCs w:val="0"/>
                <w:caps w:val="0"/>
                <w:sz w:val="23"/>
                <w:szCs w:val="23"/>
              </w:rPr>
            </w:pPr>
            <w:r>
              <w:rPr>
                <w:rFonts w:ascii="Calibri" w:hAnsi="Calibri" w:cs="Calibri"/>
                <w:b w:val="0"/>
                <w:bCs w:val="0"/>
                <w:caps w:val="0"/>
                <w:sz w:val="23"/>
                <w:szCs w:val="23"/>
              </w:rPr>
              <w:t>Jan 26</w:t>
            </w:r>
          </w:p>
        </w:tc>
        <w:tc>
          <w:tcPr>
            <w:tcW w:w="2070" w:type="dxa"/>
            <w:tcMar>
              <w:top w:w="115" w:type="dxa"/>
              <w:left w:w="115" w:type="dxa"/>
              <w:bottom w:w="216" w:type="dxa"/>
              <w:right w:w="115" w:type="dxa"/>
            </w:tcMar>
            <w:vAlign w:val="center"/>
          </w:tcPr>
          <w:p w14:paraId="0986CECD" w14:textId="77777777" w:rsidR="00B50E90" w:rsidRPr="002C1FDB" w:rsidRDefault="002542EB" w:rsidP="002542E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Accumulation</w:t>
            </w:r>
            <w:r w:rsidR="00B50E90" w:rsidRPr="002C1FDB">
              <w:rPr>
                <w:rFonts w:ascii="Calibri" w:hAnsi="Calibri" w:cs="Calibri"/>
                <w:sz w:val="23"/>
                <w:szCs w:val="23"/>
              </w:rPr>
              <w:t>/</w:t>
            </w:r>
          </w:p>
          <w:p w14:paraId="09B5863A" w14:textId="16715E08" w:rsidR="002542EB" w:rsidRPr="002C1FDB" w:rsidRDefault="00B50E90" w:rsidP="002542E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23"/>
                <w:szCs w:val="23"/>
              </w:rPr>
            </w:pPr>
            <w:r w:rsidRPr="002C1FDB">
              <w:rPr>
                <w:rFonts w:ascii="Calibri" w:hAnsi="Calibri" w:cs="Calibri"/>
                <w:sz w:val="23"/>
                <w:szCs w:val="23"/>
              </w:rPr>
              <w:t>Dispossession</w:t>
            </w:r>
          </w:p>
        </w:tc>
        <w:tc>
          <w:tcPr>
            <w:tcW w:w="9810" w:type="dxa"/>
            <w:tcMar>
              <w:top w:w="115" w:type="dxa"/>
              <w:left w:w="115" w:type="dxa"/>
              <w:bottom w:w="216" w:type="dxa"/>
              <w:right w:w="115" w:type="dxa"/>
            </w:tcMar>
          </w:tcPr>
          <w:tbl>
            <w:tblPr>
              <w:tblW w:w="9795" w:type="dxa"/>
              <w:tblLayout w:type="fixed"/>
              <w:tblLook w:val="04A0" w:firstRow="1" w:lastRow="0" w:firstColumn="1" w:lastColumn="0" w:noHBand="0" w:noVBand="1"/>
            </w:tblPr>
            <w:tblGrid>
              <w:gridCol w:w="9795"/>
            </w:tblGrid>
            <w:tr w:rsidR="0061454D" w:rsidRPr="002C1FDB" w14:paraId="447D4C15" w14:textId="77777777" w:rsidTr="00A972FE">
              <w:trPr>
                <w:trHeight w:val="320"/>
              </w:trPr>
              <w:tc>
                <w:tcPr>
                  <w:tcW w:w="9795" w:type="dxa"/>
                  <w:tcBorders>
                    <w:top w:val="nil"/>
                    <w:left w:val="nil"/>
                    <w:bottom w:val="nil"/>
                    <w:right w:val="nil"/>
                  </w:tcBorders>
                  <w:noWrap/>
                  <w:vAlign w:val="bottom"/>
                  <w:hideMark/>
                </w:tcPr>
                <w:p w14:paraId="64F5CB18" w14:textId="10ACE837" w:rsidR="002542EB" w:rsidRPr="002C1FDB" w:rsidRDefault="003418B6" w:rsidP="0083055B">
                  <w:pPr>
                    <w:pStyle w:val="NormalWeb"/>
                    <w:ind w:left="410" w:hanging="410"/>
                    <w:rPr>
                      <w:rFonts w:ascii="Calibri" w:hAnsi="Calibri" w:cs="Calibri"/>
                      <w:sz w:val="23"/>
                      <w:szCs w:val="23"/>
                    </w:rPr>
                  </w:pPr>
                  <w:r w:rsidRPr="002C1FDB">
                    <w:rPr>
                      <w:rFonts w:ascii="Calibri" w:hAnsi="Calibri" w:cs="Calibri"/>
                      <w:sz w:val="23"/>
                      <w:szCs w:val="23"/>
                    </w:rPr>
                    <w:t xml:space="preserve">Marx, Karl, and Friedrich Engels. 1978. Selections from "The German Ideology" in The Marx-Engels Reader, (140-164). New York: W. W. Norton &amp; Company </w:t>
                  </w:r>
                </w:p>
              </w:tc>
            </w:tr>
            <w:tr w:rsidR="0061454D" w:rsidRPr="002C1FDB" w14:paraId="75441E11" w14:textId="77777777" w:rsidTr="00A972FE">
              <w:trPr>
                <w:trHeight w:val="320"/>
              </w:trPr>
              <w:tc>
                <w:tcPr>
                  <w:tcW w:w="9795" w:type="dxa"/>
                  <w:tcBorders>
                    <w:top w:val="nil"/>
                    <w:left w:val="nil"/>
                    <w:bottom w:val="nil"/>
                    <w:right w:val="nil"/>
                  </w:tcBorders>
                  <w:noWrap/>
                  <w:vAlign w:val="bottom"/>
                  <w:hideMark/>
                </w:tcPr>
                <w:p w14:paraId="4BC67672" w14:textId="77777777" w:rsidR="002542EB" w:rsidRPr="002C1FDB" w:rsidRDefault="002542EB" w:rsidP="0083055B">
                  <w:pPr>
                    <w:ind w:left="410" w:hanging="410"/>
                    <w:rPr>
                      <w:rFonts w:ascii="Calibri" w:hAnsi="Calibri" w:cs="Calibri"/>
                      <w:sz w:val="23"/>
                      <w:szCs w:val="23"/>
                    </w:rPr>
                  </w:pPr>
                </w:p>
                <w:p w14:paraId="17BAD32D" w14:textId="77777777" w:rsidR="002542EB" w:rsidRPr="002C1FDB" w:rsidRDefault="002542EB" w:rsidP="0083055B">
                  <w:pPr>
                    <w:ind w:left="410" w:hanging="410"/>
                    <w:rPr>
                      <w:rFonts w:ascii="Calibri" w:hAnsi="Calibri" w:cs="Calibri"/>
                      <w:sz w:val="23"/>
                      <w:szCs w:val="23"/>
                    </w:rPr>
                  </w:pPr>
                </w:p>
              </w:tc>
            </w:tr>
            <w:tr w:rsidR="0061454D" w:rsidRPr="002C1FDB" w14:paraId="5EC45BF0" w14:textId="77777777" w:rsidTr="00A972FE">
              <w:trPr>
                <w:trHeight w:val="320"/>
              </w:trPr>
              <w:tc>
                <w:tcPr>
                  <w:tcW w:w="9795" w:type="dxa"/>
                  <w:tcBorders>
                    <w:top w:val="nil"/>
                    <w:left w:val="nil"/>
                    <w:bottom w:val="nil"/>
                    <w:right w:val="nil"/>
                  </w:tcBorders>
                  <w:noWrap/>
                  <w:vAlign w:val="bottom"/>
                  <w:hideMark/>
                </w:tcPr>
                <w:p w14:paraId="5FEC3C36" w14:textId="77777777" w:rsidR="003418B6" w:rsidRPr="002C1FDB" w:rsidRDefault="003418B6" w:rsidP="0083055B">
                  <w:pPr>
                    <w:ind w:left="410" w:hanging="410"/>
                    <w:rPr>
                      <w:rFonts w:ascii="Calibri" w:hAnsi="Calibri" w:cs="Calibri"/>
                      <w:sz w:val="23"/>
                      <w:szCs w:val="23"/>
                    </w:rPr>
                  </w:pPr>
                  <w:proofErr w:type="spellStart"/>
                  <w:r w:rsidRPr="002C1FDB">
                    <w:rPr>
                      <w:rFonts w:ascii="Calibri" w:hAnsi="Calibri" w:cs="Calibri"/>
                      <w:sz w:val="23"/>
                      <w:szCs w:val="23"/>
                    </w:rPr>
                    <w:t>Molotch</w:t>
                  </w:r>
                  <w:proofErr w:type="spellEnd"/>
                  <w:r w:rsidRPr="002C1FDB">
                    <w:rPr>
                      <w:rFonts w:ascii="Calibri" w:hAnsi="Calibri" w:cs="Calibri"/>
                      <w:sz w:val="23"/>
                      <w:szCs w:val="23"/>
                    </w:rPr>
                    <w:t xml:space="preserve">, Harvey. “The </w:t>
                  </w:r>
                  <w:proofErr w:type="gramStart"/>
                  <w:r w:rsidRPr="002C1FDB">
                    <w:rPr>
                      <w:rFonts w:ascii="Calibri" w:hAnsi="Calibri" w:cs="Calibri"/>
                      <w:sz w:val="23"/>
                      <w:szCs w:val="23"/>
                    </w:rPr>
                    <w:t>City</w:t>
                  </w:r>
                  <w:proofErr w:type="gramEnd"/>
                  <w:r w:rsidRPr="002C1FDB">
                    <w:rPr>
                      <w:rFonts w:ascii="Calibri" w:hAnsi="Calibri" w:cs="Calibri"/>
                      <w:sz w:val="23"/>
                      <w:szCs w:val="23"/>
                    </w:rPr>
                    <w:t xml:space="preserve"> as a Growth Machine: Toward a Political Economy of Place.” </w:t>
                  </w:r>
                  <w:r w:rsidRPr="002C1FDB">
                    <w:rPr>
                      <w:rFonts w:ascii="Calibri" w:hAnsi="Calibri" w:cs="Calibri"/>
                      <w:i/>
                      <w:iCs/>
                      <w:sz w:val="23"/>
                      <w:szCs w:val="23"/>
                    </w:rPr>
                    <w:t>American Journal of Sociology</w:t>
                  </w:r>
                  <w:r w:rsidRPr="002C1FDB">
                    <w:rPr>
                      <w:rFonts w:ascii="Calibri" w:hAnsi="Calibri" w:cs="Calibri"/>
                      <w:sz w:val="23"/>
                      <w:szCs w:val="23"/>
                    </w:rPr>
                    <w:t xml:space="preserve"> 82, no. 2 (1976): 309–32.</w:t>
                  </w:r>
                </w:p>
                <w:p w14:paraId="6AE8A9DC" w14:textId="77777777" w:rsidR="006926BD" w:rsidRPr="002C1FDB" w:rsidRDefault="006926BD" w:rsidP="0083055B">
                  <w:pPr>
                    <w:ind w:left="410" w:hanging="410"/>
                    <w:rPr>
                      <w:rFonts w:ascii="Calibri" w:hAnsi="Calibri" w:cs="Calibri"/>
                      <w:sz w:val="23"/>
                      <w:szCs w:val="23"/>
                    </w:rPr>
                  </w:pPr>
                </w:p>
                <w:p w14:paraId="10F81CCA" w14:textId="1E5787EF" w:rsidR="003418B6" w:rsidRPr="002C1FDB" w:rsidRDefault="003418B6" w:rsidP="006C7990">
                  <w:pPr>
                    <w:autoSpaceDE w:val="0"/>
                    <w:autoSpaceDN w:val="0"/>
                    <w:adjustRightInd w:val="0"/>
                    <w:ind w:left="410" w:right="170" w:hanging="360"/>
                    <w:rPr>
                      <w:rFonts w:ascii="Calibri" w:eastAsiaTheme="minorEastAsia" w:hAnsi="Calibri" w:cs="Calibri"/>
                      <w:i/>
                      <w:iCs/>
                      <w:sz w:val="23"/>
                      <w:szCs w:val="23"/>
                    </w:rPr>
                  </w:pPr>
                  <w:r w:rsidRPr="002C1FDB">
                    <w:rPr>
                      <w:rFonts w:ascii="Calibri" w:hAnsi="Calibri" w:cs="Calibri"/>
                      <w:sz w:val="23"/>
                      <w:szCs w:val="23"/>
                    </w:rPr>
                    <w:t>Smith, Neil. 1996. “</w:t>
                  </w:r>
                  <w:r w:rsidR="006C7990" w:rsidRPr="002C1FDB">
                    <w:rPr>
                      <w:rFonts w:ascii="Calibri" w:eastAsiaTheme="minorEastAsia" w:hAnsi="Calibri" w:cs="Calibri"/>
                      <w:i/>
                      <w:iCs/>
                      <w:sz w:val="23"/>
                      <w:szCs w:val="23"/>
                    </w:rPr>
                    <w:t>Local Arguments: From “Consumer Sovereignty” to the Rent Gap</w:t>
                  </w:r>
                  <w:r w:rsidRPr="002C1FDB">
                    <w:rPr>
                      <w:rFonts w:ascii="Calibri" w:hAnsi="Calibri" w:cs="Calibri"/>
                      <w:sz w:val="23"/>
                      <w:szCs w:val="23"/>
                    </w:rPr>
                    <w:t xml:space="preserve">.” In </w:t>
                  </w:r>
                  <w:r w:rsidRPr="002C1FDB">
                    <w:rPr>
                      <w:rFonts w:ascii="Calibri" w:hAnsi="Calibri" w:cs="Calibri"/>
                      <w:i/>
                      <w:iCs/>
                      <w:sz w:val="23"/>
                      <w:szCs w:val="23"/>
                    </w:rPr>
                    <w:t>The New Urban Frontier: Gentrification and the Revanchist City</w:t>
                  </w:r>
                  <w:r w:rsidRPr="002C1FDB">
                    <w:rPr>
                      <w:rFonts w:ascii="Calibri" w:hAnsi="Calibri" w:cs="Calibri"/>
                      <w:sz w:val="23"/>
                      <w:szCs w:val="23"/>
                    </w:rPr>
                    <w:t xml:space="preserve">, </w:t>
                  </w:r>
                  <w:r w:rsidR="006C7990" w:rsidRPr="002C1FDB">
                    <w:rPr>
                      <w:rFonts w:ascii="Calibri" w:hAnsi="Calibri" w:cs="Calibri"/>
                      <w:sz w:val="23"/>
                      <w:szCs w:val="23"/>
                    </w:rPr>
                    <w:t>49-71</w:t>
                  </w:r>
                  <w:r w:rsidRPr="002C1FDB">
                    <w:rPr>
                      <w:rFonts w:ascii="Calibri" w:hAnsi="Calibri" w:cs="Calibri"/>
                      <w:sz w:val="23"/>
                      <w:szCs w:val="23"/>
                    </w:rPr>
                    <w:t xml:space="preserve">. </w:t>
                  </w:r>
                  <w:proofErr w:type="gramStart"/>
                  <w:r w:rsidRPr="002C1FDB">
                    <w:rPr>
                      <w:rFonts w:ascii="Calibri" w:hAnsi="Calibri" w:cs="Calibri"/>
                      <w:sz w:val="23"/>
                      <w:szCs w:val="23"/>
                    </w:rPr>
                    <w:t>London ;</w:t>
                  </w:r>
                  <w:proofErr w:type="gramEnd"/>
                  <w:r w:rsidRPr="002C1FDB">
                    <w:rPr>
                      <w:rFonts w:ascii="Calibri" w:hAnsi="Calibri" w:cs="Calibri"/>
                      <w:sz w:val="23"/>
                      <w:szCs w:val="23"/>
                    </w:rPr>
                    <w:t xml:space="preserve"> New York: Routledge, 1996.</w:t>
                  </w:r>
                </w:p>
                <w:p w14:paraId="0B629360" w14:textId="77777777" w:rsidR="004E2677" w:rsidRPr="002C1FDB" w:rsidRDefault="004E2677" w:rsidP="0083055B">
                  <w:pPr>
                    <w:ind w:left="410" w:hanging="410"/>
                    <w:rPr>
                      <w:rFonts w:ascii="Calibri" w:hAnsi="Calibri" w:cs="Calibri"/>
                      <w:sz w:val="23"/>
                      <w:szCs w:val="23"/>
                    </w:rPr>
                  </w:pPr>
                </w:p>
                <w:p w14:paraId="256B907B" w14:textId="61648614" w:rsidR="002542EB" w:rsidRPr="002C1FDB" w:rsidRDefault="002542EB" w:rsidP="0083055B">
                  <w:pPr>
                    <w:ind w:left="410" w:hanging="410"/>
                    <w:rPr>
                      <w:rFonts w:ascii="Calibri" w:hAnsi="Calibri" w:cs="Calibri"/>
                      <w:sz w:val="23"/>
                      <w:szCs w:val="23"/>
                    </w:rPr>
                  </w:pPr>
                  <w:r w:rsidRPr="002C1FDB">
                    <w:rPr>
                      <w:rFonts w:ascii="Calibri" w:hAnsi="Calibri" w:cs="Calibri"/>
                      <w:sz w:val="23"/>
                      <w:szCs w:val="23"/>
                    </w:rPr>
                    <w:t xml:space="preserve">Harvey, David. 2004. “The ‘New’ Imperialism: Accumulation by Dispossession.” Socialist Register 40. </w:t>
                  </w:r>
                  <w:hyperlink r:id="rId16" w:history="1">
                    <w:r w:rsidR="00B20144" w:rsidRPr="002C1FDB">
                      <w:rPr>
                        <w:rStyle w:val="Hyperlink"/>
                        <w:rFonts w:ascii="Calibri" w:hAnsi="Calibri" w:cs="Calibri"/>
                        <w:sz w:val="23"/>
                        <w:szCs w:val="23"/>
                      </w:rPr>
                      <w:t>https://socialistregister.com/index.php/srv/article/view/5811</w:t>
                    </w:r>
                  </w:hyperlink>
                  <w:r w:rsidRPr="002C1FDB">
                    <w:rPr>
                      <w:rFonts w:ascii="Calibri" w:hAnsi="Calibri" w:cs="Calibri"/>
                      <w:sz w:val="23"/>
                      <w:szCs w:val="23"/>
                    </w:rPr>
                    <w:t>.</w:t>
                  </w:r>
                </w:p>
                <w:p w14:paraId="113956C8" w14:textId="77777777" w:rsidR="00B20144" w:rsidRPr="002C1FDB" w:rsidRDefault="00B20144" w:rsidP="0083055B">
                  <w:pPr>
                    <w:ind w:left="410" w:hanging="410"/>
                    <w:rPr>
                      <w:rFonts w:ascii="Calibri" w:hAnsi="Calibri" w:cs="Calibri"/>
                      <w:sz w:val="23"/>
                      <w:szCs w:val="23"/>
                    </w:rPr>
                  </w:pPr>
                </w:p>
                <w:p w14:paraId="6AD7AA7C" w14:textId="77777777" w:rsidR="00B20144" w:rsidRPr="002C1FDB" w:rsidRDefault="00B20144" w:rsidP="0053559D">
                  <w:pPr>
                    <w:ind w:left="410" w:hanging="410"/>
                    <w:rPr>
                      <w:rFonts w:ascii="Calibri" w:hAnsi="Calibri" w:cs="Calibri"/>
                      <w:sz w:val="23"/>
                      <w:szCs w:val="23"/>
                      <w:u w:val="single"/>
                    </w:rPr>
                  </w:pPr>
                  <w:r w:rsidRPr="002C1FDB">
                    <w:rPr>
                      <w:rFonts w:ascii="Calibri" w:hAnsi="Calibri" w:cs="Calibri"/>
                      <w:sz w:val="23"/>
                      <w:szCs w:val="23"/>
                      <w:u w:val="single"/>
                    </w:rPr>
                    <w:t xml:space="preserve">Recommended Further Reading: </w:t>
                  </w:r>
                </w:p>
                <w:p w14:paraId="4D12861A" w14:textId="77777777" w:rsidR="00B20144" w:rsidRPr="002C1FDB" w:rsidRDefault="00B20144" w:rsidP="00B20144">
                  <w:pPr>
                    <w:ind w:left="410" w:hanging="410"/>
                    <w:rPr>
                      <w:rFonts w:ascii="Calibri" w:hAnsi="Calibri" w:cs="Calibri"/>
                      <w:sz w:val="23"/>
                      <w:szCs w:val="23"/>
                    </w:rPr>
                  </w:pPr>
                  <w:r w:rsidRPr="002C1FDB">
                    <w:rPr>
                      <w:rFonts w:ascii="Calibri" w:hAnsi="Calibri" w:cs="Calibri"/>
                      <w:sz w:val="23"/>
                      <w:szCs w:val="23"/>
                    </w:rPr>
                    <w:t xml:space="preserve">Davis, Mike. “Planet of Slums.” </w:t>
                  </w:r>
                  <w:r w:rsidRPr="002C1FDB">
                    <w:rPr>
                      <w:rFonts w:ascii="Calibri" w:hAnsi="Calibri" w:cs="Calibri"/>
                      <w:i/>
                      <w:iCs/>
                      <w:sz w:val="23"/>
                      <w:szCs w:val="23"/>
                    </w:rPr>
                    <w:t>New Left Review</w:t>
                  </w:r>
                  <w:r w:rsidRPr="002C1FDB">
                    <w:rPr>
                      <w:rFonts w:ascii="Calibri" w:hAnsi="Calibri" w:cs="Calibri"/>
                      <w:sz w:val="23"/>
                      <w:szCs w:val="23"/>
                    </w:rPr>
                    <w:t>, no. 26 (April 1, 2004): 5–34.</w:t>
                  </w:r>
                </w:p>
                <w:p w14:paraId="14AD7DEB" w14:textId="0850605E" w:rsidR="00B20144" w:rsidRPr="002C1FDB" w:rsidRDefault="00B20144" w:rsidP="0083055B">
                  <w:pPr>
                    <w:ind w:left="410" w:hanging="410"/>
                    <w:rPr>
                      <w:rFonts w:ascii="Calibri" w:hAnsi="Calibri" w:cs="Calibri"/>
                      <w:sz w:val="23"/>
                      <w:szCs w:val="23"/>
                    </w:rPr>
                  </w:pPr>
                </w:p>
              </w:tc>
            </w:tr>
            <w:tr w:rsidR="0061454D" w:rsidRPr="002C1FDB" w14:paraId="07D3EDB7" w14:textId="77777777" w:rsidTr="004E2677">
              <w:trPr>
                <w:trHeight w:val="84"/>
              </w:trPr>
              <w:tc>
                <w:tcPr>
                  <w:tcW w:w="9795" w:type="dxa"/>
                  <w:tcBorders>
                    <w:top w:val="nil"/>
                    <w:left w:val="nil"/>
                    <w:bottom w:val="nil"/>
                    <w:right w:val="nil"/>
                  </w:tcBorders>
                  <w:noWrap/>
                  <w:vAlign w:val="bottom"/>
                  <w:hideMark/>
                </w:tcPr>
                <w:p w14:paraId="3D913CBD" w14:textId="77777777" w:rsidR="002542EB" w:rsidRPr="002C1FDB" w:rsidRDefault="002542EB" w:rsidP="002542EB">
                  <w:pPr>
                    <w:rPr>
                      <w:rFonts w:ascii="Calibri" w:hAnsi="Calibri" w:cs="Calibri"/>
                      <w:sz w:val="23"/>
                      <w:szCs w:val="23"/>
                    </w:rPr>
                  </w:pPr>
                </w:p>
              </w:tc>
            </w:tr>
          </w:tbl>
          <w:p w14:paraId="13EB2821" w14:textId="77777777" w:rsidR="002542EB" w:rsidRPr="002C1FDB" w:rsidRDefault="002542EB" w:rsidP="002542EB">
            <w:pPr>
              <w:ind w:left="271" w:hanging="27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p>
        </w:tc>
      </w:tr>
      <w:tr w:rsidR="008A7D1B" w:rsidRPr="002C1FDB" w14:paraId="39D46353" w14:textId="77777777" w:rsidTr="002542EB">
        <w:tc>
          <w:tcPr>
            <w:cnfStyle w:val="001000000000" w:firstRow="0" w:lastRow="0" w:firstColumn="1" w:lastColumn="0" w:oddVBand="0" w:evenVBand="0" w:oddHBand="0" w:evenHBand="0" w:firstRowFirstColumn="0" w:firstRowLastColumn="0" w:lastRowFirstColumn="0" w:lastRowLastColumn="0"/>
            <w:tcW w:w="1345" w:type="dxa"/>
            <w:tcMar>
              <w:top w:w="115" w:type="dxa"/>
              <w:left w:w="115" w:type="dxa"/>
              <w:bottom w:w="216" w:type="dxa"/>
              <w:right w:w="115" w:type="dxa"/>
            </w:tcMar>
            <w:vAlign w:val="center"/>
          </w:tcPr>
          <w:p w14:paraId="27C2994F" w14:textId="77777777" w:rsidR="008A7D1B" w:rsidRPr="002C1FDB" w:rsidRDefault="008A7D1B" w:rsidP="008A7D1B">
            <w:pPr>
              <w:jc w:val="center"/>
              <w:rPr>
                <w:rFonts w:ascii="Calibri" w:hAnsi="Calibri" w:cs="Calibri"/>
                <w:bCs w:val="0"/>
                <w:sz w:val="23"/>
                <w:szCs w:val="23"/>
              </w:rPr>
            </w:pPr>
            <w:r w:rsidRPr="002C1FDB">
              <w:rPr>
                <w:rFonts w:ascii="Calibri" w:hAnsi="Calibri" w:cs="Calibri"/>
                <w:b w:val="0"/>
                <w:caps w:val="0"/>
                <w:sz w:val="23"/>
                <w:szCs w:val="23"/>
              </w:rPr>
              <w:t>Week 3:</w:t>
            </w:r>
          </w:p>
          <w:p w14:paraId="6F8032BB" w14:textId="12A8C0EC" w:rsidR="008A7D1B" w:rsidRPr="002C1FDB" w:rsidRDefault="002C1FDB" w:rsidP="008A7D1B">
            <w:pPr>
              <w:jc w:val="center"/>
              <w:rPr>
                <w:rFonts w:ascii="Calibri" w:hAnsi="Calibri" w:cs="Calibri"/>
                <w:bCs w:val="0"/>
                <w:sz w:val="23"/>
                <w:szCs w:val="23"/>
              </w:rPr>
            </w:pPr>
            <w:r>
              <w:rPr>
                <w:rFonts w:ascii="Calibri" w:hAnsi="Calibri" w:cs="Calibri"/>
                <w:b w:val="0"/>
                <w:caps w:val="0"/>
                <w:sz w:val="23"/>
                <w:szCs w:val="23"/>
              </w:rPr>
              <w:t>Feb 2</w:t>
            </w:r>
          </w:p>
          <w:p w14:paraId="24271144" w14:textId="77777777" w:rsidR="008A7D1B" w:rsidRPr="002C1FDB" w:rsidRDefault="008A7D1B" w:rsidP="008A7D1B">
            <w:pPr>
              <w:jc w:val="center"/>
              <w:rPr>
                <w:rFonts w:ascii="Calibri" w:hAnsi="Calibri" w:cs="Calibri"/>
                <w:b w:val="0"/>
                <w:sz w:val="23"/>
                <w:szCs w:val="23"/>
              </w:rPr>
            </w:pPr>
          </w:p>
        </w:tc>
        <w:tc>
          <w:tcPr>
            <w:tcW w:w="2070" w:type="dxa"/>
            <w:tcMar>
              <w:top w:w="115" w:type="dxa"/>
              <w:left w:w="115" w:type="dxa"/>
              <w:bottom w:w="216" w:type="dxa"/>
              <w:right w:w="115" w:type="dxa"/>
            </w:tcMar>
            <w:vAlign w:val="center"/>
          </w:tcPr>
          <w:p w14:paraId="149F5B7E" w14:textId="23000EFD" w:rsidR="008A7D1B" w:rsidRPr="002C1FDB" w:rsidRDefault="00DA60CB" w:rsidP="008A7D1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3"/>
                <w:szCs w:val="23"/>
              </w:rPr>
            </w:pPr>
            <w:r w:rsidRPr="002C1FDB">
              <w:rPr>
                <w:rFonts w:ascii="Calibri" w:hAnsi="Calibri" w:cs="Calibri"/>
                <w:bCs/>
                <w:color w:val="000000"/>
                <w:sz w:val="23"/>
                <w:szCs w:val="23"/>
              </w:rPr>
              <w:t>Privatization</w:t>
            </w:r>
          </w:p>
          <w:p w14:paraId="46F0A446" w14:textId="5BDA3052" w:rsidR="008A7D1B" w:rsidRPr="002C1FDB" w:rsidRDefault="008A7D1B" w:rsidP="008A7D1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3"/>
                <w:szCs w:val="23"/>
              </w:rPr>
            </w:pPr>
          </w:p>
        </w:tc>
        <w:tc>
          <w:tcPr>
            <w:tcW w:w="9810" w:type="dxa"/>
            <w:tcMar>
              <w:top w:w="115" w:type="dxa"/>
              <w:left w:w="115" w:type="dxa"/>
              <w:bottom w:w="216" w:type="dxa"/>
              <w:right w:w="115" w:type="dxa"/>
            </w:tcMar>
          </w:tcPr>
          <w:tbl>
            <w:tblPr>
              <w:tblW w:w="9607" w:type="dxa"/>
              <w:tblLayout w:type="fixed"/>
              <w:tblLook w:val="04A0" w:firstRow="1" w:lastRow="0" w:firstColumn="1" w:lastColumn="0" w:noHBand="0" w:noVBand="1"/>
            </w:tblPr>
            <w:tblGrid>
              <w:gridCol w:w="9607"/>
            </w:tblGrid>
            <w:tr w:rsidR="008A7D1B" w:rsidRPr="002C1FDB" w14:paraId="2CBE702A" w14:textId="77777777" w:rsidTr="00C87445">
              <w:trPr>
                <w:trHeight w:val="320"/>
              </w:trPr>
              <w:tc>
                <w:tcPr>
                  <w:tcW w:w="9607" w:type="dxa"/>
                  <w:tcBorders>
                    <w:top w:val="nil"/>
                    <w:left w:val="nil"/>
                    <w:bottom w:val="nil"/>
                    <w:right w:val="nil"/>
                  </w:tcBorders>
                  <w:noWrap/>
                  <w:vAlign w:val="bottom"/>
                  <w:hideMark/>
                </w:tcPr>
                <w:p w14:paraId="7D9D68AD" w14:textId="2A545C82" w:rsidR="00EA5139" w:rsidRPr="002C1FDB" w:rsidRDefault="00EA5139" w:rsidP="00377EEE">
                  <w:pPr>
                    <w:rPr>
                      <w:rFonts w:ascii="Calibri" w:hAnsi="Calibri" w:cs="Calibri"/>
                      <w:sz w:val="23"/>
                      <w:szCs w:val="23"/>
                      <w:u w:val="single"/>
                    </w:rPr>
                  </w:pPr>
                  <w:r w:rsidRPr="002C1FDB">
                    <w:rPr>
                      <w:rFonts w:ascii="Calibri" w:hAnsi="Calibri" w:cs="Calibri"/>
                      <w:sz w:val="23"/>
                      <w:szCs w:val="23"/>
                      <w:u w:val="single"/>
                    </w:rPr>
                    <w:t xml:space="preserve">Materialist/Critical Perspective: </w:t>
                  </w:r>
                </w:p>
                <w:p w14:paraId="3546E83A" w14:textId="77777777" w:rsidR="0083055B" w:rsidRPr="002C1FDB" w:rsidRDefault="0083055B" w:rsidP="0083055B">
                  <w:pPr>
                    <w:ind w:left="410" w:hanging="360"/>
                    <w:rPr>
                      <w:rFonts w:ascii="Calibri" w:hAnsi="Calibri" w:cs="Calibri"/>
                      <w:sz w:val="23"/>
                      <w:szCs w:val="23"/>
                    </w:rPr>
                  </w:pPr>
                  <w:r w:rsidRPr="002C1FDB">
                    <w:rPr>
                      <w:rFonts w:ascii="Calibri" w:hAnsi="Calibri" w:cs="Calibri"/>
                      <w:sz w:val="23"/>
                      <w:szCs w:val="23"/>
                    </w:rPr>
                    <w:t xml:space="preserve">Harvey, David. “From Managerialism to Entrepreneurialism: The Transformation in Urban Governance in Late Capitalism.” </w:t>
                  </w:r>
                  <w:proofErr w:type="spellStart"/>
                  <w:r w:rsidRPr="002C1FDB">
                    <w:rPr>
                      <w:rFonts w:ascii="Calibri" w:hAnsi="Calibri" w:cs="Calibri"/>
                      <w:i/>
                      <w:iCs/>
                      <w:sz w:val="23"/>
                      <w:szCs w:val="23"/>
                    </w:rPr>
                    <w:t>Geografiska</w:t>
                  </w:r>
                  <w:proofErr w:type="spellEnd"/>
                  <w:r w:rsidRPr="002C1FDB">
                    <w:rPr>
                      <w:rFonts w:ascii="Calibri" w:hAnsi="Calibri" w:cs="Calibri"/>
                      <w:i/>
                      <w:iCs/>
                      <w:sz w:val="23"/>
                      <w:szCs w:val="23"/>
                    </w:rPr>
                    <w:t xml:space="preserve"> Annaler: Series B, Human Geography</w:t>
                  </w:r>
                  <w:r w:rsidRPr="002C1FDB">
                    <w:rPr>
                      <w:rFonts w:ascii="Calibri" w:hAnsi="Calibri" w:cs="Calibri"/>
                      <w:sz w:val="23"/>
                      <w:szCs w:val="23"/>
                    </w:rPr>
                    <w:t xml:space="preserve"> 71, no. 1 (April 1, 1989): 3–17. </w:t>
                  </w:r>
                  <w:hyperlink r:id="rId17" w:history="1">
                    <w:r w:rsidRPr="002C1FDB">
                      <w:rPr>
                        <w:rStyle w:val="Hyperlink"/>
                        <w:rFonts w:ascii="Calibri" w:hAnsi="Calibri" w:cs="Calibri"/>
                        <w:sz w:val="23"/>
                        <w:szCs w:val="23"/>
                      </w:rPr>
                      <w:t>https://doi.org/10.1080/04353684.1989.11879583</w:t>
                    </w:r>
                  </w:hyperlink>
                  <w:r w:rsidRPr="002C1FDB">
                    <w:rPr>
                      <w:rFonts w:ascii="Calibri" w:hAnsi="Calibri" w:cs="Calibri"/>
                      <w:sz w:val="23"/>
                      <w:szCs w:val="23"/>
                    </w:rPr>
                    <w:t>.</w:t>
                  </w:r>
                </w:p>
                <w:p w14:paraId="0483D735" w14:textId="77777777" w:rsidR="0083055B" w:rsidRPr="002C1FDB" w:rsidRDefault="0083055B" w:rsidP="0083055B">
                  <w:pPr>
                    <w:ind w:left="410" w:hanging="360"/>
                    <w:rPr>
                      <w:rFonts w:ascii="Calibri" w:hAnsi="Calibri" w:cs="Calibri"/>
                      <w:sz w:val="23"/>
                      <w:szCs w:val="23"/>
                    </w:rPr>
                  </w:pPr>
                </w:p>
                <w:p w14:paraId="471FDF18" w14:textId="7F263190" w:rsidR="008A7D1B" w:rsidRPr="002C1FDB" w:rsidRDefault="00EA5139" w:rsidP="0083055B">
                  <w:pPr>
                    <w:ind w:left="410" w:hanging="360"/>
                    <w:rPr>
                      <w:rFonts w:ascii="Calibri" w:hAnsi="Calibri" w:cs="Calibri"/>
                      <w:sz w:val="23"/>
                      <w:szCs w:val="23"/>
                    </w:rPr>
                  </w:pPr>
                  <w:r w:rsidRPr="002C1FDB">
                    <w:rPr>
                      <w:rFonts w:ascii="Calibri" w:hAnsi="Calibri" w:cs="Calibri"/>
                      <w:sz w:val="23"/>
                      <w:szCs w:val="23"/>
                    </w:rPr>
                    <w:lastRenderedPageBreak/>
                    <w:t xml:space="preserve">Hackworth, Jason. 2007. “Choosing a Neoliberal Path.” In </w:t>
                  </w:r>
                  <w:r w:rsidRPr="002C1FDB">
                    <w:rPr>
                      <w:rFonts w:ascii="Calibri" w:hAnsi="Calibri" w:cs="Calibri"/>
                      <w:i/>
                      <w:iCs/>
                      <w:sz w:val="23"/>
                      <w:szCs w:val="23"/>
                    </w:rPr>
                    <w:t>The Neoliberal City: Governance, Ideology, and Development in American Urbanism</w:t>
                  </w:r>
                  <w:r w:rsidRPr="002C1FDB">
                    <w:rPr>
                      <w:rFonts w:ascii="Calibri" w:hAnsi="Calibri" w:cs="Calibri"/>
                      <w:sz w:val="23"/>
                      <w:szCs w:val="23"/>
                    </w:rPr>
                    <w:t>, 1</w:t>
                  </w:r>
                  <w:r w:rsidR="0083055B" w:rsidRPr="002C1FDB">
                    <w:rPr>
                      <w:rFonts w:ascii="Calibri" w:hAnsi="Calibri" w:cs="Calibri"/>
                      <w:sz w:val="23"/>
                      <w:szCs w:val="23"/>
                    </w:rPr>
                    <w:t>7</w:t>
                  </w:r>
                  <w:r w:rsidRPr="002C1FDB">
                    <w:rPr>
                      <w:rFonts w:ascii="Calibri" w:hAnsi="Calibri" w:cs="Calibri"/>
                      <w:sz w:val="23"/>
                      <w:szCs w:val="23"/>
                    </w:rPr>
                    <w:t>–39. Cornell University Press.</w:t>
                  </w:r>
                </w:p>
              </w:tc>
            </w:tr>
            <w:tr w:rsidR="008A7D1B" w:rsidRPr="002C1FDB" w14:paraId="5EBC1D48" w14:textId="77777777" w:rsidTr="00C87445">
              <w:trPr>
                <w:trHeight w:val="320"/>
              </w:trPr>
              <w:tc>
                <w:tcPr>
                  <w:tcW w:w="9607" w:type="dxa"/>
                  <w:tcBorders>
                    <w:top w:val="nil"/>
                    <w:left w:val="nil"/>
                    <w:bottom w:val="nil"/>
                    <w:right w:val="nil"/>
                  </w:tcBorders>
                  <w:noWrap/>
                  <w:vAlign w:val="bottom"/>
                  <w:hideMark/>
                </w:tcPr>
                <w:p w14:paraId="0172FD22" w14:textId="77777777" w:rsidR="008A7D1B" w:rsidRPr="002C1FDB" w:rsidRDefault="008A7D1B" w:rsidP="0083055B">
                  <w:pPr>
                    <w:ind w:left="410" w:hanging="360"/>
                    <w:rPr>
                      <w:rFonts w:ascii="Calibri" w:hAnsi="Calibri" w:cs="Calibri"/>
                      <w:sz w:val="23"/>
                      <w:szCs w:val="23"/>
                    </w:rPr>
                  </w:pPr>
                </w:p>
                <w:p w14:paraId="3365A817" w14:textId="677B2DDF" w:rsidR="008A7D1B" w:rsidRPr="002C1FDB" w:rsidRDefault="008A7D1B" w:rsidP="0083055B">
                  <w:pPr>
                    <w:ind w:left="410" w:hanging="360"/>
                    <w:rPr>
                      <w:rFonts w:ascii="Calibri" w:hAnsi="Calibri" w:cs="Calibri"/>
                      <w:sz w:val="23"/>
                      <w:szCs w:val="23"/>
                    </w:rPr>
                  </w:pPr>
                  <w:r w:rsidRPr="002C1FDB">
                    <w:rPr>
                      <w:rFonts w:ascii="Calibri" w:hAnsi="Calibri" w:cs="Calibri"/>
                      <w:sz w:val="23"/>
                      <w:szCs w:val="23"/>
                    </w:rPr>
                    <w:t xml:space="preserve">Peck, Jamie. 2012. “Austerity Urbanism: American Cities under Extreme Economy.” </w:t>
                  </w:r>
                  <w:r w:rsidRPr="002C1FDB">
                    <w:rPr>
                      <w:rFonts w:ascii="Calibri" w:hAnsi="Calibri" w:cs="Calibri"/>
                      <w:i/>
                      <w:iCs/>
                      <w:sz w:val="23"/>
                      <w:szCs w:val="23"/>
                    </w:rPr>
                    <w:t>City</w:t>
                  </w:r>
                  <w:r w:rsidRPr="002C1FDB">
                    <w:rPr>
                      <w:rFonts w:ascii="Calibri" w:hAnsi="Calibri" w:cs="Calibri"/>
                      <w:sz w:val="23"/>
                      <w:szCs w:val="23"/>
                    </w:rPr>
                    <w:t xml:space="preserve"> 16 (6): 626–55. </w:t>
                  </w:r>
                  <w:hyperlink r:id="rId18" w:history="1">
                    <w:r w:rsidRPr="002C1FDB">
                      <w:rPr>
                        <w:rStyle w:val="Hyperlink"/>
                        <w:rFonts w:ascii="Calibri" w:hAnsi="Calibri" w:cs="Calibri"/>
                        <w:sz w:val="23"/>
                        <w:szCs w:val="23"/>
                      </w:rPr>
                      <w:t>https://doi.org/10.1080/13604813.2012.734071</w:t>
                    </w:r>
                  </w:hyperlink>
                  <w:r w:rsidRPr="002C1FDB">
                    <w:rPr>
                      <w:rFonts w:ascii="Calibri" w:hAnsi="Calibri" w:cs="Calibri"/>
                      <w:sz w:val="23"/>
                      <w:szCs w:val="23"/>
                    </w:rPr>
                    <w:t>.</w:t>
                  </w:r>
                </w:p>
                <w:p w14:paraId="0270FA16" w14:textId="77777777" w:rsidR="00377EEE" w:rsidRPr="002C1FDB" w:rsidRDefault="00377EEE" w:rsidP="0083055B">
                  <w:pPr>
                    <w:ind w:left="410" w:hanging="360"/>
                    <w:rPr>
                      <w:rFonts w:ascii="Calibri" w:hAnsi="Calibri" w:cs="Calibri"/>
                      <w:sz w:val="23"/>
                      <w:szCs w:val="23"/>
                    </w:rPr>
                  </w:pPr>
                </w:p>
                <w:p w14:paraId="29011F75" w14:textId="0FA79038" w:rsidR="00377EEE" w:rsidRPr="002C1FDB" w:rsidRDefault="00377EEE" w:rsidP="00721660">
                  <w:pPr>
                    <w:ind w:left="410" w:hanging="360"/>
                    <w:rPr>
                      <w:rFonts w:ascii="Calibri" w:hAnsi="Calibri" w:cs="Calibri"/>
                      <w:sz w:val="23"/>
                      <w:szCs w:val="23"/>
                      <w:u w:val="single"/>
                    </w:rPr>
                  </w:pPr>
                  <w:r w:rsidRPr="002C1FDB">
                    <w:rPr>
                      <w:rFonts w:ascii="Calibri" w:hAnsi="Calibri" w:cs="Calibri"/>
                      <w:sz w:val="23"/>
                      <w:szCs w:val="23"/>
                      <w:u w:val="single"/>
                    </w:rPr>
                    <w:t xml:space="preserve">Historical Perspective: </w:t>
                  </w:r>
                </w:p>
                <w:p w14:paraId="2B209B87" w14:textId="77777777" w:rsidR="00377EEE" w:rsidRPr="002C1FDB" w:rsidRDefault="00377EEE" w:rsidP="00377EEE">
                  <w:pPr>
                    <w:ind w:left="410" w:hanging="360"/>
                    <w:rPr>
                      <w:rFonts w:ascii="Calibri" w:hAnsi="Calibri" w:cs="Calibri"/>
                      <w:sz w:val="23"/>
                      <w:szCs w:val="23"/>
                    </w:rPr>
                  </w:pPr>
                  <w:r w:rsidRPr="002C1FDB">
                    <w:rPr>
                      <w:rFonts w:ascii="Calibri" w:hAnsi="Calibri" w:cs="Calibri"/>
                      <w:sz w:val="23"/>
                      <w:szCs w:val="23"/>
                    </w:rPr>
                    <w:t xml:space="preserve">McKenzie, Evan. 2006. “The Dynamics of Privatopia: Private Residential Governance in the USA.” In </w:t>
                  </w:r>
                  <w:r w:rsidRPr="002C1FDB">
                    <w:rPr>
                      <w:rFonts w:ascii="Calibri" w:hAnsi="Calibri" w:cs="Calibri"/>
                      <w:i/>
                      <w:iCs/>
                      <w:sz w:val="23"/>
                      <w:szCs w:val="23"/>
                    </w:rPr>
                    <w:t>Private Cities: Global and Local Perspectives</w:t>
                  </w:r>
                  <w:r w:rsidRPr="002C1FDB">
                    <w:rPr>
                      <w:rFonts w:ascii="Calibri" w:hAnsi="Calibri" w:cs="Calibri"/>
                      <w:sz w:val="23"/>
                      <w:szCs w:val="23"/>
                    </w:rPr>
                    <w:t>. London; New York: Routledge.</w:t>
                  </w:r>
                </w:p>
                <w:p w14:paraId="5DEE50AC" w14:textId="77777777" w:rsidR="008A7D1B" w:rsidRPr="002C1FDB" w:rsidRDefault="008A7D1B" w:rsidP="00003412">
                  <w:pPr>
                    <w:rPr>
                      <w:rFonts w:ascii="Calibri" w:hAnsi="Calibri" w:cs="Calibri"/>
                      <w:sz w:val="23"/>
                      <w:szCs w:val="23"/>
                    </w:rPr>
                  </w:pPr>
                </w:p>
                <w:p w14:paraId="1A99C56B" w14:textId="77777777" w:rsidR="008A7D1B" w:rsidRPr="002C1FDB" w:rsidRDefault="008A7D1B" w:rsidP="0083055B">
                  <w:pPr>
                    <w:ind w:left="410" w:hanging="360"/>
                    <w:rPr>
                      <w:rFonts w:ascii="Calibri" w:hAnsi="Calibri" w:cs="Calibri"/>
                      <w:sz w:val="23"/>
                      <w:szCs w:val="23"/>
                    </w:rPr>
                  </w:pPr>
                </w:p>
                <w:p w14:paraId="1F092533" w14:textId="1CE13F91" w:rsidR="008A7D1B" w:rsidRPr="002C1FDB" w:rsidRDefault="008A7D1B" w:rsidP="0083055B">
                  <w:pPr>
                    <w:ind w:left="410" w:hanging="360"/>
                    <w:rPr>
                      <w:rFonts w:ascii="Calibri" w:hAnsi="Calibri" w:cs="Calibri"/>
                      <w:sz w:val="23"/>
                      <w:szCs w:val="23"/>
                      <w:u w:val="single"/>
                    </w:rPr>
                  </w:pPr>
                  <w:r w:rsidRPr="002C1FDB">
                    <w:rPr>
                      <w:rFonts w:ascii="Calibri" w:hAnsi="Calibri" w:cs="Calibri"/>
                      <w:sz w:val="23"/>
                      <w:szCs w:val="23"/>
                      <w:u w:val="single"/>
                    </w:rPr>
                    <w:t xml:space="preserve">Recommended Further Reading: </w:t>
                  </w:r>
                </w:p>
                <w:p w14:paraId="0DB6658E" w14:textId="77777777" w:rsidR="00721660" w:rsidRPr="002C1FDB" w:rsidRDefault="00721660" w:rsidP="00721660">
                  <w:pPr>
                    <w:ind w:left="410" w:hanging="360"/>
                    <w:rPr>
                      <w:rFonts w:ascii="Calibri" w:hAnsi="Calibri" w:cs="Calibri"/>
                      <w:sz w:val="23"/>
                      <w:szCs w:val="23"/>
                    </w:rPr>
                  </w:pPr>
                  <w:r w:rsidRPr="002C1FDB">
                    <w:rPr>
                      <w:rFonts w:ascii="Calibri" w:hAnsi="Calibri" w:cs="Calibri"/>
                      <w:sz w:val="23"/>
                      <w:szCs w:val="23"/>
                    </w:rPr>
                    <w:t xml:space="preserve">Beauregard, Robert A. 1998. “Public-Private Partnerships as Historical Chameleons: The Case of the United States.” In </w:t>
                  </w:r>
                  <w:r w:rsidRPr="002C1FDB">
                    <w:rPr>
                      <w:rFonts w:ascii="Calibri" w:hAnsi="Calibri" w:cs="Calibri"/>
                      <w:i/>
                      <w:iCs/>
                      <w:sz w:val="23"/>
                      <w:szCs w:val="23"/>
                    </w:rPr>
                    <w:t>Partnerships in Urban Governance: European and American Experiences</w:t>
                  </w:r>
                  <w:r w:rsidRPr="002C1FDB">
                    <w:rPr>
                      <w:rFonts w:ascii="Calibri" w:hAnsi="Calibri" w:cs="Calibri"/>
                      <w:sz w:val="23"/>
                      <w:szCs w:val="23"/>
                    </w:rPr>
                    <w:t xml:space="preserve">, edited by Jon Pierre, 52–70. London: Palgrave Macmillan UK. </w:t>
                  </w:r>
                  <w:hyperlink r:id="rId19" w:history="1">
                    <w:r w:rsidRPr="002C1FDB">
                      <w:rPr>
                        <w:rStyle w:val="Hyperlink"/>
                        <w:rFonts w:ascii="Calibri" w:hAnsi="Calibri" w:cs="Calibri"/>
                        <w:sz w:val="23"/>
                        <w:szCs w:val="23"/>
                      </w:rPr>
                      <w:t>https://doi.org/10.1007/978-1-349-14408-2_4</w:t>
                    </w:r>
                  </w:hyperlink>
                  <w:r w:rsidRPr="002C1FDB">
                    <w:rPr>
                      <w:rFonts w:ascii="Calibri" w:hAnsi="Calibri" w:cs="Calibri"/>
                      <w:sz w:val="23"/>
                      <w:szCs w:val="23"/>
                    </w:rPr>
                    <w:t>.</w:t>
                  </w:r>
                </w:p>
                <w:p w14:paraId="694A5F5A" w14:textId="77777777" w:rsidR="00721660" w:rsidRPr="002C1FDB" w:rsidRDefault="00721660" w:rsidP="00721660">
                  <w:pPr>
                    <w:ind w:left="410" w:hanging="360"/>
                    <w:rPr>
                      <w:rFonts w:ascii="Calibri" w:hAnsi="Calibri" w:cs="Calibri"/>
                      <w:sz w:val="23"/>
                      <w:szCs w:val="23"/>
                    </w:rPr>
                  </w:pPr>
                </w:p>
                <w:p w14:paraId="3521A1EF" w14:textId="30F7F094" w:rsidR="008A7D1B" w:rsidRPr="002C1FDB" w:rsidRDefault="008A7D1B" w:rsidP="00B20144">
                  <w:pPr>
                    <w:ind w:left="410" w:hanging="360"/>
                    <w:rPr>
                      <w:rFonts w:ascii="Calibri" w:hAnsi="Calibri" w:cs="Calibri"/>
                      <w:sz w:val="23"/>
                      <w:szCs w:val="23"/>
                    </w:rPr>
                  </w:pPr>
                  <w:r w:rsidRPr="002C1FDB">
                    <w:rPr>
                      <w:rFonts w:ascii="Calibri" w:hAnsi="Calibri" w:cs="Calibri"/>
                      <w:sz w:val="23"/>
                      <w:szCs w:val="23"/>
                    </w:rPr>
                    <w:t xml:space="preserve">Peck, Jamie. 2010. “Freedom, Rebooted.” In </w:t>
                  </w:r>
                  <w:r w:rsidRPr="002C1FDB">
                    <w:rPr>
                      <w:rFonts w:ascii="Calibri" w:hAnsi="Calibri" w:cs="Calibri"/>
                      <w:i/>
                      <w:iCs/>
                      <w:sz w:val="23"/>
                      <w:szCs w:val="23"/>
                    </w:rPr>
                    <w:t>Constructions of Neoliberal Reason</w:t>
                  </w:r>
                  <w:r w:rsidRPr="002C1FDB">
                    <w:rPr>
                      <w:rFonts w:ascii="Calibri" w:hAnsi="Calibri" w:cs="Calibri"/>
                      <w:sz w:val="23"/>
                      <w:szCs w:val="23"/>
                    </w:rPr>
                    <w:t>, 38–82. Oxford; Oxford University Press. (Excellent intro to the intellectual origins of neoliberal politics/economic policy)</w:t>
                  </w:r>
                </w:p>
                <w:p w14:paraId="664E23B1" w14:textId="77777777" w:rsidR="008A7D1B" w:rsidRPr="002C1FDB" w:rsidRDefault="008A7D1B" w:rsidP="0083055B">
                  <w:pPr>
                    <w:ind w:left="410" w:hanging="360"/>
                    <w:rPr>
                      <w:rFonts w:ascii="Calibri" w:hAnsi="Calibri" w:cs="Calibri"/>
                      <w:sz w:val="23"/>
                      <w:szCs w:val="23"/>
                    </w:rPr>
                  </w:pPr>
                </w:p>
              </w:tc>
            </w:tr>
            <w:tr w:rsidR="008A7D1B" w:rsidRPr="002C1FDB" w14:paraId="5F02372C" w14:textId="77777777" w:rsidTr="00C87445">
              <w:trPr>
                <w:trHeight w:val="87"/>
              </w:trPr>
              <w:tc>
                <w:tcPr>
                  <w:tcW w:w="9607" w:type="dxa"/>
                  <w:tcBorders>
                    <w:top w:val="nil"/>
                    <w:left w:val="nil"/>
                    <w:bottom w:val="nil"/>
                    <w:right w:val="nil"/>
                  </w:tcBorders>
                  <w:noWrap/>
                  <w:vAlign w:val="bottom"/>
                  <w:hideMark/>
                </w:tcPr>
                <w:p w14:paraId="71BC4724" w14:textId="77777777" w:rsidR="008A7D1B" w:rsidRPr="002C1FDB" w:rsidRDefault="008A7D1B" w:rsidP="008A7D1B">
                  <w:pPr>
                    <w:rPr>
                      <w:rFonts w:ascii="Calibri" w:hAnsi="Calibri" w:cs="Calibri"/>
                      <w:sz w:val="23"/>
                      <w:szCs w:val="23"/>
                    </w:rPr>
                  </w:pPr>
                </w:p>
              </w:tc>
            </w:tr>
          </w:tbl>
          <w:p w14:paraId="1F026473" w14:textId="77777777" w:rsidR="008A7D1B" w:rsidRPr="002C1FDB" w:rsidRDefault="008A7D1B" w:rsidP="008A7D1B">
            <w:pPr>
              <w:cnfStyle w:val="000000000000" w:firstRow="0" w:lastRow="0" w:firstColumn="0" w:lastColumn="0" w:oddVBand="0" w:evenVBand="0" w:oddHBand="0" w:evenHBand="0" w:firstRowFirstColumn="0" w:firstRowLastColumn="0" w:lastRowFirstColumn="0" w:lastRowLastColumn="0"/>
              <w:rPr>
                <w:rFonts w:ascii="Calibri" w:hAnsi="Calibri" w:cs="Calibri"/>
                <w:sz w:val="23"/>
                <w:szCs w:val="23"/>
              </w:rPr>
            </w:pPr>
          </w:p>
        </w:tc>
      </w:tr>
      <w:tr w:rsidR="008A7D1B" w:rsidRPr="002C1FDB" w14:paraId="31F2F62F" w14:textId="77777777" w:rsidTr="005E0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5" w:type="dxa"/>
            <w:gridSpan w:val="3"/>
            <w:tcMar>
              <w:top w:w="115" w:type="dxa"/>
              <w:left w:w="115" w:type="dxa"/>
              <w:bottom w:w="216" w:type="dxa"/>
              <w:right w:w="115" w:type="dxa"/>
            </w:tcMar>
            <w:vAlign w:val="center"/>
          </w:tcPr>
          <w:p w14:paraId="2EF61792" w14:textId="1CAD9868" w:rsidR="008A7D1B" w:rsidRPr="002C1FDB" w:rsidRDefault="008A7D1B" w:rsidP="008A7D1B">
            <w:pPr>
              <w:ind w:left="878" w:hanging="630"/>
              <w:jc w:val="center"/>
              <w:rPr>
                <w:rFonts w:ascii="Calibri" w:hAnsi="Calibri" w:cs="Calibri"/>
                <w:sz w:val="23"/>
                <w:szCs w:val="23"/>
              </w:rPr>
            </w:pPr>
            <w:r w:rsidRPr="002C1FDB">
              <w:rPr>
                <w:rFonts w:ascii="Calibri" w:hAnsi="Calibri" w:cs="Calibri"/>
                <w:sz w:val="23"/>
                <w:szCs w:val="23"/>
              </w:rPr>
              <w:lastRenderedPageBreak/>
              <w:t xml:space="preserve">due! </w:t>
            </w:r>
            <w:r w:rsidR="0053559D" w:rsidRPr="002C1FDB">
              <w:rPr>
                <w:rFonts w:ascii="Calibri" w:hAnsi="Calibri" w:cs="Calibri"/>
                <w:sz w:val="23"/>
                <w:szCs w:val="23"/>
              </w:rPr>
              <w:t>grounded theory</w:t>
            </w:r>
            <w:r w:rsidR="006C7990" w:rsidRPr="002C1FDB">
              <w:rPr>
                <w:rFonts w:ascii="Calibri" w:hAnsi="Calibri" w:cs="Calibri"/>
                <w:sz w:val="23"/>
                <w:szCs w:val="23"/>
              </w:rPr>
              <w:t xml:space="preserve"> paper #</w:t>
            </w:r>
            <w:proofErr w:type="gramStart"/>
            <w:r w:rsidR="006C7990" w:rsidRPr="002C1FDB">
              <w:rPr>
                <w:rFonts w:ascii="Calibri" w:hAnsi="Calibri" w:cs="Calibri"/>
                <w:sz w:val="23"/>
                <w:szCs w:val="23"/>
              </w:rPr>
              <w:t>1  (</w:t>
            </w:r>
            <w:proofErr w:type="gramEnd"/>
            <w:r w:rsidR="0053559D" w:rsidRPr="002C1FDB">
              <w:rPr>
                <w:rFonts w:ascii="Calibri" w:hAnsi="Calibri" w:cs="Calibri"/>
                <w:sz w:val="23"/>
                <w:szCs w:val="23"/>
              </w:rPr>
              <w:t>Due in my box Monday, 9/25 by noon)</w:t>
            </w:r>
          </w:p>
        </w:tc>
      </w:tr>
      <w:tr w:rsidR="008A7D1B" w:rsidRPr="002C1FDB" w14:paraId="73366FB1" w14:textId="77777777" w:rsidTr="002542EB">
        <w:tc>
          <w:tcPr>
            <w:cnfStyle w:val="001000000000" w:firstRow="0" w:lastRow="0" w:firstColumn="1" w:lastColumn="0" w:oddVBand="0" w:evenVBand="0" w:oddHBand="0" w:evenHBand="0" w:firstRowFirstColumn="0" w:firstRowLastColumn="0" w:lastRowFirstColumn="0" w:lastRowLastColumn="0"/>
            <w:tcW w:w="1345" w:type="dxa"/>
            <w:tcMar>
              <w:top w:w="115" w:type="dxa"/>
              <w:left w:w="115" w:type="dxa"/>
              <w:bottom w:w="216" w:type="dxa"/>
              <w:right w:w="115" w:type="dxa"/>
            </w:tcMar>
            <w:vAlign w:val="center"/>
          </w:tcPr>
          <w:p w14:paraId="23F32EF0" w14:textId="7A328B96" w:rsidR="008A7D1B" w:rsidRPr="002C1FDB" w:rsidRDefault="008A7D1B" w:rsidP="008A7D1B">
            <w:pPr>
              <w:jc w:val="center"/>
              <w:rPr>
                <w:rFonts w:ascii="Calibri" w:hAnsi="Calibri" w:cs="Calibri"/>
                <w:b w:val="0"/>
                <w:bCs w:val="0"/>
                <w:caps w:val="0"/>
                <w:sz w:val="23"/>
                <w:szCs w:val="23"/>
              </w:rPr>
            </w:pPr>
            <w:r w:rsidRPr="002C1FDB">
              <w:rPr>
                <w:rFonts w:ascii="Calibri" w:hAnsi="Calibri" w:cs="Calibri"/>
                <w:b w:val="0"/>
                <w:caps w:val="0"/>
                <w:sz w:val="23"/>
                <w:szCs w:val="23"/>
              </w:rPr>
              <w:t xml:space="preserve">Week 4: </w:t>
            </w:r>
            <w:r w:rsidR="002C1FDB">
              <w:rPr>
                <w:rFonts w:ascii="Calibri" w:hAnsi="Calibri" w:cs="Calibri"/>
                <w:b w:val="0"/>
                <w:caps w:val="0"/>
                <w:sz w:val="23"/>
                <w:szCs w:val="23"/>
              </w:rPr>
              <w:t>Feb 9</w:t>
            </w:r>
          </w:p>
        </w:tc>
        <w:tc>
          <w:tcPr>
            <w:tcW w:w="2070" w:type="dxa"/>
            <w:tcMar>
              <w:top w:w="115" w:type="dxa"/>
              <w:left w:w="115" w:type="dxa"/>
              <w:bottom w:w="216" w:type="dxa"/>
              <w:right w:w="115" w:type="dxa"/>
            </w:tcMar>
            <w:vAlign w:val="center"/>
          </w:tcPr>
          <w:p w14:paraId="68420735" w14:textId="18A9E61F" w:rsidR="008A7D1B" w:rsidRPr="002C1FDB" w:rsidRDefault="008A7D1B" w:rsidP="008A7D1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23"/>
                <w:szCs w:val="23"/>
              </w:rPr>
            </w:pPr>
            <w:r w:rsidRPr="002C1FDB">
              <w:rPr>
                <w:rFonts w:ascii="Calibri" w:hAnsi="Calibri" w:cs="Calibri"/>
                <w:bCs/>
                <w:color w:val="000000"/>
                <w:sz w:val="23"/>
                <w:szCs w:val="23"/>
              </w:rPr>
              <w:t>Sovereignty/</w:t>
            </w:r>
          </w:p>
          <w:p w14:paraId="505F850C" w14:textId="68797811" w:rsidR="008A7D1B" w:rsidRPr="002C1FDB" w:rsidRDefault="008A7D1B" w:rsidP="008A7D1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23"/>
                <w:szCs w:val="23"/>
              </w:rPr>
            </w:pPr>
            <w:r w:rsidRPr="002C1FDB">
              <w:rPr>
                <w:rFonts w:ascii="Calibri" w:hAnsi="Calibri" w:cs="Calibri"/>
                <w:bCs/>
                <w:color w:val="000000"/>
                <w:sz w:val="23"/>
                <w:szCs w:val="23"/>
              </w:rPr>
              <w:t>Biopolitics</w:t>
            </w:r>
          </w:p>
          <w:p w14:paraId="435C611D" w14:textId="4829BCEA" w:rsidR="008A7D1B" w:rsidRPr="002C1FDB" w:rsidRDefault="008A7D1B" w:rsidP="008A7D1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3"/>
                <w:szCs w:val="23"/>
              </w:rPr>
            </w:pPr>
          </w:p>
        </w:tc>
        <w:tc>
          <w:tcPr>
            <w:tcW w:w="9810" w:type="dxa"/>
            <w:tcMar>
              <w:top w:w="115" w:type="dxa"/>
              <w:left w:w="115" w:type="dxa"/>
              <w:bottom w:w="216" w:type="dxa"/>
              <w:right w:w="115" w:type="dxa"/>
            </w:tcMar>
          </w:tcPr>
          <w:tbl>
            <w:tblPr>
              <w:tblW w:w="9427" w:type="dxa"/>
              <w:tblInd w:w="67" w:type="dxa"/>
              <w:tblLayout w:type="fixed"/>
              <w:tblLook w:val="04A0" w:firstRow="1" w:lastRow="0" w:firstColumn="1" w:lastColumn="0" w:noHBand="0" w:noVBand="1"/>
            </w:tblPr>
            <w:tblGrid>
              <w:gridCol w:w="9427"/>
            </w:tblGrid>
            <w:tr w:rsidR="008A7D1B" w:rsidRPr="002C1FDB" w14:paraId="1D55E9EA" w14:textId="77777777" w:rsidTr="007E29DB">
              <w:trPr>
                <w:trHeight w:val="320"/>
              </w:trPr>
              <w:tc>
                <w:tcPr>
                  <w:tcW w:w="9427" w:type="dxa"/>
                  <w:noWrap/>
                  <w:vAlign w:val="bottom"/>
                  <w:hideMark/>
                </w:tcPr>
                <w:p w14:paraId="098ACD54" w14:textId="784D91AC" w:rsidR="008A7D1B" w:rsidRPr="002C1FDB" w:rsidRDefault="008A7D1B" w:rsidP="008A7D1B">
                  <w:pPr>
                    <w:ind w:left="338" w:hanging="360"/>
                    <w:rPr>
                      <w:rFonts w:ascii="Calibri" w:hAnsi="Calibri" w:cs="Calibri"/>
                      <w:sz w:val="23"/>
                      <w:szCs w:val="23"/>
                    </w:rPr>
                  </w:pPr>
                  <w:r w:rsidRPr="002C1FDB">
                    <w:rPr>
                      <w:rFonts w:ascii="Calibri" w:hAnsi="Calibri" w:cs="Calibri"/>
                      <w:sz w:val="23"/>
                      <w:szCs w:val="23"/>
                    </w:rPr>
                    <w:t xml:space="preserve">Schmitt, Carl. 2005. “Definition of Sovereignty.” In </w:t>
                  </w:r>
                  <w:r w:rsidRPr="002C1FDB">
                    <w:rPr>
                      <w:rFonts w:ascii="Calibri" w:hAnsi="Calibri" w:cs="Calibri"/>
                      <w:i/>
                      <w:iCs/>
                      <w:sz w:val="23"/>
                      <w:szCs w:val="23"/>
                    </w:rPr>
                    <w:t>Political Theology: Four Chapters on the Concept of Sovereignty</w:t>
                  </w:r>
                  <w:r w:rsidRPr="002C1FDB">
                    <w:rPr>
                      <w:rFonts w:ascii="Calibri" w:hAnsi="Calibri" w:cs="Calibri"/>
                      <w:sz w:val="23"/>
                      <w:szCs w:val="23"/>
                    </w:rPr>
                    <w:t>, 5–15. University of Chicago Press.</w:t>
                  </w:r>
                  <w:r w:rsidR="0027465D" w:rsidRPr="002C1FDB">
                    <w:rPr>
                      <w:rFonts w:ascii="Calibri" w:hAnsi="Calibri" w:cs="Calibri"/>
                      <w:sz w:val="23"/>
                      <w:szCs w:val="23"/>
                    </w:rPr>
                    <w:t xml:space="preserve"> </w:t>
                  </w:r>
                  <w:r w:rsidR="0053559D" w:rsidRPr="002C1FDB">
                    <w:rPr>
                      <w:rFonts w:ascii="Calibri" w:hAnsi="Calibri" w:cs="Calibri"/>
                      <w:sz w:val="23"/>
                      <w:szCs w:val="23"/>
                    </w:rPr>
                    <w:t>(Intro is extremely helpful but optional)</w:t>
                  </w:r>
                </w:p>
                <w:p w14:paraId="11512D74" w14:textId="77777777" w:rsidR="007E29DB" w:rsidRPr="002C1FDB" w:rsidRDefault="007E29DB" w:rsidP="008A7D1B">
                  <w:pPr>
                    <w:ind w:left="338" w:hanging="360"/>
                    <w:rPr>
                      <w:rFonts w:ascii="Calibri" w:hAnsi="Calibri" w:cs="Calibri"/>
                      <w:sz w:val="23"/>
                      <w:szCs w:val="23"/>
                    </w:rPr>
                  </w:pPr>
                </w:p>
                <w:p w14:paraId="108361C8" w14:textId="77777777" w:rsidR="007E29DB" w:rsidRPr="002C1FDB" w:rsidRDefault="007E29DB" w:rsidP="007E29DB">
                  <w:pPr>
                    <w:ind w:left="338" w:hanging="360"/>
                    <w:rPr>
                      <w:rFonts w:ascii="Calibri" w:hAnsi="Calibri" w:cs="Calibri"/>
                      <w:sz w:val="23"/>
                      <w:szCs w:val="23"/>
                    </w:rPr>
                  </w:pPr>
                  <w:r w:rsidRPr="002C1FDB">
                    <w:rPr>
                      <w:rFonts w:ascii="Calibri" w:hAnsi="Calibri" w:cs="Calibri"/>
                      <w:sz w:val="23"/>
                      <w:szCs w:val="23"/>
                    </w:rPr>
                    <w:t xml:space="preserve">Foucault, Michel. 1984. “Right of Death and Power over Life.” In </w:t>
                  </w:r>
                  <w:r w:rsidRPr="002C1FDB">
                    <w:rPr>
                      <w:rFonts w:ascii="Calibri" w:hAnsi="Calibri" w:cs="Calibri"/>
                      <w:i/>
                      <w:iCs/>
                      <w:sz w:val="23"/>
                      <w:szCs w:val="23"/>
                    </w:rPr>
                    <w:t>The Foucault Reader</w:t>
                  </w:r>
                  <w:r w:rsidRPr="002C1FDB">
                    <w:rPr>
                      <w:rFonts w:ascii="Calibri" w:hAnsi="Calibri" w:cs="Calibri"/>
                      <w:sz w:val="23"/>
                      <w:szCs w:val="23"/>
                    </w:rPr>
                    <w:t>, edited by Paul Rabinow, 258–72. New York: Pantheon.</w:t>
                  </w:r>
                </w:p>
                <w:p w14:paraId="1B4AF7D2" w14:textId="77777777" w:rsidR="007E29DB" w:rsidRPr="002C1FDB" w:rsidRDefault="007E29DB" w:rsidP="007E29DB">
                  <w:pPr>
                    <w:ind w:left="338" w:hanging="360"/>
                    <w:rPr>
                      <w:rFonts w:ascii="Calibri" w:hAnsi="Calibri" w:cs="Calibri"/>
                      <w:sz w:val="23"/>
                      <w:szCs w:val="23"/>
                    </w:rPr>
                  </w:pPr>
                </w:p>
                <w:p w14:paraId="2611F5AD" w14:textId="77777777" w:rsidR="007E29DB" w:rsidRPr="002C1FDB" w:rsidRDefault="007E29DB" w:rsidP="007E29DB">
                  <w:pPr>
                    <w:ind w:left="330" w:hanging="330"/>
                    <w:rPr>
                      <w:rFonts w:ascii="Calibri" w:hAnsi="Calibri" w:cs="Calibri"/>
                      <w:sz w:val="23"/>
                      <w:szCs w:val="23"/>
                    </w:rPr>
                  </w:pPr>
                  <w:r w:rsidRPr="002C1FDB">
                    <w:rPr>
                      <w:rFonts w:ascii="Calibri" w:hAnsi="Calibri" w:cs="Calibri"/>
                      <w:sz w:val="23"/>
                      <w:szCs w:val="23"/>
                    </w:rPr>
                    <w:lastRenderedPageBreak/>
                    <w:t xml:space="preserve">----“Lecture 11 (17 March 1976).” In </w:t>
                  </w:r>
                  <w:r w:rsidRPr="002C1FDB">
                    <w:rPr>
                      <w:rFonts w:ascii="Calibri" w:hAnsi="Calibri" w:cs="Calibri"/>
                      <w:i/>
                      <w:iCs/>
                      <w:sz w:val="23"/>
                      <w:szCs w:val="23"/>
                    </w:rPr>
                    <w:t>“Society Must Be Defended”: Lectures at the Collège de France, 1975-1976</w:t>
                  </w:r>
                  <w:r w:rsidRPr="002C1FDB">
                    <w:rPr>
                      <w:rFonts w:ascii="Calibri" w:hAnsi="Calibri" w:cs="Calibri"/>
                      <w:sz w:val="23"/>
                      <w:szCs w:val="23"/>
                    </w:rPr>
                    <w:t>, Reprint edition., 239–64. New York: Picador, 2003.</w:t>
                  </w:r>
                </w:p>
                <w:p w14:paraId="74D495C5" w14:textId="77777777" w:rsidR="007E29DB" w:rsidRPr="002C1FDB" w:rsidRDefault="007E29DB" w:rsidP="007E29DB">
                  <w:pPr>
                    <w:ind w:left="330" w:hanging="330"/>
                    <w:rPr>
                      <w:rFonts w:ascii="Calibri" w:hAnsi="Calibri" w:cs="Calibri"/>
                      <w:sz w:val="23"/>
                      <w:szCs w:val="23"/>
                    </w:rPr>
                  </w:pPr>
                </w:p>
                <w:p w14:paraId="49BB34CC" w14:textId="77777777" w:rsidR="007E29DB" w:rsidRPr="002C1FDB" w:rsidRDefault="007E29DB" w:rsidP="007E29DB">
                  <w:pPr>
                    <w:ind w:left="338" w:hanging="360"/>
                    <w:rPr>
                      <w:rFonts w:ascii="Calibri" w:hAnsi="Calibri" w:cs="Calibri"/>
                      <w:sz w:val="23"/>
                      <w:szCs w:val="23"/>
                    </w:rPr>
                  </w:pPr>
                  <w:r w:rsidRPr="002C1FDB">
                    <w:rPr>
                      <w:rFonts w:ascii="Calibri" w:hAnsi="Calibri" w:cs="Calibri"/>
                      <w:sz w:val="23"/>
                      <w:szCs w:val="23"/>
                    </w:rPr>
                    <w:t xml:space="preserve">Agamben, Giorgio. 1998. "Introduction," "The Politicization of Life" and "Biopolitics" in </w:t>
                  </w:r>
                  <w:r w:rsidRPr="002C1FDB">
                    <w:rPr>
                      <w:rFonts w:ascii="Calibri" w:hAnsi="Calibri" w:cs="Calibri"/>
                      <w:i/>
                      <w:iCs/>
                      <w:sz w:val="23"/>
                      <w:szCs w:val="23"/>
                    </w:rPr>
                    <w:t xml:space="preserve">Homo </w:t>
                  </w:r>
                  <w:proofErr w:type="spellStart"/>
                  <w:r w:rsidRPr="002C1FDB">
                    <w:rPr>
                      <w:rFonts w:ascii="Calibri" w:hAnsi="Calibri" w:cs="Calibri"/>
                      <w:i/>
                      <w:iCs/>
                      <w:sz w:val="23"/>
                      <w:szCs w:val="23"/>
                    </w:rPr>
                    <w:t>Sacer</w:t>
                  </w:r>
                  <w:proofErr w:type="spellEnd"/>
                  <w:r w:rsidRPr="002C1FDB">
                    <w:rPr>
                      <w:rFonts w:ascii="Calibri" w:hAnsi="Calibri" w:cs="Calibri"/>
                      <w:i/>
                      <w:iCs/>
                      <w:sz w:val="23"/>
                      <w:szCs w:val="23"/>
                    </w:rPr>
                    <w:t>: Sovereign Power and Bare Life</w:t>
                  </w:r>
                  <w:r w:rsidRPr="002C1FDB">
                    <w:rPr>
                      <w:rFonts w:ascii="Calibri" w:hAnsi="Calibri" w:cs="Calibri"/>
                      <w:sz w:val="23"/>
                      <w:szCs w:val="23"/>
                    </w:rPr>
                    <w:t>. Translated by Daniel Heller-Roazen, 1-12, 119-135. Stanford, Calif: Stanford University Press.</w:t>
                  </w:r>
                </w:p>
                <w:p w14:paraId="2DE5612F" w14:textId="77777777" w:rsidR="007E29DB" w:rsidRPr="002C1FDB" w:rsidRDefault="007E29DB" w:rsidP="007E29DB">
                  <w:pPr>
                    <w:ind w:left="338" w:hanging="360"/>
                    <w:rPr>
                      <w:rFonts w:ascii="Calibri" w:hAnsi="Calibri" w:cs="Calibri"/>
                      <w:sz w:val="23"/>
                      <w:szCs w:val="23"/>
                    </w:rPr>
                  </w:pPr>
                </w:p>
                <w:p w14:paraId="6CB25568" w14:textId="7260C24A" w:rsidR="007E29DB" w:rsidRPr="002C1FDB" w:rsidRDefault="007E29DB" w:rsidP="007E29DB">
                  <w:pPr>
                    <w:ind w:left="330" w:hanging="360"/>
                    <w:rPr>
                      <w:rFonts w:ascii="Calibri" w:hAnsi="Calibri" w:cs="Calibri"/>
                      <w:sz w:val="23"/>
                      <w:szCs w:val="23"/>
                    </w:rPr>
                  </w:pPr>
                  <w:r w:rsidRPr="002C1FDB">
                    <w:rPr>
                      <w:rFonts w:ascii="Calibri" w:hAnsi="Calibri" w:cs="Calibri"/>
                      <w:sz w:val="23"/>
                      <w:szCs w:val="23"/>
                    </w:rPr>
                    <w:t>Mbembé, J.-A., and Libby Meintjes. “</w:t>
                  </w:r>
                  <w:proofErr w:type="spellStart"/>
                  <w:r w:rsidRPr="002C1FDB">
                    <w:rPr>
                      <w:rFonts w:ascii="Calibri" w:hAnsi="Calibri" w:cs="Calibri"/>
                      <w:sz w:val="23"/>
                      <w:szCs w:val="23"/>
                    </w:rPr>
                    <w:t>Necropolitics</w:t>
                  </w:r>
                  <w:proofErr w:type="spellEnd"/>
                  <w:r w:rsidRPr="002C1FDB">
                    <w:rPr>
                      <w:rFonts w:ascii="Calibri" w:hAnsi="Calibri" w:cs="Calibri"/>
                      <w:sz w:val="23"/>
                      <w:szCs w:val="23"/>
                    </w:rPr>
                    <w:t xml:space="preserve">.” </w:t>
                  </w:r>
                  <w:r w:rsidRPr="002C1FDB">
                    <w:rPr>
                      <w:rFonts w:ascii="Calibri" w:hAnsi="Calibri" w:cs="Calibri"/>
                      <w:i/>
                      <w:iCs/>
                      <w:sz w:val="23"/>
                      <w:szCs w:val="23"/>
                    </w:rPr>
                    <w:t>Public Culture</w:t>
                  </w:r>
                  <w:r w:rsidRPr="002C1FDB">
                    <w:rPr>
                      <w:rFonts w:ascii="Calibri" w:hAnsi="Calibri" w:cs="Calibri"/>
                      <w:sz w:val="23"/>
                      <w:szCs w:val="23"/>
                    </w:rPr>
                    <w:t xml:space="preserve"> 15, no. 1 (2003): 11–40.</w:t>
                  </w:r>
                </w:p>
                <w:p w14:paraId="2CF3BAE7" w14:textId="77777777" w:rsidR="008A7D1B" w:rsidRPr="002C1FDB" w:rsidRDefault="008A7D1B" w:rsidP="008A7D1B">
                  <w:pPr>
                    <w:ind w:left="338" w:hanging="360"/>
                    <w:rPr>
                      <w:rFonts w:ascii="Calibri" w:hAnsi="Calibri" w:cs="Calibri"/>
                      <w:sz w:val="23"/>
                      <w:szCs w:val="23"/>
                    </w:rPr>
                  </w:pPr>
                </w:p>
              </w:tc>
            </w:tr>
          </w:tbl>
          <w:p w14:paraId="2995C985" w14:textId="77777777" w:rsidR="007E29DB" w:rsidRPr="002C1FDB" w:rsidRDefault="007E29DB" w:rsidP="00AE6230">
            <w:pPr>
              <w:cnfStyle w:val="000000000000" w:firstRow="0" w:lastRow="0" w:firstColumn="0" w:lastColumn="0" w:oddVBand="0" w:evenVBand="0" w:oddHBand="0" w:evenHBand="0" w:firstRowFirstColumn="0" w:firstRowLastColumn="0" w:lastRowFirstColumn="0" w:lastRowLastColumn="0"/>
              <w:rPr>
                <w:rFonts w:ascii="Calibri" w:hAnsi="Calibri" w:cs="Calibri"/>
                <w:sz w:val="23"/>
                <w:szCs w:val="23"/>
                <w:u w:val="single"/>
              </w:rPr>
            </w:pPr>
          </w:p>
          <w:p w14:paraId="5023055C" w14:textId="3FFEB5EB" w:rsidR="008A7D1B" w:rsidRPr="002C1FDB" w:rsidRDefault="008A7D1B" w:rsidP="00AE6230">
            <w:pPr>
              <w:cnfStyle w:val="000000000000" w:firstRow="0" w:lastRow="0" w:firstColumn="0" w:lastColumn="0" w:oddVBand="0" w:evenVBand="0" w:oddHBand="0" w:evenHBand="0" w:firstRowFirstColumn="0" w:firstRowLastColumn="0" w:lastRowFirstColumn="0" w:lastRowLastColumn="0"/>
              <w:rPr>
                <w:rFonts w:ascii="Calibri" w:hAnsi="Calibri" w:cs="Calibri"/>
                <w:sz w:val="23"/>
                <w:szCs w:val="23"/>
                <w:u w:val="single"/>
              </w:rPr>
            </w:pPr>
            <w:r w:rsidRPr="002C1FDB">
              <w:rPr>
                <w:rFonts w:ascii="Calibri" w:hAnsi="Calibri" w:cs="Calibri"/>
                <w:sz w:val="23"/>
                <w:szCs w:val="23"/>
                <w:u w:val="single"/>
              </w:rPr>
              <w:t xml:space="preserve">Recommended Further Reading: </w:t>
            </w:r>
          </w:p>
          <w:p w14:paraId="4A066AA7" w14:textId="12CAB509" w:rsidR="008A7D1B" w:rsidRPr="002C1FDB" w:rsidRDefault="008A7D1B" w:rsidP="00FD632A">
            <w:pPr>
              <w:ind w:left="510" w:hanging="360"/>
              <w:cnfStyle w:val="000000000000" w:firstRow="0" w:lastRow="0" w:firstColumn="0" w:lastColumn="0" w:oddVBand="0" w:evenVBand="0" w:oddHBand="0"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 xml:space="preserve">Ong, </w:t>
            </w:r>
            <w:proofErr w:type="spellStart"/>
            <w:r w:rsidRPr="002C1FDB">
              <w:rPr>
                <w:rFonts w:ascii="Calibri" w:hAnsi="Calibri" w:cs="Calibri"/>
                <w:sz w:val="23"/>
                <w:szCs w:val="23"/>
              </w:rPr>
              <w:t>Aihwa</w:t>
            </w:r>
            <w:proofErr w:type="spellEnd"/>
            <w:r w:rsidRPr="002C1FDB">
              <w:rPr>
                <w:rFonts w:ascii="Calibri" w:hAnsi="Calibri" w:cs="Calibri"/>
                <w:sz w:val="23"/>
                <w:szCs w:val="23"/>
              </w:rPr>
              <w:t xml:space="preserve">. 2006. “Introduction: Neoliberalism as Exception, Exception to Neoliberalism.” In </w:t>
            </w:r>
            <w:r w:rsidRPr="002C1FDB">
              <w:rPr>
                <w:rFonts w:ascii="Calibri" w:hAnsi="Calibri" w:cs="Calibri"/>
                <w:i/>
                <w:iCs/>
                <w:sz w:val="23"/>
                <w:szCs w:val="23"/>
              </w:rPr>
              <w:t>Neoliberalism as Exception: Mutations in Citizenship and Sovereignty</w:t>
            </w:r>
            <w:r w:rsidRPr="002C1FDB">
              <w:rPr>
                <w:rFonts w:ascii="Calibri" w:hAnsi="Calibri" w:cs="Calibri"/>
                <w:sz w:val="23"/>
                <w:szCs w:val="23"/>
              </w:rPr>
              <w:t xml:space="preserve">, 1–27. Durham [N.C: Duke University Press. </w:t>
            </w:r>
          </w:p>
        </w:tc>
      </w:tr>
      <w:tr w:rsidR="008A7D1B" w:rsidRPr="002C1FDB" w14:paraId="3DBDED8E" w14:textId="77777777" w:rsidTr="00254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Mar>
              <w:top w:w="115" w:type="dxa"/>
              <w:left w:w="115" w:type="dxa"/>
              <w:bottom w:w="216" w:type="dxa"/>
              <w:right w:w="115" w:type="dxa"/>
            </w:tcMar>
            <w:vAlign w:val="center"/>
          </w:tcPr>
          <w:p w14:paraId="0A67D024" w14:textId="13A7B055" w:rsidR="008A7D1B" w:rsidRPr="002C1FDB" w:rsidRDefault="008A7D1B" w:rsidP="008A7D1B">
            <w:pPr>
              <w:jc w:val="center"/>
              <w:rPr>
                <w:rFonts w:ascii="Calibri" w:hAnsi="Calibri" w:cs="Calibri"/>
                <w:b w:val="0"/>
                <w:sz w:val="23"/>
                <w:szCs w:val="23"/>
              </w:rPr>
            </w:pPr>
            <w:r w:rsidRPr="002C1FDB">
              <w:rPr>
                <w:rFonts w:ascii="Calibri" w:hAnsi="Calibri" w:cs="Calibri"/>
                <w:b w:val="0"/>
                <w:caps w:val="0"/>
                <w:sz w:val="23"/>
                <w:szCs w:val="23"/>
              </w:rPr>
              <w:lastRenderedPageBreak/>
              <w:t xml:space="preserve">Week 5: </w:t>
            </w:r>
            <w:r w:rsidR="002C1FDB">
              <w:rPr>
                <w:rFonts w:ascii="Calibri" w:hAnsi="Calibri" w:cs="Calibri"/>
                <w:b w:val="0"/>
                <w:caps w:val="0"/>
                <w:sz w:val="23"/>
                <w:szCs w:val="23"/>
              </w:rPr>
              <w:t>Feb 16</w:t>
            </w:r>
          </w:p>
        </w:tc>
        <w:tc>
          <w:tcPr>
            <w:tcW w:w="2070" w:type="dxa"/>
            <w:tcMar>
              <w:top w:w="115" w:type="dxa"/>
              <w:left w:w="115" w:type="dxa"/>
              <w:bottom w:w="216" w:type="dxa"/>
              <w:right w:w="115" w:type="dxa"/>
            </w:tcMar>
            <w:vAlign w:val="center"/>
          </w:tcPr>
          <w:p w14:paraId="4BA8ABDA" w14:textId="263C64EB" w:rsidR="008A7D1B" w:rsidRPr="002C1FDB" w:rsidRDefault="005855D8" w:rsidP="008A7D1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 xml:space="preserve">Flight </w:t>
            </w:r>
            <w:r w:rsidR="00BC114C" w:rsidRPr="002C1FDB">
              <w:rPr>
                <w:rFonts w:ascii="Calibri" w:hAnsi="Calibri" w:cs="Calibri"/>
                <w:sz w:val="23"/>
                <w:szCs w:val="23"/>
              </w:rPr>
              <w:t>AND</w:t>
            </w:r>
            <w:r w:rsidRPr="002C1FDB">
              <w:rPr>
                <w:rFonts w:ascii="Calibri" w:hAnsi="Calibri" w:cs="Calibri"/>
                <w:sz w:val="23"/>
                <w:szCs w:val="23"/>
              </w:rPr>
              <w:t xml:space="preserve"> Fight</w:t>
            </w:r>
          </w:p>
        </w:tc>
        <w:tc>
          <w:tcPr>
            <w:tcW w:w="9810" w:type="dxa"/>
            <w:tcMar>
              <w:top w:w="115" w:type="dxa"/>
              <w:left w:w="115" w:type="dxa"/>
              <w:bottom w:w="216" w:type="dxa"/>
              <w:right w:w="115" w:type="dxa"/>
            </w:tcMar>
          </w:tcPr>
          <w:tbl>
            <w:tblPr>
              <w:tblW w:w="9517" w:type="dxa"/>
              <w:tblLayout w:type="fixed"/>
              <w:tblLook w:val="04A0" w:firstRow="1" w:lastRow="0" w:firstColumn="1" w:lastColumn="0" w:noHBand="0" w:noVBand="1"/>
            </w:tblPr>
            <w:tblGrid>
              <w:gridCol w:w="9517"/>
            </w:tblGrid>
            <w:tr w:rsidR="008A7D1B" w:rsidRPr="002C1FDB" w14:paraId="18ABB584" w14:textId="77777777" w:rsidTr="00721660">
              <w:trPr>
                <w:trHeight w:val="1143"/>
              </w:trPr>
              <w:tc>
                <w:tcPr>
                  <w:tcW w:w="9517" w:type="dxa"/>
                  <w:tcBorders>
                    <w:top w:val="nil"/>
                    <w:left w:val="nil"/>
                    <w:bottom w:val="nil"/>
                    <w:right w:val="nil"/>
                  </w:tcBorders>
                  <w:noWrap/>
                  <w:vAlign w:val="bottom"/>
                </w:tcPr>
                <w:p w14:paraId="34896148" w14:textId="1B589093" w:rsidR="005855D8" w:rsidRPr="002C1FDB" w:rsidRDefault="005855D8" w:rsidP="0053559D">
                  <w:pPr>
                    <w:ind w:left="410" w:hanging="360"/>
                    <w:rPr>
                      <w:rFonts w:ascii="Calibri" w:hAnsi="Calibri" w:cs="Calibri"/>
                      <w:sz w:val="23"/>
                      <w:szCs w:val="23"/>
                    </w:rPr>
                  </w:pPr>
                  <w:r w:rsidRPr="002C1FDB">
                    <w:rPr>
                      <w:rFonts w:ascii="Calibri" w:hAnsi="Calibri" w:cs="Calibri"/>
                      <w:sz w:val="23"/>
                      <w:szCs w:val="23"/>
                    </w:rPr>
                    <w:t>Rothstein, Richard. 2018. “</w:t>
                  </w:r>
                  <w:r w:rsidR="0053559D" w:rsidRPr="002C1FDB">
                    <w:rPr>
                      <w:rFonts w:ascii="Calibri" w:hAnsi="Calibri" w:cs="Calibri"/>
                      <w:sz w:val="23"/>
                      <w:szCs w:val="23"/>
                    </w:rPr>
                    <w:t>Own Your Own Home</w:t>
                  </w:r>
                  <w:r w:rsidRPr="002C1FDB">
                    <w:rPr>
                      <w:rFonts w:ascii="Calibri" w:hAnsi="Calibri" w:cs="Calibri"/>
                      <w:sz w:val="23"/>
                      <w:szCs w:val="23"/>
                    </w:rPr>
                    <w:t xml:space="preserve">.” In </w:t>
                  </w:r>
                  <w:r w:rsidRPr="002C1FDB">
                    <w:rPr>
                      <w:rFonts w:ascii="Calibri" w:hAnsi="Calibri" w:cs="Calibri"/>
                      <w:i/>
                      <w:iCs/>
                      <w:sz w:val="23"/>
                      <w:szCs w:val="23"/>
                    </w:rPr>
                    <w:t>The Color of Law: A Forgotten History of How Our Government Segregated America</w:t>
                  </w:r>
                  <w:r w:rsidRPr="002C1FDB">
                    <w:rPr>
                      <w:rFonts w:ascii="Calibri" w:hAnsi="Calibri" w:cs="Calibri"/>
                      <w:sz w:val="23"/>
                      <w:szCs w:val="23"/>
                    </w:rPr>
                    <w:t>, 1 edition. New York London: Liveright.</w:t>
                  </w:r>
                </w:p>
                <w:p w14:paraId="01A61A9B" w14:textId="77777777" w:rsidR="005855D8" w:rsidRPr="002C1FDB" w:rsidRDefault="005855D8" w:rsidP="008A7D1B">
                  <w:pPr>
                    <w:ind w:left="402" w:hanging="360"/>
                    <w:rPr>
                      <w:rFonts w:ascii="Calibri" w:hAnsi="Calibri" w:cs="Calibri"/>
                      <w:sz w:val="23"/>
                      <w:szCs w:val="23"/>
                    </w:rPr>
                  </w:pPr>
                </w:p>
                <w:p w14:paraId="7CF115F6" w14:textId="1565E8F1" w:rsidR="008A7D1B" w:rsidRPr="002C1FDB" w:rsidRDefault="008A7D1B" w:rsidP="008A7D1B">
                  <w:pPr>
                    <w:ind w:left="402" w:hanging="360"/>
                    <w:rPr>
                      <w:rFonts w:ascii="Calibri" w:hAnsi="Calibri" w:cs="Calibri"/>
                      <w:sz w:val="23"/>
                      <w:szCs w:val="23"/>
                    </w:rPr>
                  </w:pPr>
                  <w:r w:rsidRPr="002C1FDB">
                    <w:rPr>
                      <w:rFonts w:ascii="Calibri" w:hAnsi="Calibri" w:cs="Calibri"/>
                      <w:sz w:val="23"/>
                      <w:szCs w:val="23"/>
                    </w:rPr>
                    <w:t xml:space="preserve">Smith, Neil. 1996. “From Gentrification to the Revanchist City.” In </w:t>
                  </w:r>
                  <w:r w:rsidRPr="002C1FDB">
                    <w:rPr>
                      <w:rFonts w:ascii="Calibri" w:hAnsi="Calibri" w:cs="Calibri"/>
                      <w:i/>
                      <w:iCs/>
                      <w:sz w:val="23"/>
                      <w:szCs w:val="23"/>
                    </w:rPr>
                    <w:t>The New Urban Frontier: Gentrification and the Revanchist City</w:t>
                  </w:r>
                  <w:r w:rsidRPr="002C1FDB">
                    <w:rPr>
                      <w:rFonts w:ascii="Calibri" w:hAnsi="Calibri" w:cs="Calibri"/>
                      <w:sz w:val="23"/>
                      <w:szCs w:val="23"/>
                    </w:rPr>
                    <w:t>, New York: Routledge.</w:t>
                  </w:r>
                </w:p>
                <w:p w14:paraId="1C6B8F32" w14:textId="77777777" w:rsidR="008A7D1B" w:rsidRPr="002C1FDB" w:rsidRDefault="008A7D1B" w:rsidP="008A7D1B">
                  <w:pPr>
                    <w:ind w:left="402" w:hanging="360"/>
                    <w:rPr>
                      <w:rFonts w:ascii="Calibri" w:hAnsi="Calibri" w:cs="Calibri"/>
                      <w:sz w:val="23"/>
                      <w:szCs w:val="23"/>
                    </w:rPr>
                  </w:pPr>
                </w:p>
                <w:p w14:paraId="661E60FD" w14:textId="3B49776B" w:rsidR="008A7D1B" w:rsidRPr="002C1FDB" w:rsidRDefault="008A7D1B" w:rsidP="008A7D1B">
                  <w:pPr>
                    <w:ind w:left="402" w:hanging="360"/>
                    <w:rPr>
                      <w:rFonts w:ascii="Calibri" w:hAnsi="Calibri" w:cs="Calibri"/>
                      <w:sz w:val="23"/>
                      <w:szCs w:val="23"/>
                    </w:rPr>
                  </w:pPr>
                  <w:r w:rsidRPr="002C1FDB">
                    <w:rPr>
                      <w:rFonts w:ascii="Calibri" w:hAnsi="Calibri" w:cs="Calibri"/>
                      <w:sz w:val="23"/>
                      <w:szCs w:val="23"/>
                    </w:rPr>
                    <w:t xml:space="preserve">Wacquant, Loïc. 2010. “Class, Race &amp; </w:t>
                  </w:r>
                  <w:proofErr w:type="spellStart"/>
                  <w:r w:rsidRPr="002C1FDB">
                    <w:rPr>
                      <w:rFonts w:ascii="Calibri" w:hAnsi="Calibri" w:cs="Calibri"/>
                      <w:sz w:val="23"/>
                      <w:szCs w:val="23"/>
                    </w:rPr>
                    <w:t>Hyperincarceration</w:t>
                  </w:r>
                  <w:proofErr w:type="spellEnd"/>
                  <w:r w:rsidRPr="002C1FDB">
                    <w:rPr>
                      <w:rFonts w:ascii="Calibri" w:hAnsi="Calibri" w:cs="Calibri"/>
                      <w:sz w:val="23"/>
                      <w:szCs w:val="23"/>
                    </w:rPr>
                    <w:t xml:space="preserve"> in Revanchist America.” </w:t>
                  </w:r>
                  <w:r w:rsidRPr="002C1FDB">
                    <w:rPr>
                      <w:rFonts w:ascii="Calibri" w:hAnsi="Calibri" w:cs="Calibri"/>
                      <w:i/>
                      <w:iCs/>
                      <w:sz w:val="23"/>
                      <w:szCs w:val="23"/>
                    </w:rPr>
                    <w:t>Daedalus</w:t>
                  </w:r>
                  <w:r w:rsidRPr="002C1FDB">
                    <w:rPr>
                      <w:rFonts w:ascii="Calibri" w:hAnsi="Calibri" w:cs="Calibri"/>
                      <w:sz w:val="23"/>
                      <w:szCs w:val="23"/>
                    </w:rPr>
                    <w:t xml:space="preserve"> 139 (3): 74–90.</w:t>
                  </w:r>
                </w:p>
                <w:p w14:paraId="5AA4FACD" w14:textId="77777777" w:rsidR="008A7D1B" w:rsidRPr="002C1FDB" w:rsidRDefault="008A7D1B" w:rsidP="008A7D1B">
                  <w:pPr>
                    <w:ind w:left="402" w:hanging="360"/>
                    <w:rPr>
                      <w:rFonts w:ascii="Calibri" w:hAnsi="Calibri" w:cs="Calibri"/>
                      <w:sz w:val="23"/>
                      <w:szCs w:val="23"/>
                    </w:rPr>
                  </w:pPr>
                </w:p>
                <w:p w14:paraId="17B86948" w14:textId="073D46CD" w:rsidR="00017BF1" w:rsidRPr="002C1FDB" w:rsidRDefault="008A7D1B" w:rsidP="0053559D">
                  <w:pPr>
                    <w:ind w:left="402" w:hanging="360"/>
                    <w:rPr>
                      <w:rFonts w:ascii="Calibri" w:hAnsi="Calibri" w:cs="Calibri"/>
                      <w:sz w:val="23"/>
                      <w:szCs w:val="23"/>
                    </w:rPr>
                  </w:pPr>
                  <w:r w:rsidRPr="002C1FDB">
                    <w:rPr>
                      <w:rFonts w:ascii="Calibri" w:hAnsi="Calibri" w:cs="Calibri"/>
                      <w:sz w:val="23"/>
                      <w:szCs w:val="23"/>
                    </w:rPr>
                    <w:t xml:space="preserve">Mitchell, Don. 2020. “Power Abhors a Tent.” In </w:t>
                  </w:r>
                  <w:r w:rsidRPr="002C1FDB">
                    <w:rPr>
                      <w:rFonts w:ascii="Calibri" w:hAnsi="Calibri" w:cs="Calibri"/>
                      <w:i/>
                      <w:iCs/>
                      <w:sz w:val="23"/>
                      <w:szCs w:val="23"/>
                    </w:rPr>
                    <w:t>Mean Streets: Homelessness, Public Space, and the Limits of Capital</w:t>
                  </w:r>
                  <w:r w:rsidRPr="002C1FDB">
                    <w:rPr>
                      <w:rFonts w:ascii="Calibri" w:hAnsi="Calibri" w:cs="Calibri"/>
                      <w:sz w:val="23"/>
                      <w:szCs w:val="23"/>
                    </w:rPr>
                    <w:t>, 53–74. Athens: University of Georgia Press.</w:t>
                  </w:r>
                </w:p>
              </w:tc>
            </w:tr>
          </w:tbl>
          <w:p w14:paraId="20D59B92" w14:textId="77777777" w:rsidR="008A7D1B" w:rsidRPr="002C1FDB" w:rsidRDefault="008A7D1B" w:rsidP="008A7D1B">
            <w:pPr>
              <w:ind w:left="271" w:hanging="27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p>
        </w:tc>
      </w:tr>
      <w:tr w:rsidR="00723ABE" w:rsidRPr="002C1FDB" w14:paraId="0D899C29" w14:textId="77777777" w:rsidTr="00E827A2">
        <w:tc>
          <w:tcPr>
            <w:cnfStyle w:val="001000000000" w:firstRow="0" w:lastRow="0" w:firstColumn="1" w:lastColumn="0" w:oddVBand="0" w:evenVBand="0" w:oddHBand="0" w:evenHBand="0" w:firstRowFirstColumn="0" w:firstRowLastColumn="0" w:lastRowFirstColumn="0" w:lastRowLastColumn="0"/>
            <w:tcW w:w="13225" w:type="dxa"/>
            <w:gridSpan w:val="3"/>
            <w:tcMar>
              <w:top w:w="115" w:type="dxa"/>
              <w:left w:w="115" w:type="dxa"/>
              <w:bottom w:w="216" w:type="dxa"/>
              <w:right w:w="115" w:type="dxa"/>
            </w:tcMar>
            <w:vAlign w:val="center"/>
          </w:tcPr>
          <w:p w14:paraId="4D172F97" w14:textId="75369828" w:rsidR="00723ABE" w:rsidRPr="002C1FDB" w:rsidRDefault="00723ABE" w:rsidP="0053559D">
            <w:pPr>
              <w:ind w:left="402" w:hanging="360"/>
              <w:jc w:val="center"/>
              <w:rPr>
                <w:rFonts w:ascii="Calibri" w:hAnsi="Calibri" w:cs="Calibri"/>
                <w:sz w:val="23"/>
                <w:szCs w:val="23"/>
              </w:rPr>
            </w:pPr>
            <w:r w:rsidRPr="002C1FDB">
              <w:rPr>
                <w:rFonts w:ascii="Calibri" w:hAnsi="Calibri" w:cs="Calibri"/>
                <w:sz w:val="23"/>
                <w:szCs w:val="23"/>
              </w:rPr>
              <w:t xml:space="preserve">Due! </w:t>
            </w:r>
            <w:r w:rsidR="0053559D" w:rsidRPr="002C1FDB">
              <w:rPr>
                <w:rFonts w:ascii="Calibri" w:hAnsi="Calibri" w:cs="Calibri"/>
                <w:sz w:val="23"/>
                <w:szCs w:val="23"/>
              </w:rPr>
              <w:t xml:space="preserve">Grounded Theory Paper #3 </w:t>
            </w:r>
            <w:r w:rsidR="00F324DE" w:rsidRPr="002C1FDB">
              <w:rPr>
                <w:rFonts w:ascii="Calibri" w:hAnsi="Calibri" w:cs="Calibri"/>
                <w:sz w:val="23"/>
                <w:szCs w:val="23"/>
              </w:rPr>
              <w:t>(Due</w:t>
            </w:r>
            <w:r w:rsidR="0053559D" w:rsidRPr="002C1FDB">
              <w:rPr>
                <w:rFonts w:ascii="Calibri" w:hAnsi="Calibri" w:cs="Calibri"/>
                <w:sz w:val="23"/>
                <w:szCs w:val="23"/>
              </w:rPr>
              <w:t xml:space="preserve">, </w:t>
            </w:r>
            <w:r w:rsidR="002C1FDB">
              <w:rPr>
                <w:rFonts w:ascii="Calibri" w:hAnsi="Calibri" w:cs="Calibri"/>
                <w:sz w:val="23"/>
                <w:szCs w:val="23"/>
              </w:rPr>
              <w:t>2/</w:t>
            </w:r>
            <w:r w:rsidR="0053559D" w:rsidRPr="002C1FDB">
              <w:rPr>
                <w:rFonts w:ascii="Calibri" w:hAnsi="Calibri" w:cs="Calibri"/>
                <w:sz w:val="23"/>
                <w:szCs w:val="23"/>
              </w:rPr>
              <w:t xml:space="preserve"> by noon</w:t>
            </w:r>
            <w:r w:rsidR="00F324DE" w:rsidRPr="002C1FDB">
              <w:rPr>
                <w:rFonts w:ascii="Calibri" w:hAnsi="Calibri" w:cs="Calibri"/>
                <w:sz w:val="23"/>
                <w:szCs w:val="23"/>
              </w:rPr>
              <w:t>)</w:t>
            </w:r>
          </w:p>
        </w:tc>
      </w:tr>
      <w:tr w:rsidR="008A7D1B" w:rsidRPr="002C1FDB" w14:paraId="067B8BAD" w14:textId="77777777" w:rsidTr="00254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Mar>
              <w:top w:w="115" w:type="dxa"/>
              <w:left w:w="115" w:type="dxa"/>
              <w:bottom w:w="216" w:type="dxa"/>
              <w:right w:w="115" w:type="dxa"/>
            </w:tcMar>
            <w:vAlign w:val="center"/>
          </w:tcPr>
          <w:p w14:paraId="3A4F3F4C" w14:textId="6DC1DF3C" w:rsidR="008A7D1B" w:rsidRPr="002C1FDB" w:rsidRDefault="008A7D1B" w:rsidP="008A7D1B">
            <w:pPr>
              <w:jc w:val="center"/>
              <w:rPr>
                <w:rFonts w:ascii="Calibri" w:hAnsi="Calibri" w:cs="Calibri"/>
                <w:bCs w:val="0"/>
                <w:caps w:val="0"/>
                <w:sz w:val="23"/>
                <w:szCs w:val="23"/>
              </w:rPr>
            </w:pPr>
            <w:r w:rsidRPr="002C1FDB">
              <w:rPr>
                <w:rFonts w:ascii="Calibri" w:hAnsi="Calibri" w:cs="Calibri"/>
                <w:b w:val="0"/>
                <w:caps w:val="0"/>
                <w:sz w:val="23"/>
                <w:szCs w:val="23"/>
              </w:rPr>
              <w:t>Week 6:</w:t>
            </w:r>
          </w:p>
          <w:p w14:paraId="0D3C10DE" w14:textId="042AF9AA" w:rsidR="008A7D1B" w:rsidRPr="002C1FDB" w:rsidRDefault="0000149F" w:rsidP="008A7D1B">
            <w:pPr>
              <w:jc w:val="center"/>
              <w:rPr>
                <w:rFonts w:ascii="Calibri" w:hAnsi="Calibri" w:cs="Calibri"/>
                <w:b w:val="0"/>
                <w:sz w:val="23"/>
                <w:szCs w:val="23"/>
              </w:rPr>
            </w:pPr>
            <w:r>
              <w:rPr>
                <w:rFonts w:ascii="Calibri" w:hAnsi="Calibri" w:cs="Calibri"/>
                <w:b w:val="0"/>
                <w:caps w:val="0"/>
                <w:sz w:val="23"/>
                <w:szCs w:val="23"/>
              </w:rPr>
              <w:t>Feb 23</w:t>
            </w:r>
          </w:p>
        </w:tc>
        <w:tc>
          <w:tcPr>
            <w:tcW w:w="2070" w:type="dxa"/>
            <w:tcMar>
              <w:top w:w="115" w:type="dxa"/>
              <w:left w:w="115" w:type="dxa"/>
              <w:bottom w:w="216" w:type="dxa"/>
              <w:right w:w="115" w:type="dxa"/>
            </w:tcMar>
            <w:vAlign w:val="center"/>
          </w:tcPr>
          <w:p w14:paraId="545FC859" w14:textId="47EE4C5D" w:rsidR="004D3A9D" w:rsidRPr="002C1FDB" w:rsidRDefault="00FD632A" w:rsidP="005855D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Pulling</w:t>
            </w:r>
            <w:r w:rsidR="00EC1684" w:rsidRPr="002C1FDB">
              <w:rPr>
                <w:rFonts w:ascii="Calibri" w:hAnsi="Calibri" w:cs="Calibri"/>
                <w:sz w:val="23"/>
                <w:szCs w:val="23"/>
              </w:rPr>
              <w:t xml:space="preserve"> Apart and Coming Together</w:t>
            </w:r>
          </w:p>
        </w:tc>
        <w:tc>
          <w:tcPr>
            <w:tcW w:w="9810" w:type="dxa"/>
            <w:tcMar>
              <w:top w:w="115" w:type="dxa"/>
              <w:left w:w="115" w:type="dxa"/>
              <w:bottom w:w="216" w:type="dxa"/>
              <w:right w:w="115" w:type="dxa"/>
            </w:tcMar>
          </w:tcPr>
          <w:p w14:paraId="1082F03B" w14:textId="77777777" w:rsidR="0053559D" w:rsidRPr="002C1FDB" w:rsidRDefault="0053559D" w:rsidP="0053559D">
            <w:pPr>
              <w:ind w:left="410" w:hanging="36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 xml:space="preserve">Burgess, Ernest W. 1925 “The Growth of the City: An Introduction to a Research Project.” In </w:t>
            </w:r>
            <w:r w:rsidRPr="002C1FDB">
              <w:rPr>
                <w:rFonts w:ascii="Calibri" w:hAnsi="Calibri" w:cs="Calibri"/>
                <w:i/>
                <w:iCs/>
                <w:sz w:val="23"/>
                <w:szCs w:val="23"/>
              </w:rPr>
              <w:t>Urban Ecology</w:t>
            </w:r>
            <w:r w:rsidRPr="002C1FDB">
              <w:rPr>
                <w:rFonts w:ascii="Calibri" w:hAnsi="Calibri" w:cs="Calibri"/>
                <w:sz w:val="23"/>
                <w:szCs w:val="23"/>
              </w:rPr>
              <w:t xml:space="preserve">, edited by John M. </w:t>
            </w:r>
            <w:proofErr w:type="spellStart"/>
            <w:r w:rsidRPr="002C1FDB">
              <w:rPr>
                <w:rFonts w:ascii="Calibri" w:hAnsi="Calibri" w:cs="Calibri"/>
                <w:sz w:val="23"/>
                <w:szCs w:val="23"/>
              </w:rPr>
              <w:t>Marzluff</w:t>
            </w:r>
            <w:proofErr w:type="spellEnd"/>
            <w:r w:rsidRPr="002C1FDB">
              <w:rPr>
                <w:rFonts w:ascii="Calibri" w:hAnsi="Calibri" w:cs="Calibri"/>
                <w:sz w:val="23"/>
                <w:szCs w:val="23"/>
              </w:rPr>
              <w:t xml:space="preserve">, Eric Shulenberger, Wilfried </w:t>
            </w:r>
            <w:proofErr w:type="spellStart"/>
            <w:r w:rsidRPr="002C1FDB">
              <w:rPr>
                <w:rFonts w:ascii="Calibri" w:hAnsi="Calibri" w:cs="Calibri"/>
                <w:sz w:val="23"/>
                <w:szCs w:val="23"/>
              </w:rPr>
              <w:t>Endlicher</w:t>
            </w:r>
            <w:proofErr w:type="spellEnd"/>
            <w:r w:rsidRPr="002C1FDB">
              <w:rPr>
                <w:rFonts w:ascii="Calibri" w:hAnsi="Calibri" w:cs="Calibri"/>
                <w:sz w:val="23"/>
                <w:szCs w:val="23"/>
              </w:rPr>
              <w:t xml:space="preserve">, Marina Alberti, Gordon Bradley, Clare Ryan, Ute Simon, and Craig ZumBrunnen, 71–78. Boston, MA: Springer US, 2008. </w:t>
            </w:r>
          </w:p>
          <w:p w14:paraId="58B394D7" w14:textId="77777777" w:rsidR="0053559D" w:rsidRPr="002C1FDB" w:rsidRDefault="0053559D" w:rsidP="0053559D">
            <w:pPr>
              <w:ind w:left="410" w:hanging="36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p>
          <w:p w14:paraId="5BE77D65" w14:textId="354389F0" w:rsidR="00F324DE" w:rsidRPr="002C1FDB" w:rsidRDefault="00F324DE" w:rsidP="00EC1684">
            <w:pPr>
              <w:ind w:left="510" w:hanging="36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 xml:space="preserve">Murray, Martin J. </w:t>
            </w:r>
            <w:r w:rsidR="00003412" w:rsidRPr="002C1FDB">
              <w:rPr>
                <w:rFonts w:ascii="Calibri" w:hAnsi="Calibri" w:cs="Calibri"/>
                <w:sz w:val="23"/>
                <w:szCs w:val="23"/>
              </w:rPr>
              <w:t xml:space="preserve">Excerpts from </w:t>
            </w:r>
            <w:r w:rsidRPr="002C1FDB">
              <w:rPr>
                <w:rFonts w:ascii="Calibri" w:hAnsi="Calibri" w:cs="Calibri"/>
                <w:sz w:val="23"/>
                <w:szCs w:val="23"/>
              </w:rPr>
              <w:t xml:space="preserve">“Spatial Restructuring on a Global Scale.” In </w:t>
            </w:r>
            <w:r w:rsidRPr="002C1FDB">
              <w:rPr>
                <w:rFonts w:ascii="Calibri" w:hAnsi="Calibri" w:cs="Calibri"/>
                <w:i/>
                <w:iCs/>
                <w:sz w:val="23"/>
                <w:szCs w:val="23"/>
              </w:rPr>
              <w:t>The Urbanism of Exception: The Dynamics of Global City Building in the Twenty-First Century</w:t>
            </w:r>
            <w:r w:rsidRPr="002C1FDB">
              <w:rPr>
                <w:rFonts w:ascii="Calibri" w:hAnsi="Calibri" w:cs="Calibri"/>
                <w:sz w:val="23"/>
                <w:szCs w:val="23"/>
              </w:rPr>
              <w:t>, 93–146. Cambridge, United Kingdom; New York, NY: Cambridge University Press, 2017.</w:t>
            </w:r>
          </w:p>
          <w:p w14:paraId="2CFC8E21" w14:textId="77777777" w:rsidR="00EA5139" w:rsidRPr="002C1FDB" w:rsidRDefault="00EA5139" w:rsidP="003031B4">
            <w:pPr>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p>
          <w:p w14:paraId="601A2262" w14:textId="77777777" w:rsidR="00916A7E" w:rsidRPr="002C1FDB" w:rsidRDefault="00916A7E" w:rsidP="00916A7E">
            <w:pPr>
              <w:ind w:left="510" w:hanging="36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 xml:space="preserve">Jacobs, Jane. “Some Myths about Diversity.” In </w:t>
            </w:r>
            <w:r w:rsidRPr="002C1FDB">
              <w:rPr>
                <w:rFonts w:ascii="Calibri" w:hAnsi="Calibri" w:cs="Calibri"/>
                <w:i/>
                <w:iCs/>
                <w:sz w:val="23"/>
                <w:szCs w:val="23"/>
              </w:rPr>
              <w:t>The Death and Life of Great American Cities</w:t>
            </w:r>
            <w:r w:rsidRPr="002C1FDB">
              <w:rPr>
                <w:rFonts w:ascii="Calibri" w:hAnsi="Calibri" w:cs="Calibri"/>
                <w:sz w:val="23"/>
                <w:szCs w:val="23"/>
              </w:rPr>
              <w:t>, Reissue edition., 222–37. New York: Vintage, 1992.</w:t>
            </w:r>
          </w:p>
          <w:p w14:paraId="70723CCC" w14:textId="77777777" w:rsidR="009D547A" w:rsidRPr="002C1FDB" w:rsidRDefault="009D547A" w:rsidP="00916A7E">
            <w:pPr>
              <w:ind w:left="510" w:hanging="36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p>
          <w:p w14:paraId="42928E87" w14:textId="18974DA4" w:rsidR="00721660" w:rsidRPr="002C1FDB" w:rsidRDefault="00721660" w:rsidP="00721660">
            <w:pPr>
              <w:ind w:left="510" w:hanging="36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 xml:space="preserve">Garreau, Joel. “The Search for the Future Inside Ourselves.” AND “The Laws” In </w:t>
            </w:r>
            <w:r w:rsidRPr="002C1FDB">
              <w:rPr>
                <w:rFonts w:ascii="Calibri" w:hAnsi="Calibri" w:cs="Calibri"/>
                <w:i/>
                <w:iCs/>
                <w:sz w:val="23"/>
                <w:szCs w:val="23"/>
              </w:rPr>
              <w:t>Edge City: Life on the New Frontier</w:t>
            </w:r>
            <w:r w:rsidRPr="002C1FDB">
              <w:rPr>
                <w:rFonts w:ascii="Calibri" w:hAnsi="Calibri" w:cs="Calibri"/>
                <w:sz w:val="23"/>
                <w:szCs w:val="23"/>
              </w:rPr>
              <w:t>, 1–15. Knopf Doubleday Publishing Group, 2011.</w:t>
            </w:r>
          </w:p>
          <w:p w14:paraId="7FAE4288" w14:textId="77777777" w:rsidR="00721660" w:rsidRPr="002C1FDB" w:rsidRDefault="00721660" w:rsidP="00721660">
            <w:pPr>
              <w:ind w:left="510" w:hanging="36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p>
          <w:p w14:paraId="61E758B5" w14:textId="77777777" w:rsidR="00E50753" w:rsidRPr="002C1FDB" w:rsidRDefault="00E50753" w:rsidP="00916A7E">
            <w:pPr>
              <w:ind w:left="510" w:hanging="36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 xml:space="preserve">Amin, Ash. “Collective Culture and Urban Public Space.” </w:t>
            </w:r>
            <w:r w:rsidRPr="002C1FDB">
              <w:rPr>
                <w:rFonts w:ascii="Calibri" w:hAnsi="Calibri" w:cs="Calibri"/>
                <w:i/>
                <w:iCs/>
                <w:sz w:val="23"/>
                <w:szCs w:val="23"/>
              </w:rPr>
              <w:t>City</w:t>
            </w:r>
            <w:r w:rsidRPr="002C1FDB">
              <w:rPr>
                <w:rFonts w:ascii="Calibri" w:hAnsi="Calibri" w:cs="Calibri"/>
                <w:sz w:val="23"/>
                <w:szCs w:val="23"/>
              </w:rPr>
              <w:t xml:space="preserve"> 12, no. 1 (April 1, 2008): 5–24. </w:t>
            </w:r>
            <w:hyperlink r:id="rId20" w:history="1">
              <w:r w:rsidRPr="002C1FDB">
                <w:rPr>
                  <w:rStyle w:val="Hyperlink"/>
                  <w:rFonts w:ascii="Calibri" w:hAnsi="Calibri" w:cs="Calibri"/>
                  <w:sz w:val="23"/>
                  <w:szCs w:val="23"/>
                </w:rPr>
                <w:t>https://doi.org/10.1080/13604810801933495</w:t>
              </w:r>
            </w:hyperlink>
            <w:r w:rsidRPr="002C1FDB">
              <w:rPr>
                <w:rFonts w:ascii="Calibri" w:hAnsi="Calibri" w:cs="Calibri"/>
                <w:sz w:val="23"/>
                <w:szCs w:val="23"/>
              </w:rPr>
              <w:t>.</w:t>
            </w:r>
          </w:p>
          <w:p w14:paraId="7995E4E8" w14:textId="7725796F" w:rsidR="00E50753" w:rsidRPr="002C1FDB" w:rsidRDefault="00E50753" w:rsidP="00BC114C">
            <w:pPr>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p>
        </w:tc>
      </w:tr>
      <w:tr w:rsidR="008A7D1B" w:rsidRPr="002C1FDB" w14:paraId="7CA971B9" w14:textId="77777777" w:rsidTr="002542EB">
        <w:trPr>
          <w:trHeight w:val="547"/>
        </w:trPr>
        <w:tc>
          <w:tcPr>
            <w:cnfStyle w:val="001000000000" w:firstRow="0" w:lastRow="0" w:firstColumn="1" w:lastColumn="0" w:oddVBand="0" w:evenVBand="0" w:oddHBand="0" w:evenHBand="0" w:firstRowFirstColumn="0" w:firstRowLastColumn="0" w:lastRowFirstColumn="0" w:lastRowLastColumn="0"/>
            <w:tcW w:w="13225" w:type="dxa"/>
            <w:gridSpan w:val="3"/>
            <w:shd w:val="clear" w:color="auto" w:fill="A6A6A6" w:themeFill="background1" w:themeFillShade="A6"/>
            <w:vAlign w:val="center"/>
          </w:tcPr>
          <w:p w14:paraId="0B5951F2" w14:textId="6E0F7963" w:rsidR="008A7D1B" w:rsidRPr="002C1FDB" w:rsidRDefault="008A7D1B" w:rsidP="008A7D1B">
            <w:pPr>
              <w:ind w:left="241" w:hanging="241"/>
              <w:jc w:val="center"/>
              <w:rPr>
                <w:rFonts w:ascii="Calibri" w:hAnsi="Calibri" w:cs="Calibri"/>
                <w:sz w:val="23"/>
                <w:szCs w:val="23"/>
              </w:rPr>
            </w:pPr>
            <w:r w:rsidRPr="002C1FDB">
              <w:rPr>
                <w:rFonts w:ascii="Calibri" w:hAnsi="Calibri" w:cs="Calibri"/>
                <w:sz w:val="23"/>
                <w:szCs w:val="23"/>
              </w:rPr>
              <w:lastRenderedPageBreak/>
              <w:t xml:space="preserve">Fall Break! </w:t>
            </w:r>
          </w:p>
        </w:tc>
      </w:tr>
      <w:tr w:rsidR="008A7D1B" w:rsidRPr="002C1FDB" w14:paraId="2135F4C3" w14:textId="77777777" w:rsidTr="002542EB">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3225" w:type="dxa"/>
            <w:gridSpan w:val="3"/>
            <w:vAlign w:val="center"/>
          </w:tcPr>
          <w:p w14:paraId="5DBC7088" w14:textId="4695CD50" w:rsidR="008A7D1B" w:rsidRPr="002C1FDB" w:rsidRDefault="008A7D1B" w:rsidP="008A7D1B">
            <w:pPr>
              <w:ind w:left="241" w:hanging="241"/>
              <w:jc w:val="center"/>
              <w:rPr>
                <w:rFonts w:ascii="Calibri" w:hAnsi="Calibri" w:cs="Calibri"/>
                <w:sz w:val="23"/>
                <w:szCs w:val="23"/>
              </w:rPr>
            </w:pPr>
            <w:r w:rsidRPr="002C1FDB">
              <w:rPr>
                <w:rFonts w:ascii="Calibri" w:hAnsi="Calibri" w:cs="Calibri"/>
                <w:sz w:val="23"/>
                <w:szCs w:val="23"/>
              </w:rPr>
              <w:t xml:space="preserve">Part Two: </w:t>
            </w:r>
            <w:r w:rsidR="00721660" w:rsidRPr="002C1FDB">
              <w:rPr>
                <w:rFonts w:ascii="Calibri" w:hAnsi="Calibri" w:cs="Calibri"/>
                <w:sz w:val="23"/>
                <w:szCs w:val="23"/>
              </w:rPr>
              <w:t>humanistic approaches to Thinking, feeling, and knowing the city</w:t>
            </w:r>
          </w:p>
        </w:tc>
      </w:tr>
      <w:tr w:rsidR="008A7D1B" w:rsidRPr="002C1FDB" w14:paraId="22F9DAEE" w14:textId="77777777" w:rsidTr="002542EB">
        <w:tc>
          <w:tcPr>
            <w:cnfStyle w:val="001000000000" w:firstRow="0" w:lastRow="0" w:firstColumn="1" w:lastColumn="0" w:oddVBand="0" w:evenVBand="0" w:oddHBand="0" w:evenHBand="0" w:firstRowFirstColumn="0" w:firstRowLastColumn="0" w:lastRowFirstColumn="0" w:lastRowLastColumn="0"/>
            <w:tcW w:w="1345" w:type="dxa"/>
            <w:tcMar>
              <w:top w:w="115" w:type="dxa"/>
              <w:left w:w="115" w:type="dxa"/>
              <w:bottom w:w="216" w:type="dxa"/>
              <w:right w:w="115" w:type="dxa"/>
            </w:tcMar>
            <w:vAlign w:val="center"/>
          </w:tcPr>
          <w:p w14:paraId="0B7CCAFC" w14:textId="7758E132" w:rsidR="008A7D1B" w:rsidRPr="002C1FDB" w:rsidRDefault="008A7D1B" w:rsidP="008A7D1B">
            <w:pPr>
              <w:jc w:val="center"/>
              <w:rPr>
                <w:rFonts w:ascii="Calibri" w:hAnsi="Calibri" w:cs="Calibri"/>
                <w:b w:val="0"/>
                <w:sz w:val="23"/>
                <w:szCs w:val="23"/>
              </w:rPr>
            </w:pPr>
            <w:r w:rsidRPr="002C1FDB">
              <w:rPr>
                <w:rFonts w:ascii="Calibri" w:hAnsi="Calibri" w:cs="Calibri"/>
                <w:b w:val="0"/>
                <w:caps w:val="0"/>
                <w:sz w:val="23"/>
                <w:szCs w:val="23"/>
              </w:rPr>
              <w:t xml:space="preserve">Week </w:t>
            </w:r>
            <w:r w:rsidR="00E250C3" w:rsidRPr="002C1FDB">
              <w:rPr>
                <w:rFonts w:ascii="Calibri" w:hAnsi="Calibri" w:cs="Calibri"/>
                <w:b w:val="0"/>
                <w:caps w:val="0"/>
                <w:sz w:val="23"/>
                <w:szCs w:val="23"/>
              </w:rPr>
              <w:t>8</w:t>
            </w:r>
            <w:r w:rsidRPr="002C1FDB">
              <w:rPr>
                <w:rFonts w:ascii="Calibri" w:hAnsi="Calibri" w:cs="Calibri"/>
                <w:b w:val="0"/>
                <w:caps w:val="0"/>
                <w:sz w:val="23"/>
                <w:szCs w:val="23"/>
              </w:rPr>
              <w:t>:</w:t>
            </w:r>
          </w:p>
          <w:p w14:paraId="4D83D3ED" w14:textId="216A2151" w:rsidR="008A7D1B" w:rsidRPr="002C1FDB" w:rsidRDefault="0000149F" w:rsidP="008A7D1B">
            <w:pPr>
              <w:jc w:val="center"/>
              <w:rPr>
                <w:rFonts w:ascii="Calibri" w:hAnsi="Calibri" w:cs="Calibri"/>
                <w:b w:val="0"/>
                <w:sz w:val="23"/>
                <w:szCs w:val="23"/>
              </w:rPr>
            </w:pPr>
            <w:r>
              <w:rPr>
                <w:rFonts w:ascii="Calibri" w:hAnsi="Calibri" w:cs="Calibri"/>
                <w:b w:val="0"/>
                <w:caps w:val="0"/>
                <w:sz w:val="23"/>
                <w:szCs w:val="23"/>
              </w:rPr>
              <w:t>Mar 2</w:t>
            </w:r>
          </w:p>
        </w:tc>
        <w:tc>
          <w:tcPr>
            <w:tcW w:w="2070" w:type="dxa"/>
            <w:tcMar>
              <w:top w:w="115" w:type="dxa"/>
              <w:left w:w="115" w:type="dxa"/>
              <w:bottom w:w="216" w:type="dxa"/>
              <w:right w:w="115" w:type="dxa"/>
            </w:tcMar>
            <w:vAlign w:val="center"/>
          </w:tcPr>
          <w:p w14:paraId="556615A5" w14:textId="5A55BDE9" w:rsidR="008A7D1B" w:rsidRPr="002C1FDB" w:rsidRDefault="00721660" w:rsidP="008A7D1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Feeling and Knowing the City</w:t>
            </w:r>
          </w:p>
        </w:tc>
        <w:tc>
          <w:tcPr>
            <w:tcW w:w="9810" w:type="dxa"/>
            <w:tcMar>
              <w:top w:w="115" w:type="dxa"/>
              <w:left w:w="115" w:type="dxa"/>
              <w:bottom w:w="216" w:type="dxa"/>
              <w:right w:w="115" w:type="dxa"/>
            </w:tcMar>
          </w:tcPr>
          <w:p w14:paraId="72B9B395" w14:textId="2FB62A43" w:rsidR="00003412" w:rsidRPr="002C1FDB" w:rsidRDefault="00003412" w:rsidP="00826A82">
            <w:pPr>
              <w:ind w:left="513" w:hanging="513"/>
              <w:cnfStyle w:val="000000000000" w:firstRow="0" w:lastRow="0" w:firstColumn="0" w:lastColumn="0" w:oddVBand="0" w:evenVBand="0" w:oddHBand="0"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 xml:space="preserve">Certeau, Michel de. “Walking in the City.” In </w:t>
            </w:r>
            <w:r w:rsidRPr="002C1FDB">
              <w:rPr>
                <w:rFonts w:ascii="Calibri" w:hAnsi="Calibri" w:cs="Calibri"/>
                <w:i/>
                <w:iCs/>
                <w:sz w:val="23"/>
                <w:szCs w:val="23"/>
              </w:rPr>
              <w:t>The Practice of Everyday Life</w:t>
            </w:r>
            <w:r w:rsidRPr="002C1FDB">
              <w:rPr>
                <w:rFonts w:ascii="Calibri" w:hAnsi="Calibri" w:cs="Calibri"/>
                <w:sz w:val="23"/>
                <w:szCs w:val="23"/>
              </w:rPr>
              <w:t>, Third edition., 91–110. Berkeley, Calif.: University of California Press, 2011.</w:t>
            </w:r>
          </w:p>
          <w:p w14:paraId="07864AC9" w14:textId="77777777" w:rsidR="00E91E5B" w:rsidRPr="002C1FDB" w:rsidRDefault="00E91E5B" w:rsidP="00826A82">
            <w:pPr>
              <w:ind w:left="513" w:hanging="513"/>
              <w:cnfStyle w:val="000000000000" w:firstRow="0" w:lastRow="0" w:firstColumn="0" w:lastColumn="0" w:oddVBand="0" w:evenVBand="0" w:oddHBand="0" w:evenHBand="0" w:firstRowFirstColumn="0" w:firstRowLastColumn="0" w:lastRowFirstColumn="0" w:lastRowLastColumn="0"/>
              <w:rPr>
                <w:rFonts w:ascii="Calibri" w:hAnsi="Calibri" w:cs="Calibri"/>
                <w:sz w:val="23"/>
                <w:szCs w:val="23"/>
              </w:rPr>
            </w:pPr>
          </w:p>
          <w:p w14:paraId="1BC5DA54" w14:textId="77777777" w:rsidR="00826A82" w:rsidRPr="002C1FDB" w:rsidRDefault="00826A82" w:rsidP="00826A82">
            <w:pPr>
              <w:ind w:left="513" w:hanging="450"/>
              <w:cnfStyle w:val="000000000000" w:firstRow="0" w:lastRow="0" w:firstColumn="0" w:lastColumn="0" w:oddVBand="0" w:evenVBand="0" w:oddHBand="0"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 xml:space="preserve">Lefebvre, Henri. “The Plan of the Book (Excerpt).” In </w:t>
            </w:r>
            <w:r w:rsidRPr="002C1FDB">
              <w:rPr>
                <w:rFonts w:ascii="Calibri" w:hAnsi="Calibri" w:cs="Calibri"/>
                <w:i/>
                <w:iCs/>
                <w:sz w:val="23"/>
                <w:szCs w:val="23"/>
              </w:rPr>
              <w:t>The Production of Space</w:t>
            </w:r>
            <w:r w:rsidRPr="002C1FDB">
              <w:rPr>
                <w:rFonts w:ascii="Calibri" w:hAnsi="Calibri" w:cs="Calibri"/>
                <w:sz w:val="23"/>
                <w:szCs w:val="23"/>
              </w:rPr>
              <w:t>, 1st ed., 1–16. Wiley-Blackwell, 1992.</w:t>
            </w:r>
          </w:p>
          <w:p w14:paraId="7538E9FA" w14:textId="2D78F8F2" w:rsidR="008A7D1B" w:rsidRPr="002C1FDB" w:rsidRDefault="008A7D1B" w:rsidP="00003412">
            <w:pPr>
              <w:cnfStyle w:val="000000000000" w:firstRow="0" w:lastRow="0" w:firstColumn="0" w:lastColumn="0" w:oddVBand="0" w:evenVBand="0" w:oddHBand="0" w:evenHBand="0" w:firstRowFirstColumn="0" w:firstRowLastColumn="0" w:lastRowFirstColumn="0" w:lastRowLastColumn="0"/>
              <w:rPr>
                <w:rFonts w:ascii="Calibri" w:hAnsi="Calibri" w:cs="Calibri"/>
                <w:sz w:val="23"/>
                <w:szCs w:val="23"/>
              </w:rPr>
            </w:pPr>
          </w:p>
          <w:p w14:paraId="4391EB7C" w14:textId="77777777" w:rsidR="00AF7F9F" w:rsidRPr="002C1FDB" w:rsidRDefault="00003412" w:rsidP="00860EF4">
            <w:pPr>
              <w:ind w:left="510" w:hanging="447"/>
              <w:cnfStyle w:val="000000000000" w:firstRow="0" w:lastRow="0" w:firstColumn="0" w:lastColumn="0" w:oddVBand="0" w:evenVBand="0" w:oddHBand="0"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 xml:space="preserve">Kern, Leslie. “City of Moms.” In </w:t>
            </w:r>
            <w:r w:rsidRPr="002C1FDB">
              <w:rPr>
                <w:rFonts w:ascii="Calibri" w:hAnsi="Calibri" w:cs="Calibri"/>
                <w:i/>
                <w:iCs/>
                <w:sz w:val="23"/>
                <w:szCs w:val="23"/>
              </w:rPr>
              <w:t>Feminist City: Claiming Space in a Man-Made World</w:t>
            </w:r>
            <w:r w:rsidRPr="002C1FDB">
              <w:rPr>
                <w:rFonts w:ascii="Calibri" w:hAnsi="Calibri" w:cs="Calibri"/>
                <w:sz w:val="23"/>
                <w:szCs w:val="23"/>
              </w:rPr>
              <w:t>, 22–54. Verso Books, 2020.</w:t>
            </w:r>
          </w:p>
          <w:p w14:paraId="31467BA3" w14:textId="77777777" w:rsidR="00826A82" w:rsidRPr="002C1FDB" w:rsidRDefault="00826A82" w:rsidP="00860EF4">
            <w:pPr>
              <w:ind w:left="510" w:hanging="447"/>
              <w:cnfStyle w:val="000000000000" w:firstRow="0" w:lastRow="0" w:firstColumn="0" w:lastColumn="0" w:oddVBand="0" w:evenVBand="0" w:oddHBand="0" w:evenHBand="0" w:firstRowFirstColumn="0" w:firstRowLastColumn="0" w:lastRowFirstColumn="0" w:lastRowLastColumn="0"/>
              <w:rPr>
                <w:rFonts w:ascii="Calibri" w:hAnsi="Calibri" w:cs="Calibri"/>
                <w:sz w:val="23"/>
                <w:szCs w:val="23"/>
              </w:rPr>
            </w:pPr>
          </w:p>
          <w:p w14:paraId="7C2638D9" w14:textId="77777777" w:rsidR="00826A82" w:rsidRPr="002C1FDB" w:rsidRDefault="00826A82" w:rsidP="00826A82">
            <w:pPr>
              <w:ind w:left="513" w:hanging="450"/>
              <w:cnfStyle w:val="000000000000" w:firstRow="0" w:lastRow="0" w:firstColumn="0" w:lastColumn="0" w:oddVBand="0" w:evenVBand="0" w:oddHBand="0" w:evenHBand="0" w:firstRowFirstColumn="0" w:firstRowLastColumn="0" w:lastRowFirstColumn="0" w:lastRowLastColumn="0"/>
              <w:rPr>
                <w:rFonts w:ascii="Calibri" w:hAnsi="Calibri" w:cs="Calibri"/>
              </w:rPr>
            </w:pPr>
            <w:proofErr w:type="spellStart"/>
            <w:r w:rsidRPr="002C1FDB">
              <w:rPr>
                <w:rFonts w:ascii="Calibri" w:hAnsi="Calibri" w:cs="Calibri"/>
                <w:sz w:val="23"/>
                <w:szCs w:val="23"/>
              </w:rPr>
              <w:t>Mutongi</w:t>
            </w:r>
            <w:proofErr w:type="spellEnd"/>
            <w:r w:rsidRPr="002C1FDB">
              <w:rPr>
                <w:rFonts w:ascii="Calibri" w:hAnsi="Calibri" w:cs="Calibri"/>
                <w:sz w:val="23"/>
                <w:szCs w:val="23"/>
              </w:rPr>
              <w:t>, Kenda. “Through a Car</w:t>
            </w:r>
            <w:r w:rsidRPr="002C1FDB">
              <w:rPr>
                <w:rFonts w:ascii="Calibri" w:hAnsi="Calibri" w:cs="Calibri"/>
              </w:rPr>
              <w:t xml:space="preserve"> Window in a Nairobi Traffic Jam, a View of Global Economics.” </w:t>
            </w:r>
            <w:r w:rsidRPr="002C1FDB">
              <w:rPr>
                <w:rFonts w:ascii="Calibri" w:hAnsi="Calibri" w:cs="Calibri"/>
                <w:i/>
                <w:iCs/>
              </w:rPr>
              <w:t>Washington Post</w:t>
            </w:r>
            <w:r w:rsidRPr="002C1FDB">
              <w:rPr>
                <w:rFonts w:ascii="Calibri" w:hAnsi="Calibri" w:cs="Calibri"/>
              </w:rPr>
              <w:t xml:space="preserve">, October 11, 2023, sec. Opinions. </w:t>
            </w:r>
            <w:hyperlink r:id="rId21" w:history="1">
              <w:r w:rsidRPr="002C1FDB">
                <w:rPr>
                  <w:rStyle w:val="Hyperlink"/>
                  <w:rFonts w:ascii="Calibri" w:hAnsi="Calibri" w:cs="Calibri"/>
                </w:rPr>
                <w:t>https://www.washingtonpost.com/opinions/2023/10/11/kenya-roundabouts-social-divisions/</w:t>
              </w:r>
            </w:hyperlink>
            <w:r w:rsidRPr="002C1FDB">
              <w:rPr>
                <w:rFonts w:ascii="Calibri" w:hAnsi="Calibri" w:cs="Calibri"/>
              </w:rPr>
              <w:t>.</w:t>
            </w:r>
          </w:p>
          <w:p w14:paraId="0AC8CDA6" w14:textId="77777777" w:rsidR="00826A82" w:rsidRPr="002C1FDB" w:rsidRDefault="00826A82" w:rsidP="00826A82">
            <w:pPr>
              <w:ind w:left="513" w:hanging="450"/>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6C0B43C" w14:textId="77777777" w:rsidR="00860EF4" w:rsidRPr="002C1FDB" w:rsidRDefault="00860EF4" w:rsidP="00860EF4">
            <w:pPr>
              <w:ind w:left="513" w:hanging="450"/>
              <w:cnfStyle w:val="000000000000" w:firstRow="0" w:lastRow="0" w:firstColumn="0" w:lastColumn="0" w:oddVBand="0" w:evenVBand="0" w:oddHBand="0"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 xml:space="preserve">Riha, John. “How I Battle Wildfire Anxiety.” </w:t>
            </w:r>
            <w:r w:rsidRPr="002C1FDB">
              <w:rPr>
                <w:rFonts w:ascii="Calibri" w:hAnsi="Calibri" w:cs="Calibri"/>
                <w:i/>
                <w:iCs/>
                <w:sz w:val="23"/>
                <w:szCs w:val="23"/>
              </w:rPr>
              <w:t>Slate</w:t>
            </w:r>
            <w:r w:rsidRPr="002C1FDB">
              <w:rPr>
                <w:rFonts w:ascii="Calibri" w:hAnsi="Calibri" w:cs="Calibri"/>
                <w:sz w:val="23"/>
                <w:szCs w:val="23"/>
              </w:rPr>
              <w:t xml:space="preserve">, September 18, 2023. </w:t>
            </w:r>
            <w:hyperlink r:id="rId22" w:history="1">
              <w:r w:rsidRPr="002C1FDB">
                <w:rPr>
                  <w:rStyle w:val="Hyperlink"/>
                  <w:rFonts w:ascii="Calibri" w:hAnsi="Calibri" w:cs="Calibri"/>
                  <w:sz w:val="23"/>
                  <w:szCs w:val="23"/>
                </w:rPr>
                <w:t>https://slate.com/technology/2023/09/wildfire-safety-apps-oregon-air-quality.html</w:t>
              </w:r>
            </w:hyperlink>
            <w:r w:rsidRPr="002C1FDB">
              <w:rPr>
                <w:rFonts w:ascii="Calibri" w:hAnsi="Calibri" w:cs="Calibri"/>
                <w:sz w:val="23"/>
                <w:szCs w:val="23"/>
              </w:rPr>
              <w:t>.</w:t>
            </w:r>
          </w:p>
          <w:p w14:paraId="48594005" w14:textId="0AFA50F7" w:rsidR="00860EF4" w:rsidRPr="002C1FDB" w:rsidRDefault="00860EF4" w:rsidP="00003412">
            <w:pPr>
              <w:ind w:left="510" w:hanging="360"/>
              <w:cnfStyle w:val="000000000000" w:firstRow="0" w:lastRow="0" w:firstColumn="0" w:lastColumn="0" w:oddVBand="0" w:evenVBand="0" w:oddHBand="0" w:evenHBand="0" w:firstRowFirstColumn="0" w:firstRowLastColumn="0" w:lastRowFirstColumn="0" w:lastRowLastColumn="0"/>
              <w:rPr>
                <w:rFonts w:ascii="Calibri" w:hAnsi="Calibri" w:cs="Calibri"/>
                <w:sz w:val="23"/>
                <w:szCs w:val="23"/>
              </w:rPr>
            </w:pPr>
          </w:p>
        </w:tc>
      </w:tr>
      <w:tr w:rsidR="008A7D1B" w:rsidRPr="002C1FDB" w14:paraId="5381C937" w14:textId="77777777" w:rsidTr="00254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Mar>
              <w:top w:w="115" w:type="dxa"/>
              <w:left w:w="115" w:type="dxa"/>
              <w:bottom w:w="216" w:type="dxa"/>
              <w:right w:w="115" w:type="dxa"/>
            </w:tcMar>
            <w:vAlign w:val="center"/>
          </w:tcPr>
          <w:p w14:paraId="37BA8C5A" w14:textId="2D576035" w:rsidR="008A7D1B" w:rsidRPr="002C1FDB" w:rsidRDefault="008A7D1B" w:rsidP="008A7D1B">
            <w:pPr>
              <w:jc w:val="center"/>
              <w:rPr>
                <w:rFonts w:ascii="Calibri" w:hAnsi="Calibri" w:cs="Calibri"/>
                <w:bCs w:val="0"/>
                <w:sz w:val="23"/>
                <w:szCs w:val="23"/>
              </w:rPr>
            </w:pPr>
            <w:r w:rsidRPr="002C1FDB">
              <w:rPr>
                <w:rFonts w:ascii="Calibri" w:hAnsi="Calibri" w:cs="Calibri"/>
                <w:b w:val="0"/>
                <w:caps w:val="0"/>
                <w:sz w:val="23"/>
                <w:szCs w:val="23"/>
              </w:rPr>
              <w:lastRenderedPageBreak/>
              <w:t xml:space="preserve">Week </w:t>
            </w:r>
            <w:r w:rsidR="00E250C3" w:rsidRPr="002C1FDB">
              <w:rPr>
                <w:rFonts w:ascii="Calibri" w:hAnsi="Calibri" w:cs="Calibri"/>
                <w:b w:val="0"/>
                <w:caps w:val="0"/>
                <w:sz w:val="23"/>
                <w:szCs w:val="23"/>
              </w:rPr>
              <w:t>9</w:t>
            </w:r>
            <w:r w:rsidRPr="002C1FDB">
              <w:rPr>
                <w:rFonts w:ascii="Calibri" w:hAnsi="Calibri" w:cs="Calibri"/>
                <w:b w:val="0"/>
                <w:caps w:val="0"/>
                <w:sz w:val="23"/>
                <w:szCs w:val="23"/>
              </w:rPr>
              <w:t>:</w:t>
            </w:r>
          </w:p>
          <w:p w14:paraId="0AA73BC1" w14:textId="4085BF0F" w:rsidR="008A7D1B" w:rsidRPr="002C1FDB" w:rsidRDefault="008A7D1B" w:rsidP="008A7D1B">
            <w:pPr>
              <w:jc w:val="center"/>
              <w:rPr>
                <w:rFonts w:ascii="Calibri" w:hAnsi="Calibri" w:cs="Calibri"/>
                <w:b w:val="0"/>
                <w:sz w:val="23"/>
                <w:szCs w:val="23"/>
              </w:rPr>
            </w:pPr>
            <w:r w:rsidRPr="002C1FDB">
              <w:rPr>
                <w:rFonts w:ascii="Calibri" w:hAnsi="Calibri" w:cs="Calibri"/>
                <w:b w:val="0"/>
                <w:caps w:val="0"/>
                <w:sz w:val="23"/>
                <w:szCs w:val="23"/>
              </w:rPr>
              <w:t>Nov 3</w:t>
            </w:r>
          </w:p>
        </w:tc>
        <w:tc>
          <w:tcPr>
            <w:tcW w:w="2070" w:type="dxa"/>
            <w:tcMar>
              <w:top w:w="115" w:type="dxa"/>
              <w:left w:w="115" w:type="dxa"/>
              <w:bottom w:w="216" w:type="dxa"/>
              <w:right w:w="115" w:type="dxa"/>
            </w:tcMar>
            <w:vAlign w:val="center"/>
          </w:tcPr>
          <w:p w14:paraId="4CAC1389" w14:textId="68915952" w:rsidR="008A7D1B" w:rsidRPr="002C1FDB" w:rsidRDefault="00721660" w:rsidP="008A7D1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Theor</w:t>
            </w:r>
            <w:r w:rsidR="00003412" w:rsidRPr="002C1FDB">
              <w:rPr>
                <w:rFonts w:ascii="Calibri" w:hAnsi="Calibri" w:cs="Calibri"/>
                <w:sz w:val="23"/>
                <w:szCs w:val="23"/>
              </w:rPr>
              <w:t>ies</w:t>
            </w:r>
            <w:r w:rsidRPr="002C1FDB">
              <w:rPr>
                <w:rFonts w:ascii="Calibri" w:hAnsi="Calibri" w:cs="Calibri"/>
                <w:sz w:val="23"/>
                <w:szCs w:val="23"/>
              </w:rPr>
              <w:t xml:space="preserve"> of Justice</w:t>
            </w:r>
          </w:p>
        </w:tc>
        <w:tc>
          <w:tcPr>
            <w:tcW w:w="9810" w:type="dxa"/>
            <w:tcMar>
              <w:top w:w="115" w:type="dxa"/>
              <w:left w:w="115" w:type="dxa"/>
              <w:bottom w:w="216" w:type="dxa"/>
              <w:right w:w="115" w:type="dxa"/>
            </w:tcMar>
          </w:tcPr>
          <w:p w14:paraId="0FCB6B8D" w14:textId="218BBBAB" w:rsidR="008A7D1B" w:rsidRPr="002C1FDB" w:rsidRDefault="008A7D1B" w:rsidP="008A7D1B">
            <w:pPr>
              <w:autoSpaceDE w:val="0"/>
              <w:autoSpaceDN w:val="0"/>
              <w:adjustRightInd w:val="0"/>
              <w:ind w:left="694" w:hanging="540"/>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sz w:val="23"/>
                <w:szCs w:val="23"/>
              </w:rPr>
            </w:pPr>
            <w:r w:rsidRPr="002C1FDB">
              <w:rPr>
                <w:rFonts w:ascii="Calibri" w:eastAsiaTheme="minorEastAsia" w:hAnsi="Calibri" w:cs="Calibri"/>
                <w:sz w:val="23"/>
                <w:szCs w:val="23"/>
              </w:rPr>
              <w:t>Rawls, John. 1985. “Justice as Fairness: Political Not Metaphysical.” Philosophy &amp; Public Affairs 14 (3): 223–51.</w:t>
            </w:r>
          </w:p>
          <w:p w14:paraId="3C39C03A" w14:textId="77777777" w:rsidR="00003412" w:rsidRPr="002C1FDB" w:rsidRDefault="00003412" w:rsidP="008A7D1B">
            <w:pPr>
              <w:autoSpaceDE w:val="0"/>
              <w:autoSpaceDN w:val="0"/>
              <w:adjustRightInd w:val="0"/>
              <w:ind w:left="694" w:hanging="540"/>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sz w:val="23"/>
                <w:szCs w:val="23"/>
              </w:rPr>
            </w:pPr>
          </w:p>
          <w:p w14:paraId="06B8721D" w14:textId="77777777" w:rsidR="00003412" w:rsidRPr="002C1FDB" w:rsidRDefault="00003412" w:rsidP="00003412">
            <w:pPr>
              <w:ind w:left="600" w:hanging="45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 xml:space="preserve">Sen, Amartya. “The Idea of Justice.” </w:t>
            </w:r>
            <w:r w:rsidRPr="002C1FDB">
              <w:rPr>
                <w:rFonts w:ascii="Calibri" w:hAnsi="Calibri" w:cs="Calibri"/>
                <w:i/>
                <w:iCs/>
                <w:sz w:val="23"/>
                <w:szCs w:val="23"/>
              </w:rPr>
              <w:t>Journal of Human Development</w:t>
            </w:r>
            <w:r w:rsidRPr="002C1FDB">
              <w:rPr>
                <w:rFonts w:ascii="Calibri" w:hAnsi="Calibri" w:cs="Calibri"/>
                <w:sz w:val="23"/>
                <w:szCs w:val="23"/>
              </w:rPr>
              <w:t xml:space="preserve"> 9, no. 3 (November 1, 2008): 331–42. </w:t>
            </w:r>
            <w:hyperlink r:id="rId23" w:history="1">
              <w:r w:rsidRPr="002C1FDB">
                <w:rPr>
                  <w:rStyle w:val="Hyperlink"/>
                  <w:rFonts w:ascii="Calibri" w:hAnsi="Calibri" w:cs="Calibri"/>
                  <w:sz w:val="23"/>
                  <w:szCs w:val="23"/>
                </w:rPr>
                <w:t>https://doi.org/10.1080/14649880802236540</w:t>
              </w:r>
            </w:hyperlink>
            <w:r w:rsidRPr="002C1FDB">
              <w:rPr>
                <w:rFonts w:ascii="Calibri" w:hAnsi="Calibri" w:cs="Calibri"/>
                <w:sz w:val="23"/>
                <w:szCs w:val="23"/>
              </w:rPr>
              <w:t>.</w:t>
            </w:r>
          </w:p>
          <w:p w14:paraId="5E0E94F2" w14:textId="77777777" w:rsidR="00377EEE" w:rsidRPr="002C1FDB" w:rsidRDefault="00377EEE" w:rsidP="00003412">
            <w:pPr>
              <w:autoSpaceDE w:val="0"/>
              <w:autoSpaceDN w:val="0"/>
              <w:adjustRightInd w:val="0"/>
              <w:ind w:left="600" w:hanging="450"/>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sz w:val="23"/>
                <w:szCs w:val="23"/>
              </w:rPr>
            </w:pPr>
          </w:p>
          <w:p w14:paraId="655AAECD" w14:textId="6573AB9E" w:rsidR="008A7D1B" w:rsidRPr="002C1FDB" w:rsidRDefault="008A7D1B" w:rsidP="008A7D1B">
            <w:pPr>
              <w:autoSpaceDE w:val="0"/>
              <w:autoSpaceDN w:val="0"/>
              <w:adjustRightInd w:val="0"/>
              <w:ind w:left="694" w:hanging="540"/>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sz w:val="23"/>
                <w:szCs w:val="23"/>
              </w:rPr>
            </w:pPr>
            <w:r w:rsidRPr="002C1FDB">
              <w:rPr>
                <w:rFonts w:ascii="Calibri" w:eastAsiaTheme="minorEastAsia" w:hAnsi="Calibri" w:cs="Calibri"/>
                <w:sz w:val="23"/>
                <w:szCs w:val="23"/>
              </w:rPr>
              <w:t>Fraser, Nancy. 1995. “From Redistribution to Recognition? Dilemmas of Justice in a ‘Post-Socialist’ Age.” New Left Review 212: 68–93.</w:t>
            </w:r>
          </w:p>
          <w:p w14:paraId="6757607B" w14:textId="77777777" w:rsidR="00003412" w:rsidRPr="002C1FDB" w:rsidRDefault="00003412" w:rsidP="008A7D1B">
            <w:pPr>
              <w:autoSpaceDE w:val="0"/>
              <w:autoSpaceDN w:val="0"/>
              <w:adjustRightInd w:val="0"/>
              <w:ind w:left="694" w:hanging="540"/>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sz w:val="23"/>
                <w:szCs w:val="23"/>
              </w:rPr>
            </w:pPr>
          </w:p>
          <w:p w14:paraId="00763FFF" w14:textId="17DECD2F" w:rsidR="008A7D1B" w:rsidRPr="002C1FDB" w:rsidRDefault="008A7D1B" w:rsidP="008A7D1B">
            <w:pPr>
              <w:autoSpaceDE w:val="0"/>
              <w:autoSpaceDN w:val="0"/>
              <w:adjustRightInd w:val="0"/>
              <w:ind w:left="694" w:hanging="540"/>
              <w:cnfStyle w:val="000000100000" w:firstRow="0" w:lastRow="0" w:firstColumn="0" w:lastColumn="0" w:oddVBand="0" w:evenVBand="0" w:oddHBand="1" w:evenHBand="0" w:firstRowFirstColumn="0" w:firstRowLastColumn="0" w:lastRowFirstColumn="0" w:lastRowLastColumn="0"/>
              <w:rPr>
                <w:rFonts w:ascii="Calibri" w:eastAsiaTheme="minorEastAsia" w:hAnsi="Calibri" w:cs="Calibri"/>
                <w:sz w:val="23"/>
                <w:szCs w:val="23"/>
              </w:rPr>
            </w:pPr>
            <w:r w:rsidRPr="002C1FDB">
              <w:rPr>
                <w:rFonts w:ascii="Calibri" w:eastAsiaTheme="minorEastAsia" w:hAnsi="Calibri" w:cs="Calibri"/>
                <w:sz w:val="23"/>
                <w:szCs w:val="23"/>
              </w:rPr>
              <w:t>Young, Iris Marion. 2011. “‘</w:t>
            </w:r>
            <w:r w:rsidR="004A1D45" w:rsidRPr="002C1FDB">
              <w:rPr>
                <w:rFonts w:ascii="Calibri" w:eastAsiaTheme="minorEastAsia" w:hAnsi="Calibri" w:cs="Calibri"/>
                <w:sz w:val="23"/>
                <w:szCs w:val="23"/>
              </w:rPr>
              <w:t xml:space="preserve">Social Movements and </w:t>
            </w:r>
            <w:r w:rsidRPr="002C1FDB">
              <w:rPr>
                <w:rFonts w:ascii="Calibri" w:eastAsiaTheme="minorEastAsia" w:hAnsi="Calibri" w:cs="Calibri"/>
                <w:sz w:val="23"/>
                <w:szCs w:val="23"/>
              </w:rPr>
              <w:t>The Politics of Difference’ and ‘City Life and Difference.’” In Justice and the Politics of Difference, Revised ed. edition, 156–91, 226–41. Princeton, N.J: Princeton University Press.</w:t>
            </w:r>
          </w:p>
        </w:tc>
      </w:tr>
      <w:tr w:rsidR="00003412" w:rsidRPr="002C1FDB" w14:paraId="11185C8D" w14:textId="77777777" w:rsidTr="005354ED">
        <w:tc>
          <w:tcPr>
            <w:cnfStyle w:val="001000000000" w:firstRow="0" w:lastRow="0" w:firstColumn="1" w:lastColumn="0" w:oddVBand="0" w:evenVBand="0" w:oddHBand="0" w:evenHBand="0" w:firstRowFirstColumn="0" w:firstRowLastColumn="0" w:lastRowFirstColumn="0" w:lastRowLastColumn="0"/>
            <w:tcW w:w="13225" w:type="dxa"/>
            <w:gridSpan w:val="3"/>
            <w:tcMar>
              <w:top w:w="115" w:type="dxa"/>
              <w:left w:w="115" w:type="dxa"/>
              <w:bottom w:w="216" w:type="dxa"/>
              <w:right w:w="115" w:type="dxa"/>
            </w:tcMar>
            <w:vAlign w:val="center"/>
          </w:tcPr>
          <w:p w14:paraId="2423EBC3" w14:textId="56FE6525" w:rsidR="00003412" w:rsidRPr="002C1FDB" w:rsidRDefault="00003412" w:rsidP="00003412">
            <w:pPr>
              <w:ind w:left="694" w:hanging="540"/>
              <w:jc w:val="center"/>
              <w:rPr>
                <w:rFonts w:ascii="Calibri" w:hAnsi="Calibri" w:cs="Calibri"/>
                <w:sz w:val="23"/>
                <w:szCs w:val="23"/>
              </w:rPr>
            </w:pPr>
            <w:r w:rsidRPr="002C1FDB">
              <w:rPr>
                <w:rFonts w:ascii="Calibri" w:hAnsi="Calibri" w:cs="Calibri"/>
                <w:sz w:val="23"/>
                <w:szCs w:val="23"/>
              </w:rPr>
              <w:t>Due! between thinking and knowing the city paper (Due in my box Monday, 11/6 by noon)</w:t>
            </w:r>
          </w:p>
        </w:tc>
      </w:tr>
      <w:tr w:rsidR="008A7D1B" w:rsidRPr="002C1FDB" w14:paraId="09B75C9D" w14:textId="77777777" w:rsidTr="00254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Mar>
              <w:top w:w="115" w:type="dxa"/>
              <w:left w:w="115" w:type="dxa"/>
              <w:bottom w:w="216" w:type="dxa"/>
              <w:right w:w="115" w:type="dxa"/>
            </w:tcMar>
            <w:vAlign w:val="center"/>
          </w:tcPr>
          <w:p w14:paraId="351129EF" w14:textId="1C3B5614" w:rsidR="008A7D1B" w:rsidRPr="002C1FDB" w:rsidRDefault="008A7D1B" w:rsidP="008A7D1B">
            <w:pPr>
              <w:jc w:val="center"/>
              <w:rPr>
                <w:rFonts w:ascii="Calibri" w:hAnsi="Calibri" w:cs="Calibri"/>
                <w:bCs w:val="0"/>
                <w:sz w:val="23"/>
                <w:szCs w:val="23"/>
              </w:rPr>
            </w:pPr>
            <w:r w:rsidRPr="002C1FDB">
              <w:rPr>
                <w:rFonts w:ascii="Calibri" w:hAnsi="Calibri" w:cs="Calibri"/>
                <w:b w:val="0"/>
                <w:caps w:val="0"/>
                <w:sz w:val="23"/>
                <w:szCs w:val="23"/>
              </w:rPr>
              <w:t xml:space="preserve">Week </w:t>
            </w:r>
            <w:r w:rsidR="00E250C3" w:rsidRPr="002C1FDB">
              <w:rPr>
                <w:rFonts w:ascii="Calibri" w:hAnsi="Calibri" w:cs="Calibri"/>
                <w:b w:val="0"/>
                <w:caps w:val="0"/>
                <w:sz w:val="23"/>
                <w:szCs w:val="23"/>
              </w:rPr>
              <w:t>10</w:t>
            </w:r>
            <w:r w:rsidRPr="002C1FDB">
              <w:rPr>
                <w:rFonts w:ascii="Calibri" w:hAnsi="Calibri" w:cs="Calibri"/>
                <w:b w:val="0"/>
                <w:caps w:val="0"/>
                <w:sz w:val="23"/>
                <w:szCs w:val="23"/>
              </w:rPr>
              <w:t>:</w:t>
            </w:r>
          </w:p>
          <w:p w14:paraId="6E828ACA" w14:textId="52FDBEC8" w:rsidR="008A7D1B" w:rsidRPr="002C1FDB" w:rsidRDefault="008A7D1B" w:rsidP="008A7D1B">
            <w:pPr>
              <w:jc w:val="center"/>
              <w:rPr>
                <w:rFonts w:ascii="Calibri" w:hAnsi="Calibri" w:cs="Calibri"/>
                <w:b w:val="0"/>
                <w:sz w:val="23"/>
                <w:szCs w:val="23"/>
              </w:rPr>
            </w:pPr>
            <w:r w:rsidRPr="002C1FDB">
              <w:rPr>
                <w:rFonts w:ascii="Calibri" w:hAnsi="Calibri" w:cs="Calibri"/>
                <w:b w:val="0"/>
                <w:caps w:val="0"/>
                <w:sz w:val="23"/>
                <w:szCs w:val="23"/>
              </w:rPr>
              <w:t>Nov 10</w:t>
            </w:r>
          </w:p>
        </w:tc>
        <w:tc>
          <w:tcPr>
            <w:tcW w:w="2070" w:type="dxa"/>
            <w:tcMar>
              <w:top w:w="115" w:type="dxa"/>
              <w:left w:w="115" w:type="dxa"/>
              <w:bottom w:w="216" w:type="dxa"/>
              <w:right w:w="115" w:type="dxa"/>
            </w:tcMar>
            <w:vAlign w:val="center"/>
          </w:tcPr>
          <w:p w14:paraId="211366D7" w14:textId="32854733" w:rsidR="008A7D1B" w:rsidRPr="002C1FDB" w:rsidRDefault="00721660" w:rsidP="008A7D1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Toward a Just City</w:t>
            </w:r>
          </w:p>
        </w:tc>
        <w:tc>
          <w:tcPr>
            <w:tcW w:w="9810" w:type="dxa"/>
            <w:tcMar>
              <w:top w:w="115" w:type="dxa"/>
              <w:left w:w="115" w:type="dxa"/>
              <w:bottom w:w="216" w:type="dxa"/>
              <w:right w:w="115" w:type="dxa"/>
            </w:tcMar>
          </w:tcPr>
          <w:p w14:paraId="60F08EC2" w14:textId="04AD3135" w:rsidR="008A7D1B" w:rsidRPr="002C1FDB" w:rsidRDefault="008A7D1B" w:rsidP="008A7D1B">
            <w:pPr>
              <w:ind w:left="694" w:hanging="54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Soja, Edward W. 2010. Excerpt</w:t>
            </w:r>
            <w:r w:rsidR="00003412" w:rsidRPr="002C1FDB">
              <w:rPr>
                <w:rFonts w:ascii="Calibri" w:hAnsi="Calibri" w:cs="Calibri"/>
                <w:sz w:val="23"/>
                <w:szCs w:val="23"/>
              </w:rPr>
              <w:t>s from</w:t>
            </w:r>
            <w:r w:rsidRPr="002C1FDB">
              <w:rPr>
                <w:rFonts w:ascii="Calibri" w:hAnsi="Calibri" w:cs="Calibri"/>
                <w:sz w:val="23"/>
                <w:szCs w:val="23"/>
              </w:rPr>
              <w:t xml:space="preserve"> “Building a Theory of Spatial Justice”</w:t>
            </w:r>
            <w:r w:rsidR="00003412" w:rsidRPr="002C1FDB">
              <w:rPr>
                <w:rFonts w:ascii="Calibri" w:hAnsi="Calibri" w:cs="Calibri"/>
                <w:sz w:val="23"/>
                <w:szCs w:val="23"/>
              </w:rPr>
              <w:t xml:space="preserve"> and “Seeking Spatial Justice in Los Angeles.”</w:t>
            </w:r>
            <w:r w:rsidRPr="002C1FDB">
              <w:rPr>
                <w:rFonts w:ascii="Calibri" w:hAnsi="Calibri" w:cs="Calibri"/>
                <w:sz w:val="23"/>
                <w:szCs w:val="23"/>
              </w:rPr>
              <w:t xml:space="preserve"> 101-11. In </w:t>
            </w:r>
            <w:r w:rsidRPr="002C1FDB">
              <w:rPr>
                <w:rFonts w:ascii="Calibri" w:hAnsi="Calibri" w:cs="Calibri"/>
                <w:i/>
                <w:iCs/>
                <w:sz w:val="23"/>
                <w:szCs w:val="23"/>
              </w:rPr>
              <w:t>Seeking Spatial Justice</w:t>
            </w:r>
            <w:r w:rsidRPr="002C1FDB">
              <w:rPr>
                <w:rFonts w:ascii="Calibri" w:hAnsi="Calibri" w:cs="Calibri"/>
                <w:sz w:val="23"/>
                <w:szCs w:val="23"/>
              </w:rPr>
              <w:t xml:space="preserve">. Univ Of Minnesota Press. </w:t>
            </w:r>
          </w:p>
          <w:p w14:paraId="77771E7A" w14:textId="77777777" w:rsidR="00003412" w:rsidRPr="002C1FDB" w:rsidRDefault="00003412" w:rsidP="008A7D1B">
            <w:pPr>
              <w:ind w:left="694" w:hanging="54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p>
          <w:p w14:paraId="1E411C7A" w14:textId="77777777" w:rsidR="00003412" w:rsidRPr="002C1FDB" w:rsidRDefault="00003412" w:rsidP="00003412">
            <w:pPr>
              <w:ind w:left="690" w:hanging="54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proofErr w:type="spellStart"/>
            <w:r w:rsidRPr="002C1FDB">
              <w:rPr>
                <w:rFonts w:ascii="Calibri" w:hAnsi="Calibri" w:cs="Calibri"/>
                <w:sz w:val="23"/>
                <w:szCs w:val="23"/>
              </w:rPr>
              <w:t>Fainstein</w:t>
            </w:r>
            <w:proofErr w:type="spellEnd"/>
            <w:r w:rsidRPr="002C1FDB">
              <w:rPr>
                <w:rFonts w:ascii="Calibri" w:hAnsi="Calibri" w:cs="Calibri"/>
                <w:sz w:val="23"/>
                <w:szCs w:val="23"/>
              </w:rPr>
              <w:t xml:space="preserve">, Susan S. “Justice and Urban Transformation: Planning in Context.” In </w:t>
            </w:r>
            <w:r w:rsidRPr="002C1FDB">
              <w:rPr>
                <w:rFonts w:ascii="Calibri" w:hAnsi="Calibri" w:cs="Calibri"/>
                <w:i/>
                <w:iCs/>
                <w:sz w:val="23"/>
                <w:szCs w:val="23"/>
              </w:rPr>
              <w:t>The Just City</w:t>
            </w:r>
            <w:r w:rsidRPr="002C1FDB">
              <w:rPr>
                <w:rFonts w:ascii="Calibri" w:hAnsi="Calibri" w:cs="Calibri"/>
                <w:sz w:val="23"/>
                <w:szCs w:val="23"/>
              </w:rPr>
              <w:t>, 1 edition., 57–86. Ithaca London: Cornell University Press, 2010.</w:t>
            </w:r>
          </w:p>
          <w:p w14:paraId="350691B3" w14:textId="77777777" w:rsidR="00003412" w:rsidRPr="002C1FDB" w:rsidRDefault="00003412" w:rsidP="008A7D1B">
            <w:pPr>
              <w:ind w:left="694" w:hanging="54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p>
          <w:p w14:paraId="5121F972" w14:textId="2D933B28" w:rsidR="008A7D1B" w:rsidRPr="002C1FDB" w:rsidRDefault="008A7D1B" w:rsidP="008A7D1B">
            <w:pPr>
              <w:ind w:left="694" w:hanging="54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 xml:space="preserve">Purcell, Mark. 2009. “Resisting </w:t>
            </w:r>
            <w:proofErr w:type="spellStart"/>
            <w:r w:rsidRPr="002C1FDB">
              <w:rPr>
                <w:rFonts w:ascii="Calibri" w:hAnsi="Calibri" w:cs="Calibri"/>
                <w:sz w:val="23"/>
                <w:szCs w:val="23"/>
              </w:rPr>
              <w:t>Neoliberalization</w:t>
            </w:r>
            <w:proofErr w:type="spellEnd"/>
            <w:r w:rsidRPr="002C1FDB">
              <w:rPr>
                <w:rFonts w:ascii="Calibri" w:hAnsi="Calibri" w:cs="Calibri"/>
                <w:sz w:val="23"/>
                <w:szCs w:val="23"/>
              </w:rPr>
              <w:t xml:space="preserve">: Communicative Planning or Counter-Hegemonic Movements?” </w:t>
            </w:r>
            <w:r w:rsidRPr="002C1FDB">
              <w:rPr>
                <w:rFonts w:ascii="Calibri" w:hAnsi="Calibri" w:cs="Calibri"/>
                <w:i/>
                <w:iCs/>
                <w:sz w:val="23"/>
                <w:szCs w:val="23"/>
              </w:rPr>
              <w:t>Planning Theory</w:t>
            </w:r>
            <w:r w:rsidRPr="002C1FDB">
              <w:rPr>
                <w:rFonts w:ascii="Calibri" w:hAnsi="Calibri" w:cs="Calibri"/>
                <w:sz w:val="23"/>
                <w:szCs w:val="23"/>
              </w:rPr>
              <w:t xml:space="preserve"> 8 (2): 140–65. </w:t>
            </w:r>
            <w:hyperlink r:id="rId24" w:history="1">
              <w:r w:rsidRPr="002C1FDB">
                <w:rPr>
                  <w:rStyle w:val="Hyperlink"/>
                  <w:rFonts w:ascii="Calibri" w:hAnsi="Calibri" w:cs="Calibri"/>
                  <w:sz w:val="23"/>
                  <w:szCs w:val="23"/>
                </w:rPr>
                <w:t>https://doi.org/10.1177/1473095209102232</w:t>
              </w:r>
            </w:hyperlink>
            <w:r w:rsidRPr="002C1FDB">
              <w:rPr>
                <w:rFonts w:ascii="Calibri" w:hAnsi="Calibri" w:cs="Calibri"/>
                <w:sz w:val="23"/>
                <w:szCs w:val="23"/>
              </w:rPr>
              <w:t>.</w:t>
            </w:r>
          </w:p>
          <w:p w14:paraId="4FFA2B1B" w14:textId="77777777" w:rsidR="00B20144" w:rsidRPr="002C1FDB" w:rsidRDefault="00B20144" w:rsidP="008A7D1B">
            <w:pPr>
              <w:ind w:left="694" w:hanging="54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p>
          <w:p w14:paraId="5CAF6983" w14:textId="77777777" w:rsidR="00003412" w:rsidRPr="002C1FDB" w:rsidRDefault="00003412" w:rsidP="00003412">
            <w:pPr>
              <w:ind w:left="690" w:hanging="54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lastRenderedPageBreak/>
              <w:t xml:space="preserve">Steil, Justin P., and Laura Humm Delgado. “Limits of Diversity: Jane Jacobs, the Just City, and Anti-Subordination.” </w:t>
            </w:r>
            <w:r w:rsidRPr="002C1FDB">
              <w:rPr>
                <w:rFonts w:ascii="Calibri" w:hAnsi="Calibri" w:cs="Calibri"/>
                <w:i/>
                <w:iCs/>
                <w:sz w:val="23"/>
                <w:szCs w:val="23"/>
              </w:rPr>
              <w:t>Cities</w:t>
            </w:r>
            <w:r w:rsidRPr="002C1FDB">
              <w:rPr>
                <w:rFonts w:ascii="Calibri" w:hAnsi="Calibri" w:cs="Calibri"/>
                <w:sz w:val="23"/>
                <w:szCs w:val="23"/>
              </w:rPr>
              <w:t xml:space="preserve"> 91 (August 1, 2019): 39–48. </w:t>
            </w:r>
            <w:hyperlink r:id="rId25" w:history="1">
              <w:r w:rsidRPr="002C1FDB">
                <w:rPr>
                  <w:rStyle w:val="Hyperlink"/>
                  <w:rFonts w:ascii="Calibri" w:hAnsi="Calibri" w:cs="Calibri"/>
                  <w:sz w:val="23"/>
                  <w:szCs w:val="23"/>
                </w:rPr>
                <w:t>https://doi.org/10.1016/j.cities.2018.06.017</w:t>
              </w:r>
            </w:hyperlink>
            <w:r w:rsidRPr="002C1FDB">
              <w:rPr>
                <w:rFonts w:ascii="Calibri" w:hAnsi="Calibri" w:cs="Calibri"/>
                <w:sz w:val="23"/>
                <w:szCs w:val="23"/>
              </w:rPr>
              <w:t>.</w:t>
            </w:r>
          </w:p>
          <w:p w14:paraId="005CF889" w14:textId="1A0A1FA5" w:rsidR="008A7D1B" w:rsidRPr="002C1FDB" w:rsidRDefault="008A7D1B" w:rsidP="00003412">
            <w:pPr>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p>
        </w:tc>
      </w:tr>
      <w:tr w:rsidR="00721660" w:rsidRPr="002C1FDB" w14:paraId="0D568B5E" w14:textId="77777777" w:rsidTr="00F54A3E">
        <w:tc>
          <w:tcPr>
            <w:cnfStyle w:val="001000000000" w:firstRow="0" w:lastRow="0" w:firstColumn="1" w:lastColumn="0" w:oddVBand="0" w:evenVBand="0" w:oddHBand="0" w:evenHBand="0" w:firstRowFirstColumn="0" w:firstRowLastColumn="0" w:lastRowFirstColumn="0" w:lastRowLastColumn="0"/>
            <w:tcW w:w="13225" w:type="dxa"/>
            <w:gridSpan w:val="3"/>
            <w:tcMar>
              <w:top w:w="115" w:type="dxa"/>
              <w:left w:w="115" w:type="dxa"/>
              <w:bottom w:w="216" w:type="dxa"/>
              <w:right w:w="115" w:type="dxa"/>
            </w:tcMar>
            <w:vAlign w:val="center"/>
          </w:tcPr>
          <w:p w14:paraId="33C0FA7E" w14:textId="7413161A" w:rsidR="00721660" w:rsidRPr="002C1FDB" w:rsidRDefault="00721660" w:rsidP="00721660">
            <w:pPr>
              <w:ind w:left="360"/>
              <w:jc w:val="center"/>
              <w:rPr>
                <w:rFonts w:ascii="Calibri" w:hAnsi="Calibri" w:cs="Calibri"/>
                <w:sz w:val="23"/>
                <w:szCs w:val="23"/>
              </w:rPr>
            </w:pPr>
            <w:r w:rsidRPr="002C1FDB">
              <w:rPr>
                <w:rFonts w:ascii="Calibri" w:hAnsi="Calibri" w:cs="Calibri"/>
                <w:sz w:val="23"/>
                <w:szCs w:val="23"/>
              </w:rPr>
              <w:lastRenderedPageBreak/>
              <w:t>Part Three: getting shit done</w:t>
            </w:r>
          </w:p>
        </w:tc>
      </w:tr>
      <w:tr w:rsidR="008A7D1B" w:rsidRPr="002C1FDB" w14:paraId="7149911D" w14:textId="77777777" w:rsidTr="00721660">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1345" w:type="dxa"/>
            <w:tcMar>
              <w:top w:w="115" w:type="dxa"/>
              <w:left w:w="115" w:type="dxa"/>
              <w:bottom w:w="216" w:type="dxa"/>
              <w:right w:w="115" w:type="dxa"/>
            </w:tcMar>
            <w:vAlign w:val="center"/>
          </w:tcPr>
          <w:p w14:paraId="34144451" w14:textId="02C6C488" w:rsidR="008A7D1B" w:rsidRPr="002C1FDB" w:rsidRDefault="008A7D1B" w:rsidP="008A7D1B">
            <w:pPr>
              <w:jc w:val="center"/>
              <w:rPr>
                <w:rFonts w:ascii="Calibri" w:hAnsi="Calibri" w:cs="Calibri"/>
                <w:bCs w:val="0"/>
                <w:sz w:val="23"/>
                <w:szCs w:val="23"/>
              </w:rPr>
            </w:pPr>
            <w:r w:rsidRPr="002C1FDB">
              <w:rPr>
                <w:rFonts w:ascii="Calibri" w:hAnsi="Calibri" w:cs="Calibri"/>
                <w:b w:val="0"/>
                <w:caps w:val="0"/>
                <w:sz w:val="23"/>
                <w:szCs w:val="23"/>
              </w:rPr>
              <w:t>Week 11:</w:t>
            </w:r>
          </w:p>
          <w:p w14:paraId="088DB0F8" w14:textId="1CB5A8D8" w:rsidR="008A7D1B" w:rsidRPr="002C1FDB" w:rsidRDefault="00824A02" w:rsidP="008A7D1B">
            <w:pPr>
              <w:jc w:val="center"/>
              <w:rPr>
                <w:rFonts w:ascii="Calibri" w:hAnsi="Calibri" w:cs="Calibri"/>
                <w:b w:val="0"/>
                <w:sz w:val="23"/>
                <w:szCs w:val="23"/>
              </w:rPr>
            </w:pPr>
            <w:r w:rsidRPr="002C1FDB">
              <w:rPr>
                <w:rFonts w:ascii="Calibri" w:hAnsi="Calibri" w:cs="Calibri"/>
                <w:b w:val="0"/>
                <w:caps w:val="0"/>
                <w:sz w:val="23"/>
                <w:szCs w:val="23"/>
              </w:rPr>
              <w:t>Nov 17</w:t>
            </w:r>
          </w:p>
        </w:tc>
        <w:tc>
          <w:tcPr>
            <w:tcW w:w="2070" w:type="dxa"/>
            <w:tcMar>
              <w:top w:w="115" w:type="dxa"/>
              <w:left w:w="115" w:type="dxa"/>
              <w:bottom w:w="216" w:type="dxa"/>
              <w:right w:w="115" w:type="dxa"/>
            </w:tcMar>
            <w:vAlign w:val="center"/>
          </w:tcPr>
          <w:p w14:paraId="3ECACFE5" w14:textId="4DB5E8C5" w:rsidR="008A7D1B" w:rsidRPr="002C1FDB" w:rsidRDefault="008A7D1B" w:rsidP="008A7D1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 xml:space="preserve">The Right to the City </w:t>
            </w:r>
          </w:p>
        </w:tc>
        <w:tc>
          <w:tcPr>
            <w:tcW w:w="9810" w:type="dxa"/>
            <w:tcMar>
              <w:top w:w="115" w:type="dxa"/>
              <w:left w:w="115" w:type="dxa"/>
              <w:bottom w:w="216" w:type="dxa"/>
              <w:right w:w="115" w:type="dxa"/>
            </w:tcMar>
          </w:tcPr>
          <w:p w14:paraId="56AFA382" w14:textId="1B2A8588" w:rsidR="008A7D1B" w:rsidRPr="002C1FDB" w:rsidRDefault="008A7D1B" w:rsidP="008A7D1B">
            <w:pPr>
              <w:ind w:left="690" w:hanging="54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 xml:space="preserve">Lefebvre, Henri. 1996 [1968]. “The Right to the City and Thesis on the City, the Urban, and Planning.” In </w:t>
            </w:r>
            <w:r w:rsidRPr="002C1FDB">
              <w:rPr>
                <w:rFonts w:ascii="Calibri" w:hAnsi="Calibri" w:cs="Calibri"/>
                <w:i/>
                <w:iCs/>
                <w:sz w:val="23"/>
                <w:szCs w:val="23"/>
              </w:rPr>
              <w:t>Writings on Cities</w:t>
            </w:r>
            <w:r w:rsidRPr="002C1FDB">
              <w:rPr>
                <w:rFonts w:ascii="Calibri" w:hAnsi="Calibri" w:cs="Calibri"/>
                <w:sz w:val="23"/>
                <w:szCs w:val="23"/>
              </w:rPr>
              <w:t>, 1st ed., 147–59, 177–81. Wiley-Blackwell.</w:t>
            </w:r>
          </w:p>
          <w:p w14:paraId="75E171C5" w14:textId="77777777" w:rsidR="00824A02" w:rsidRPr="002C1FDB" w:rsidRDefault="00824A02" w:rsidP="008A7D1B">
            <w:pPr>
              <w:ind w:left="690" w:hanging="54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p>
          <w:p w14:paraId="2B20992E" w14:textId="4DD90F3D" w:rsidR="008A7D1B" w:rsidRPr="002C1FDB" w:rsidRDefault="008A7D1B" w:rsidP="008A7D1B">
            <w:pPr>
              <w:ind w:left="690" w:hanging="54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 xml:space="preserve">Purcell, Mark. 2002. “Excavating Lefebvre: The Right to the City and Its Urban Politics of the Inhabitant.” </w:t>
            </w:r>
            <w:proofErr w:type="spellStart"/>
            <w:r w:rsidRPr="002C1FDB">
              <w:rPr>
                <w:rFonts w:ascii="Calibri" w:hAnsi="Calibri" w:cs="Calibri"/>
                <w:i/>
                <w:iCs/>
                <w:sz w:val="23"/>
                <w:szCs w:val="23"/>
              </w:rPr>
              <w:t>GeoJournal</w:t>
            </w:r>
            <w:proofErr w:type="spellEnd"/>
            <w:r w:rsidRPr="002C1FDB">
              <w:rPr>
                <w:rFonts w:ascii="Calibri" w:hAnsi="Calibri" w:cs="Calibri"/>
                <w:sz w:val="23"/>
                <w:szCs w:val="23"/>
              </w:rPr>
              <w:t xml:space="preserve"> 58 (2): 99–108. </w:t>
            </w:r>
            <w:hyperlink r:id="rId26" w:history="1">
              <w:r w:rsidRPr="002C1FDB">
                <w:rPr>
                  <w:rStyle w:val="Hyperlink"/>
                  <w:rFonts w:ascii="Calibri" w:hAnsi="Calibri" w:cs="Calibri"/>
                  <w:sz w:val="23"/>
                  <w:szCs w:val="23"/>
                </w:rPr>
                <w:t>https://doi.org/10.1023/B:GEJO.0000010829.62237.8f</w:t>
              </w:r>
            </w:hyperlink>
            <w:r w:rsidRPr="002C1FDB">
              <w:rPr>
                <w:rFonts w:ascii="Calibri" w:hAnsi="Calibri" w:cs="Calibri"/>
                <w:sz w:val="23"/>
                <w:szCs w:val="23"/>
              </w:rPr>
              <w:t>.</w:t>
            </w:r>
          </w:p>
          <w:p w14:paraId="2B8AA29C" w14:textId="77777777" w:rsidR="00824A02" w:rsidRPr="002C1FDB" w:rsidRDefault="00824A02" w:rsidP="003E20E4">
            <w:pPr>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p>
          <w:p w14:paraId="6C7CC126" w14:textId="77777777" w:rsidR="009A7F62" w:rsidRPr="002C1FDB" w:rsidRDefault="009A7F62" w:rsidP="009A7F62">
            <w:pPr>
              <w:ind w:left="690" w:hanging="54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 xml:space="preserve">Attoh, Kafui A. “What Kind of Right Is the Right to the City?” </w:t>
            </w:r>
            <w:r w:rsidRPr="002C1FDB">
              <w:rPr>
                <w:rFonts w:ascii="Calibri" w:hAnsi="Calibri" w:cs="Calibri"/>
                <w:i/>
                <w:iCs/>
                <w:sz w:val="23"/>
                <w:szCs w:val="23"/>
              </w:rPr>
              <w:t>Progress in Human Geography</w:t>
            </w:r>
            <w:r w:rsidRPr="002C1FDB">
              <w:rPr>
                <w:rFonts w:ascii="Calibri" w:hAnsi="Calibri" w:cs="Calibri"/>
                <w:sz w:val="23"/>
                <w:szCs w:val="23"/>
              </w:rPr>
              <w:t xml:space="preserve"> 35, no. 5 (October 1, 2011): 669–85. </w:t>
            </w:r>
            <w:hyperlink r:id="rId27" w:history="1">
              <w:r w:rsidRPr="002C1FDB">
                <w:rPr>
                  <w:rStyle w:val="Hyperlink"/>
                  <w:rFonts w:ascii="Calibri" w:hAnsi="Calibri" w:cs="Calibri"/>
                  <w:sz w:val="23"/>
                  <w:szCs w:val="23"/>
                </w:rPr>
                <w:t>https://doi.org/10.1177/0309132510394706</w:t>
              </w:r>
            </w:hyperlink>
            <w:r w:rsidRPr="002C1FDB">
              <w:rPr>
                <w:rFonts w:ascii="Calibri" w:hAnsi="Calibri" w:cs="Calibri"/>
                <w:sz w:val="23"/>
                <w:szCs w:val="23"/>
              </w:rPr>
              <w:t>.</w:t>
            </w:r>
          </w:p>
          <w:p w14:paraId="28AE08AF" w14:textId="77777777" w:rsidR="009A7F62" w:rsidRPr="002C1FDB" w:rsidRDefault="009A7F62" w:rsidP="009A7F62">
            <w:pPr>
              <w:ind w:left="692" w:hanging="540"/>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49CFB1E9" w14:textId="11BD5D39" w:rsidR="009A7F62" w:rsidRPr="002C1FDB" w:rsidRDefault="009A7F62" w:rsidP="009A7F62">
            <w:pPr>
              <w:ind w:left="692" w:hanging="54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proofErr w:type="spellStart"/>
            <w:r w:rsidRPr="002C1FDB">
              <w:rPr>
                <w:rFonts w:ascii="Calibri" w:hAnsi="Calibri" w:cs="Calibri"/>
                <w:sz w:val="23"/>
                <w:szCs w:val="23"/>
              </w:rPr>
              <w:t>Woroniecka</w:t>
            </w:r>
            <w:proofErr w:type="spellEnd"/>
            <w:r w:rsidRPr="002C1FDB">
              <w:rPr>
                <w:rFonts w:ascii="Calibri" w:hAnsi="Calibri" w:cs="Calibri"/>
                <w:sz w:val="23"/>
                <w:szCs w:val="23"/>
              </w:rPr>
              <w:t xml:space="preserve">-Krzyzanowska, Dorota. “The Right to the Camp: Spatial Politics of Protracted Encampment in the West Bank.” </w:t>
            </w:r>
            <w:r w:rsidRPr="002C1FDB">
              <w:rPr>
                <w:rFonts w:ascii="Calibri" w:hAnsi="Calibri" w:cs="Calibri"/>
                <w:i/>
                <w:iCs/>
                <w:sz w:val="23"/>
                <w:szCs w:val="23"/>
              </w:rPr>
              <w:t>Political Geography</w:t>
            </w:r>
            <w:r w:rsidRPr="002C1FDB">
              <w:rPr>
                <w:rFonts w:ascii="Calibri" w:hAnsi="Calibri" w:cs="Calibri"/>
                <w:sz w:val="23"/>
                <w:szCs w:val="23"/>
              </w:rPr>
              <w:t xml:space="preserve"> 61 (November 1, 2017): 160–69. </w:t>
            </w:r>
            <w:hyperlink r:id="rId28" w:history="1">
              <w:r w:rsidRPr="002C1FDB">
                <w:rPr>
                  <w:rStyle w:val="Hyperlink"/>
                  <w:rFonts w:ascii="Calibri" w:hAnsi="Calibri" w:cs="Calibri"/>
                  <w:sz w:val="23"/>
                  <w:szCs w:val="23"/>
                </w:rPr>
                <w:t>https://doi.org/10.1016/j.polgeo.2017.08.007</w:t>
              </w:r>
            </w:hyperlink>
            <w:r w:rsidRPr="002C1FDB">
              <w:rPr>
                <w:rFonts w:ascii="Calibri" w:hAnsi="Calibri" w:cs="Calibri"/>
                <w:sz w:val="23"/>
                <w:szCs w:val="23"/>
              </w:rPr>
              <w:t>.</w:t>
            </w:r>
          </w:p>
          <w:p w14:paraId="372F1F6E" w14:textId="77777777" w:rsidR="00EB3FB2" w:rsidRPr="002C1FDB" w:rsidRDefault="00EB3FB2" w:rsidP="009A7F62">
            <w:pPr>
              <w:ind w:left="692" w:hanging="54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p>
          <w:p w14:paraId="47D5FD37" w14:textId="77777777" w:rsidR="00EB3FB2" w:rsidRPr="002C1FDB" w:rsidRDefault="00EB3FB2" w:rsidP="00EB3FB2">
            <w:pPr>
              <w:ind w:left="690" w:hanging="48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 xml:space="preserve">Friendly, Abigail. “The Right to the City: Theory and Practice in Brazil.” </w:t>
            </w:r>
            <w:r w:rsidRPr="002C1FDB">
              <w:rPr>
                <w:rFonts w:ascii="Calibri" w:hAnsi="Calibri" w:cs="Calibri"/>
                <w:i/>
                <w:iCs/>
                <w:sz w:val="23"/>
                <w:szCs w:val="23"/>
              </w:rPr>
              <w:t>Planning Theory &amp; Practice</w:t>
            </w:r>
            <w:r w:rsidRPr="002C1FDB">
              <w:rPr>
                <w:rFonts w:ascii="Calibri" w:hAnsi="Calibri" w:cs="Calibri"/>
                <w:sz w:val="23"/>
                <w:szCs w:val="23"/>
              </w:rPr>
              <w:t xml:space="preserve"> 14, no. 2 (June 1, 2013): 158–79. </w:t>
            </w:r>
            <w:hyperlink r:id="rId29" w:history="1">
              <w:r w:rsidRPr="002C1FDB">
                <w:rPr>
                  <w:rStyle w:val="Hyperlink"/>
                  <w:rFonts w:ascii="Calibri" w:hAnsi="Calibri" w:cs="Calibri"/>
                  <w:sz w:val="23"/>
                  <w:szCs w:val="23"/>
                </w:rPr>
                <w:t>https://doi.org/10.1080/14649357.2013.783098</w:t>
              </w:r>
            </w:hyperlink>
            <w:r w:rsidRPr="002C1FDB">
              <w:rPr>
                <w:rFonts w:ascii="Calibri" w:hAnsi="Calibri" w:cs="Calibri"/>
                <w:sz w:val="23"/>
                <w:szCs w:val="23"/>
              </w:rPr>
              <w:t>.</w:t>
            </w:r>
          </w:p>
          <w:p w14:paraId="384268EA" w14:textId="77777777" w:rsidR="008A7D1B" w:rsidRPr="002C1FDB" w:rsidRDefault="008A7D1B" w:rsidP="00003412">
            <w:pPr>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p>
          <w:p w14:paraId="012BA1BD" w14:textId="77777777" w:rsidR="003E20E4" w:rsidRPr="002C1FDB" w:rsidRDefault="003E20E4" w:rsidP="00EB3FB2">
            <w:pPr>
              <w:ind w:left="692" w:hanging="692"/>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 xml:space="preserve">Optional: </w:t>
            </w:r>
          </w:p>
          <w:p w14:paraId="7352489D" w14:textId="77777777" w:rsidR="00EB3FB2" w:rsidRPr="002C1FDB" w:rsidRDefault="00EB3FB2" w:rsidP="00EB3FB2">
            <w:pPr>
              <w:ind w:left="692" w:hanging="692"/>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proofErr w:type="spellStart"/>
            <w:r w:rsidRPr="002C1FDB">
              <w:rPr>
                <w:rFonts w:ascii="Calibri" w:hAnsi="Calibri" w:cs="Calibri"/>
                <w:sz w:val="23"/>
                <w:szCs w:val="23"/>
              </w:rPr>
              <w:t>Abreek-Zubiedat</w:t>
            </w:r>
            <w:proofErr w:type="spellEnd"/>
            <w:r w:rsidRPr="002C1FDB">
              <w:rPr>
                <w:rFonts w:ascii="Calibri" w:hAnsi="Calibri" w:cs="Calibri"/>
                <w:sz w:val="23"/>
                <w:szCs w:val="23"/>
              </w:rPr>
              <w:t>, Fatina, and Alona Nitzan-</w:t>
            </w:r>
            <w:proofErr w:type="spellStart"/>
            <w:r w:rsidRPr="002C1FDB">
              <w:rPr>
                <w:rFonts w:ascii="Calibri" w:hAnsi="Calibri" w:cs="Calibri"/>
                <w:sz w:val="23"/>
                <w:szCs w:val="23"/>
              </w:rPr>
              <w:t>Shiftan</w:t>
            </w:r>
            <w:proofErr w:type="spellEnd"/>
            <w:r w:rsidRPr="002C1FDB">
              <w:rPr>
                <w:rFonts w:ascii="Calibri" w:hAnsi="Calibri" w:cs="Calibri"/>
                <w:sz w:val="23"/>
                <w:szCs w:val="23"/>
              </w:rPr>
              <w:t xml:space="preserve">. “The Right to an Urban History: The Gaza Master Plan, 1975–1982.” </w:t>
            </w:r>
            <w:r w:rsidRPr="002C1FDB">
              <w:rPr>
                <w:rFonts w:ascii="Calibri" w:hAnsi="Calibri" w:cs="Calibri"/>
                <w:i/>
                <w:iCs/>
                <w:sz w:val="23"/>
                <w:szCs w:val="23"/>
              </w:rPr>
              <w:t>Environment and Planning D: Society and Space</w:t>
            </w:r>
            <w:r w:rsidRPr="002C1FDB">
              <w:rPr>
                <w:rFonts w:ascii="Calibri" w:hAnsi="Calibri" w:cs="Calibri"/>
                <w:sz w:val="23"/>
                <w:szCs w:val="23"/>
              </w:rPr>
              <w:t xml:space="preserve"> 39, no. 2 (April 1, 2021): 254–70. </w:t>
            </w:r>
            <w:hyperlink r:id="rId30" w:history="1">
              <w:r w:rsidRPr="002C1FDB">
                <w:rPr>
                  <w:rStyle w:val="Hyperlink"/>
                  <w:rFonts w:ascii="Calibri" w:hAnsi="Calibri" w:cs="Calibri"/>
                  <w:sz w:val="23"/>
                  <w:szCs w:val="23"/>
                </w:rPr>
                <w:t>https://doi.org/10.1177/0263775820955196</w:t>
              </w:r>
            </w:hyperlink>
            <w:r w:rsidRPr="002C1FDB">
              <w:rPr>
                <w:rFonts w:ascii="Calibri" w:hAnsi="Calibri" w:cs="Calibri"/>
                <w:sz w:val="23"/>
                <w:szCs w:val="23"/>
              </w:rPr>
              <w:t>.</w:t>
            </w:r>
          </w:p>
          <w:p w14:paraId="0C87272B" w14:textId="77777777" w:rsidR="00EB3FB2" w:rsidRPr="002C1FDB" w:rsidRDefault="00EB3FB2" w:rsidP="009A7F62">
            <w:pPr>
              <w:ind w:left="690" w:hanging="48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p>
          <w:p w14:paraId="059647B5" w14:textId="2F10EF12" w:rsidR="003E20E4" w:rsidRPr="002C1FDB" w:rsidRDefault="003E20E4" w:rsidP="009A7F62">
            <w:pPr>
              <w:ind w:left="690" w:hanging="54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p>
        </w:tc>
      </w:tr>
      <w:tr w:rsidR="00824A02" w:rsidRPr="002C1FDB" w14:paraId="5523E0DF" w14:textId="77777777" w:rsidTr="00D60DA0">
        <w:tc>
          <w:tcPr>
            <w:cnfStyle w:val="001000000000" w:firstRow="0" w:lastRow="0" w:firstColumn="1" w:lastColumn="0" w:oddVBand="0" w:evenVBand="0" w:oddHBand="0" w:evenHBand="0" w:firstRowFirstColumn="0" w:firstRowLastColumn="0" w:lastRowFirstColumn="0" w:lastRowLastColumn="0"/>
            <w:tcW w:w="13225" w:type="dxa"/>
            <w:gridSpan w:val="3"/>
            <w:tcMar>
              <w:top w:w="115" w:type="dxa"/>
              <w:left w:w="115" w:type="dxa"/>
              <w:bottom w:w="216" w:type="dxa"/>
              <w:right w:w="115" w:type="dxa"/>
            </w:tcMar>
            <w:vAlign w:val="center"/>
          </w:tcPr>
          <w:p w14:paraId="0D6D574A" w14:textId="77777777" w:rsidR="00003412" w:rsidRPr="002C1FDB" w:rsidRDefault="00824A02" w:rsidP="00D60DA0">
            <w:pPr>
              <w:ind w:left="700" w:hanging="540"/>
              <w:jc w:val="center"/>
              <w:rPr>
                <w:rFonts w:ascii="Calibri" w:hAnsi="Calibri" w:cs="Calibri"/>
                <w:b w:val="0"/>
                <w:bCs w:val="0"/>
                <w:caps w:val="0"/>
                <w:sz w:val="23"/>
                <w:szCs w:val="23"/>
              </w:rPr>
            </w:pPr>
            <w:r w:rsidRPr="002C1FDB">
              <w:rPr>
                <w:rFonts w:ascii="Calibri" w:hAnsi="Calibri" w:cs="Calibri"/>
                <w:sz w:val="23"/>
                <w:szCs w:val="23"/>
              </w:rPr>
              <w:lastRenderedPageBreak/>
              <w:t>Thanksgiving (No Class)</w:t>
            </w:r>
            <w:r w:rsidR="00003412" w:rsidRPr="002C1FDB">
              <w:rPr>
                <w:rFonts w:ascii="Calibri" w:hAnsi="Calibri" w:cs="Calibri"/>
                <w:sz w:val="23"/>
                <w:szCs w:val="23"/>
              </w:rPr>
              <w:t xml:space="preserve"> </w:t>
            </w:r>
          </w:p>
          <w:p w14:paraId="082D83BF" w14:textId="5380C0B2" w:rsidR="00824A02" w:rsidRPr="002C1FDB" w:rsidRDefault="00003412" w:rsidP="00D60DA0">
            <w:pPr>
              <w:ind w:left="700" w:hanging="540"/>
              <w:jc w:val="center"/>
              <w:rPr>
                <w:rFonts w:ascii="Calibri" w:hAnsi="Calibri" w:cs="Calibri"/>
                <w:sz w:val="23"/>
                <w:szCs w:val="23"/>
              </w:rPr>
            </w:pPr>
            <w:r w:rsidRPr="002C1FDB">
              <w:rPr>
                <w:rFonts w:ascii="Calibri" w:hAnsi="Calibri" w:cs="Calibri"/>
                <w:sz w:val="23"/>
                <w:szCs w:val="23"/>
              </w:rPr>
              <w:t>Individual conferences to check-in on your topic for paper 3 and 4 to be scheduled this week</w:t>
            </w:r>
          </w:p>
        </w:tc>
      </w:tr>
      <w:tr w:rsidR="00824A02" w:rsidRPr="002C1FDB" w14:paraId="68BD4603" w14:textId="77777777" w:rsidTr="00D60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Mar>
              <w:top w:w="115" w:type="dxa"/>
              <w:left w:w="115" w:type="dxa"/>
              <w:bottom w:w="216" w:type="dxa"/>
              <w:right w:w="115" w:type="dxa"/>
            </w:tcMar>
            <w:vAlign w:val="center"/>
          </w:tcPr>
          <w:p w14:paraId="211FCBC2" w14:textId="689F6C35" w:rsidR="00824A02" w:rsidRPr="002C1FDB" w:rsidRDefault="00824A02" w:rsidP="00D60DA0">
            <w:pPr>
              <w:jc w:val="center"/>
              <w:rPr>
                <w:rFonts w:ascii="Calibri" w:hAnsi="Calibri" w:cs="Calibri"/>
                <w:bCs w:val="0"/>
                <w:sz w:val="23"/>
                <w:szCs w:val="23"/>
              </w:rPr>
            </w:pPr>
            <w:r w:rsidRPr="002C1FDB">
              <w:rPr>
                <w:rFonts w:ascii="Calibri" w:hAnsi="Calibri" w:cs="Calibri"/>
                <w:b w:val="0"/>
                <w:caps w:val="0"/>
                <w:sz w:val="23"/>
                <w:szCs w:val="23"/>
              </w:rPr>
              <w:t>Week 1</w:t>
            </w:r>
            <w:r w:rsidR="00E250C3" w:rsidRPr="002C1FDB">
              <w:rPr>
                <w:rFonts w:ascii="Calibri" w:hAnsi="Calibri" w:cs="Calibri"/>
                <w:b w:val="0"/>
                <w:caps w:val="0"/>
                <w:sz w:val="23"/>
                <w:szCs w:val="23"/>
              </w:rPr>
              <w:t>2</w:t>
            </w:r>
            <w:r w:rsidRPr="002C1FDB">
              <w:rPr>
                <w:rFonts w:ascii="Calibri" w:hAnsi="Calibri" w:cs="Calibri"/>
                <w:b w:val="0"/>
                <w:caps w:val="0"/>
                <w:sz w:val="23"/>
                <w:szCs w:val="23"/>
              </w:rPr>
              <w:t>:</w:t>
            </w:r>
          </w:p>
          <w:p w14:paraId="5BD88F5E" w14:textId="181B7B1D" w:rsidR="00824A02" w:rsidRPr="002C1FDB" w:rsidRDefault="00824A02" w:rsidP="00D60DA0">
            <w:pPr>
              <w:jc w:val="center"/>
              <w:rPr>
                <w:rFonts w:ascii="Calibri" w:hAnsi="Calibri" w:cs="Calibri"/>
                <w:bCs w:val="0"/>
                <w:sz w:val="23"/>
                <w:szCs w:val="23"/>
              </w:rPr>
            </w:pPr>
            <w:r w:rsidRPr="002C1FDB">
              <w:rPr>
                <w:rFonts w:ascii="Calibri" w:hAnsi="Calibri" w:cs="Calibri"/>
                <w:b w:val="0"/>
                <w:caps w:val="0"/>
                <w:sz w:val="23"/>
                <w:szCs w:val="23"/>
              </w:rPr>
              <w:t>Dec 1</w:t>
            </w:r>
          </w:p>
        </w:tc>
        <w:tc>
          <w:tcPr>
            <w:tcW w:w="2070" w:type="dxa"/>
            <w:tcMar>
              <w:top w:w="115" w:type="dxa"/>
              <w:left w:w="115" w:type="dxa"/>
              <w:bottom w:w="216" w:type="dxa"/>
              <w:right w:w="115" w:type="dxa"/>
            </w:tcMar>
            <w:vAlign w:val="center"/>
          </w:tcPr>
          <w:p w14:paraId="1E00E457" w14:textId="7A4C6326" w:rsidR="00824A02" w:rsidRPr="002C1FDB" w:rsidRDefault="00824A02" w:rsidP="00D60DA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 xml:space="preserve">Radical </w:t>
            </w:r>
            <w:r w:rsidR="00003412" w:rsidRPr="002C1FDB">
              <w:rPr>
                <w:rFonts w:ascii="Calibri" w:hAnsi="Calibri" w:cs="Calibri"/>
                <w:sz w:val="23"/>
                <w:szCs w:val="23"/>
              </w:rPr>
              <w:t xml:space="preserve">and Insurgent </w:t>
            </w:r>
            <w:r w:rsidRPr="002C1FDB">
              <w:rPr>
                <w:rFonts w:ascii="Calibri" w:hAnsi="Calibri" w:cs="Calibri"/>
                <w:sz w:val="23"/>
                <w:szCs w:val="23"/>
              </w:rPr>
              <w:t>Planning</w:t>
            </w:r>
          </w:p>
        </w:tc>
        <w:tc>
          <w:tcPr>
            <w:tcW w:w="9810" w:type="dxa"/>
            <w:tcMar>
              <w:top w:w="115" w:type="dxa"/>
              <w:left w:w="115" w:type="dxa"/>
              <w:bottom w:w="216" w:type="dxa"/>
              <w:right w:w="115" w:type="dxa"/>
            </w:tcMar>
          </w:tcPr>
          <w:p w14:paraId="4B6BF631" w14:textId="77777777" w:rsidR="00824A02" w:rsidRPr="002C1FDB" w:rsidRDefault="00824A02" w:rsidP="00003412">
            <w:pPr>
              <w:ind w:left="690" w:hanging="54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 xml:space="preserve">Holston, James, and </w:t>
            </w:r>
            <w:proofErr w:type="spellStart"/>
            <w:r w:rsidRPr="002C1FDB">
              <w:rPr>
                <w:rFonts w:ascii="Calibri" w:hAnsi="Calibri" w:cs="Calibri"/>
                <w:sz w:val="23"/>
                <w:szCs w:val="23"/>
              </w:rPr>
              <w:t>Atjun</w:t>
            </w:r>
            <w:proofErr w:type="spellEnd"/>
            <w:r w:rsidRPr="002C1FDB">
              <w:rPr>
                <w:rFonts w:ascii="Calibri" w:hAnsi="Calibri" w:cs="Calibri"/>
                <w:sz w:val="23"/>
                <w:szCs w:val="23"/>
              </w:rPr>
              <w:t xml:space="preserve"> Appadurai. 1999. “Insurgent Citizenship.” In </w:t>
            </w:r>
            <w:r w:rsidRPr="002C1FDB">
              <w:rPr>
                <w:rFonts w:ascii="Calibri" w:hAnsi="Calibri" w:cs="Calibri"/>
                <w:i/>
                <w:iCs/>
                <w:sz w:val="23"/>
                <w:szCs w:val="23"/>
              </w:rPr>
              <w:t>Cities and Citizenship</w:t>
            </w:r>
            <w:r w:rsidRPr="002C1FDB">
              <w:rPr>
                <w:rFonts w:ascii="Calibri" w:hAnsi="Calibri" w:cs="Calibri"/>
                <w:sz w:val="23"/>
                <w:szCs w:val="23"/>
              </w:rPr>
              <w:t>, 155–173. Durham, NC: Duke University Press.</w:t>
            </w:r>
          </w:p>
          <w:p w14:paraId="07D08EE5" w14:textId="77777777" w:rsidR="00824A02" w:rsidRPr="002C1FDB" w:rsidRDefault="00824A02" w:rsidP="00003412">
            <w:pPr>
              <w:ind w:left="690" w:hanging="54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p>
          <w:p w14:paraId="4F9C25E6" w14:textId="75F85D31" w:rsidR="00824A02" w:rsidRPr="002C1FDB" w:rsidRDefault="00824A02" w:rsidP="00BC114C">
            <w:pPr>
              <w:ind w:left="690" w:hanging="54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proofErr w:type="spellStart"/>
            <w:r w:rsidRPr="002C1FDB">
              <w:rPr>
                <w:rFonts w:ascii="Calibri" w:hAnsi="Calibri" w:cs="Calibri"/>
                <w:sz w:val="23"/>
                <w:szCs w:val="23"/>
              </w:rPr>
              <w:t>Miraftab</w:t>
            </w:r>
            <w:proofErr w:type="spellEnd"/>
            <w:r w:rsidRPr="002C1FDB">
              <w:rPr>
                <w:rFonts w:ascii="Calibri" w:hAnsi="Calibri" w:cs="Calibri"/>
                <w:sz w:val="23"/>
                <w:szCs w:val="23"/>
              </w:rPr>
              <w:t xml:space="preserve">, Faranak. 2009. “Insurgent Planning: Situating Radical Planning in the Global South.” </w:t>
            </w:r>
            <w:r w:rsidRPr="002C1FDB">
              <w:rPr>
                <w:rFonts w:ascii="Calibri" w:hAnsi="Calibri" w:cs="Calibri"/>
                <w:i/>
                <w:iCs/>
                <w:sz w:val="23"/>
                <w:szCs w:val="23"/>
              </w:rPr>
              <w:t>Planning Theory</w:t>
            </w:r>
            <w:r w:rsidRPr="002C1FDB">
              <w:rPr>
                <w:rFonts w:ascii="Calibri" w:hAnsi="Calibri" w:cs="Calibri"/>
                <w:sz w:val="23"/>
                <w:szCs w:val="23"/>
              </w:rPr>
              <w:t xml:space="preserve"> 8 (1): 32–50.</w:t>
            </w:r>
          </w:p>
          <w:p w14:paraId="76F74F66" w14:textId="77777777" w:rsidR="00E85328" w:rsidRPr="002C1FDB" w:rsidRDefault="00E85328" w:rsidP="00003412">
            <w:pPr>
              <w:ind w:left="690" w:hanging="54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p>
          <w:p w14:paraId="4382A291" w14:textId="77777777" w:rsidR="00E85328" w:rsidRPr="002C1FDB" w:rsidRDefault="00E85328" w:rsidP="002C1FDB">
            <w:pPr>
              <w:ind w:left="212"/>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proofErr w:type="spellStart"/>
            <w:r w:rsidRPr="002C1FDB">
              <w:rPr>
                <w:rFonts w:ascii="Calibri" w:hAnsi="Calibri" w:cs="Calibri"/>
                <w:sz w:val="23"/>
                <w:szCs w:val="23"/>
              </w:rPr>
              <w:t>Yiftachel</w:t>
            </w:r>
            <w:proofErr w:type="spellEnd"/>
            <w:r w:rsidRPr="002C1FDB">
              <w:rPr>
                <w:rFonts w:ascii="Calibri" w:hAnsi="Calibri" w:cs="Calibri"/>
                <w:sz w:val="23"/>
                <w:szCs w:val="23"/>
              </w:rPr>
              <w:t xml:space="preserve">, Oren. “Theoretical Notes On `Gray Cities’: The Coming of Urban Apartheid?” </w:t>
            </w:r>
            <w:r w:rsidRPr="002C1FDB">
              <w:rPr>
                <w:rFonts w:ascii="Calibri" w:hAnsi="Calibri" w:cs="Calibri"/>
                <w:i/>
                <w:iCs/>
                <w:sz w:val="23"/>
                <w:szCs w:val="23"/>
              </w:rPr>
              <w:t>Planning Theory</w:t>
            </w:r>
            <w:r w:rsidRPr="002C1FDB">
              <w:rPr>
                <w:rFonts w:ascii="Calibri" w:hAnsi="Calibri" w:cs="Calibri"/>
                <w:sz w:val="23"/>
                <w:szCs w:val="23"/>
              </w:rPr>
              <w:t xml:space="preserve"> 8, no. 1 (February 1, 2009): 88–100. </w:t>
            </w:r>
            <w:hyperlink r:id="rId31" w:history="1">
              <w:r w:rsidRPr="002C1FDB">
                <w:rPr>
                  <w:rStyle w:val="Hyperlink"/>
                  <w:rFonts w:ascii="Calibri" w:hAnsi="Calibri" w:cs="Calibri"/>
                  <w:sz w:val="23"/>
                  <w:szCs w:val="23"/>
                </w:rPr>
                <w:t>https://doi.org/10.1177/1473095208099300</w:t>
              </w:r>
            </w:hyperlink>
            <w:r w:rsidRPr="002C1FDB">
              <w:rPr>
                <w:rFonts w:ascii="Calibri" w:hAnsi="Calibri" w:cs="Calibri"/>
                <w:sz w:val="23"/>
                <w:szCs w:val="23"/>
              </w:rPr>
              <w:t>.</w:t>
            </w:r>
          </w:p>
          <w:p w14:paraId="1F35CF6B" w14:textId="77777777" w:rsidR="002D3B23" w:rsidRPr="002C1FDB" w:rsidRDefault="002D3B23" w:rsidP="00E85328">
            <w:pPr>
              <w:ind w:left="692" w:hanging="48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p>
          <w:p w14:paraId="19A4BBA1" w14:textId="77777777" w:rsidR="002D3B23" w:rsidRPr="002C1FDB" w:rsidRDefault="002D3B23" w:rsidP="002D3B23">
            <w:pPr>
              <w:ind w:left="690" w:hanging="54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 xml:space="preserve">Friendly, Abigail. 2020. “Insurgent Planning in Pandemic Times: The Case of Rio de Janeiro.” </w:t>
            </w:r>
            <w:r w:rsidRPr="002C1FDB">
              <w:rPr>
                <w:rFonts w:ascii="Calibri" w:hAnsi="Calibri" w:cs="Calibri"/>
                <w:i/>
                <w:iCs/>
                <w:sz w:val="23"/>
                <w:szCs w:val="23"/>
              </w:rPr>
              <w:t>International Journal of Urban and Regional Research</w:t>
            </w:r>
            <w:r w:rsidRPr="002C1FDB">
              <w:rPr>
                <w:rFonts w:ascii="Calibri" w:hAnsi="Calibri" w:cs="Calibri"/>
                <w:sz w:val="23"/>
                <w:szCs w:val="23"/>
              </w:rPr>
              <w:t xml:space="preserve"> n/a (n/a). </w:t>
            </w:r>
            <w:hyperlink r:id="rId32" w:history="1">
              <w:r w:rsidRPr="002C1FDB">
                <w:rPr>
                  <w:rStyle w:val="Hyperlink"/>
                  <w:rFonts w:ascii="Calibri" w:hAnsi="Calibri" w:cs="Calibri"/>
                  <w:sz w:val="23"/>
                  <w:szCs w:val="23"/>
                </w:rPr>
                <w:t>https://doi.org/10.1111/1468-2427.13000</w:t>
              </w:r>
            </w:hyperlink>
            <w:r w:rsidRPr="002C1FDB">
              <w:rPr>
                <w:rFonts w:ascii="Calibri" w:hAnsi="Calibri" w:cs="Calibri"/>
                <w:sz w:val="23"/>
                <w:szCs w:val="23"/>
              </w:rPr>
              <w:t>.</w:t>
            </w:r>
          </w:p>
          <w:p w14:paraId="64A49994" w14:textId="77777777" w:rsidR="002D3B23" w:rsidRPr="002C1FDB" w:rsidRDefault="002D3B23" w:rsidP="00E85328">
            <w:pPr>
              <w:ind w:left="692" w:hanging="48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p>
          <w:p w14:paraId="3466D9C6" w14:textId="77777777" w:rsidR="00E85328" w:rsidRPr="002C1FDB" w:rsidRDefault="00E85328" w:rsidP="00003412">
            <w:pPr>
              <w:ind w:left="690" w:hanging="54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rPr>
            </w:pPr>
          </w:p>
        </w:tc>
      </w:tr>
      <w:tr w:rsidR="00824A02" w:rsidRPr="002C1FDB" w14:paraId="5FB51D6A" w14:textId="77777777" w:rsidTr="002542EB">
        <w:tc>
          <w:tcPr>
            <w:cnfStyle w:val="001000000000" w:firstRow="0" w:lastRow="0" w:firstColumn="1" w:lastColumn="0" w:oddVBand="0" w:evenVBand="0" w:oddHBand="0" w:evenHBand="0" w:firstRowFirstColumn="0" w:firstRowLastColumn="0" w:lastRowFirstColumn="0" w:lastRowLastColumn="0"/>
            <w:tcW w:w="1345" w:type="dxa"/>
            <w:tcMar>
              <w:top w:w="115" w:type="dxa"/>
              <w:left w:w="115" w:type="dxa"/>
              <w:bottom w:w="216" w:type="dxa"/>
              <w:right w:w="115" w:type="dxa"/>
            </w:tcMar>
            <w:vAlign w:val="center"/>
          </w:tcPr>
          <w:p w14:paraId="6CF8501C" w14:textId="79287605" w:rsidR="008A7D1B" w:rsidRPr="002C1FDB" w:rsidRDefault="008A7D1B" w:rsidP="008A7D1B">
            <w:pPr>
              <w:jc w:val="center"/>
              <w:rPr>
                <w:rFonts w:ascii="Calibri" w:hAnsi="Calibri" w:cs="Calibri"/>
                <w:caps w:val="0"/>
                <w:sz w:val="23"/>
                <w:szCs w:val="23"/>
              </w:rPr>
            </w:pPr>
            <w:r w:rsidRPr="002C1FDB">
              <w:rPr>
                <w:rFonts w:ascii="Calibri" w:hAnsi="Calibri" w:cs="Calibri"/>
                <w:b w:val="0"/>
                <w:bCs w:val="0"/>
                <w:sz w:val="23"/>
                <w:szCs w:val="23"/>
              </w:rPr>
              <w:t>W</w:t>
            </w:r>
            <w:r w:rsidRPr="002C1FDB">
              <w:rPr>
                <w:rFonts w:ascii="Calibri" w:hAnsi="Calibri" w:cs="Calibri"/>
                <w:b w:val="0"/>
                <w:bCs w:val="0"/>
                <w:caps w:val="0"/>
                <w:sz w:val="23"/>
                <w:szCs w:val="23"/>
              </w:rPr>
              <w:t>eek</w:t>
            </w:r>
            <w:r w:rsidRPr="002C1FDB">
              <w:rPr>
                <w:rFonts w:ascii="Calibri" w:hAnsi="Calibri" w:cs="Calibri"/>
                <w:b w:val="0"/>
                <w:bCs w:val="0"/>
                <w:sz w:val="23"/>
                <w:szCs w:val="23"/>
              </w:rPr>
              <w:t xml:space="preserve"> 1</w:t>
            </w:r>
            <w:r w:rsidR="00E250C3" w:rsidRPr="002C1FDB">
              <w:rPr>
                <w:rFonts w:ascii="Calibri" w:hAnsi="Calibri" w:cs="Calibri"/>
                <w:b w:val="0"/>
                <w:bCs w:val="0"/>
                <w:sz w:val="23"/>
                <w:szCs w:val="23"/>
              </w:rPr>
              <w:t>3</w:t>
            </w:r>
            <w:r w:rsidRPr="002C1FDB">
              <w:rPr>
                <w:rFonts w:ascii="Calibri" w:hAnsi="Calibri" w:cs="Calibri"/>
                <w:b w:val="0"/>
                <w:bCs w:val="0"/>
                <w:sz w:val="23"/>
                <w:szCs w:val="23"/>
              </w:rPr>
              <w:t>:</w:t>
            </w:r>
          </w:p>
          <w:p w14:paraId="6AE8A335" w14:textId="07274FF5" w:rsidR="008A7D1B" w:rsidRPr="002C1FDB" w:rsidRDefault="008A7D1B" w:rsidP="008A7D1B">
            <w:pPr>
              <w:jc w:val="center"/>
              <w:rPr>
                <w:rFonts w:ascii="Calibri" w:hAnsi="Calibri" w:cs="Calibri"/>
                <w:b w:val="0"/>
                <w:bCs w:val="0"/>
                <w:sz w:val="23"/>
                <w:szCs w:val="23"/>
              </w:rPr>
            </w:pPr>
            <w:r w:rsidRPr="002C1FDB">
              <w:rPr>
                <w:rFonts w:ascii="Calibri" w:hAnsi="Calibri" w:cs="Calibri"/>
                <w:b w:val="0"/>
                <w:bCs w:val="0"/>
              </w:rPr>
              <w:t>D</w:t>
            </w:r>
            <w:r w:rsidRPr="002C1FDB">
              <w:rPr>
                <w:rFonts w:ascii="Calibri" w:hAnsi="Calibri" w:cs="Calibri"/>
                <w:b w:val="0"/>
                <w:bCs w:val="0"/>
                <w:caps w:val="0"/>
              </w:rPr>
              <w:t>ec 8</w:t>
            </w:r>
          </w:p>
        </w:tc>
        <w:tc>
          <w:tcPr>
            <w:tcW w:w="2070" w:type="dxa"/>
            <w:tcMar>
              <w:top w:w="115" w:type="dxa"/>
              <w:left w:w="115" w:type="dxa"/>
              <w:bottom w:w="216" w:type="dxa"/>
              <w:right w:w="115" w:type="dxa"/>
            </w:tcMar>
            <w:vAlign w:val="center"/>
          </w:tcPr>
          <w:p w14:paraId="79CA0A7B" w14:textId="4AFCEAED" w:rsidR="00721660" w:rsidRPr="002C1FDB" w:rsidRDefault="00721660" w:rsidP="0072166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3"/>
                <w:szCs w:val="23"/>
                <w:highlight w:val="yellow"/>
              </w:rPr>
            </w:pPr>
            <w:r w:rsidRPr="002C1FDB">
              <w:rPr>
                <w:rFonts w:ascii="Calibri" w:hAnsi="Calibri" w:cs="Calibri"/>
                <w:sz w:val="23"/>
                <w:szCs w:val="23"/>
              </w:rPr>
              <w:t>Playing Nice in a Hostile World?</w:t>
            </w:r>
          </w:p>
        </w:tc>
        <w:tc>
          <w:tcPr>
            <w:tcW w:w="9810" w:type="dxa"/>
            <w:tcMar>
              <w:top w:w="115" w:type="dxa"/>
              <w:left w:w="115" w:type="dxa"/>
              <w:bottom w:w="216" w:type="dxa"/>
              <w:right w:w="115" w:type="dxa"/>
            </w:tcMar>
          </w:tcPr>
          <w:p w14:paraId="78BB6888" w14:textId="77777777" w:rsidR="00003412" w:rsidRPr="002C1FDB" w:rsidRDefault="00003412" w:rsidP="00003412">
            <w:pPr>
              <w:ind w:left="690" w:hanging="540"/>
              <w:cnfStyle w:val="000000000000" w:firstRow="0" w:lastRow="0" w:firstColumn="0" w:lastColumn="0" w:oddVBand="0" w:evenVBand="0" w:oddHBand="0"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 xml:space="preserve">Rees, William. “Achieving Sustainability: Reform or Transformation?” </w:t>
            </w:r>
            <w:r w:rsidRPr="002C1FDB">
              <w:rPr>
                <w:rFonts w:ascii="Calibri" w:hAnsi="Calibri" w:cs="Calibri"/>
                <w:i/>
                <w:iCs/>
                <w:sz w:val="23"/>
                <w:szCs w:val="23"/>
              </w:rPr>
              <w:t>Journal of Planning Literature</w:t>
            </w:r>
            <w:r w:rsidRPr="002C1FDB">
              <w:rPr>
                <w:rFonts w:ascii="Calibri" w:hAnsi="Calibri" w:cs="Calibri"/>
                <w:sz w:val="23"/>
                <w:szCs w:val="23"/>
              </w:rPr>
              <w:t xml:space="preserve"> 9, no. 4 (1995): 22–52. </w:t>
            </w:r>
            <w:hyperlink r:id="rId33" w:history="1">
              <w:r w:rsidRPr="002C1FDB">
                <w:rPr>
                  <w:rStyle w:val="Hyperlink"/>
                  <w:rFonts w:ascii="Calibri" w:hAnsi="Calibri" w:cs="Calibri"/>
                  <w:sz w:val="23"/>
                  <w:szCs w:val="23"/>
                </w:rPr>
                <w:t>https://doi.org/10.1177/088541229500900402</w:t>
              </w:r>
            </w:hyperlink>
            <w:r w:rsidRPr="002C1FDB">
              <w:rPr>
                <w:rFonts w:ascii="Calibri" w:hAnsi="Calibri" w:cs="Calibri"/>
                <w:sz w:val="23"/>
                <w:szCs w:val="23"/>
              </w:rPr>
              <w:t>.</w:t>
            </w:r>
          </w:p>
          <w:p w14:paraId="0962AF7E" w14:textId="77777777" w:rsidR="007E29DB" w:rsidRPr="002C1FDB" w:rsidRDefault="007E29DB" w:rsidP="00003412">
            <w:pPr>
              <w:cnfStyle w:val="000000000000" w:firstRow="0" w:lastRow="0" w:firstColumn="0" w:lastColumn="0" w:oddVBand="0" w:evenVBand="0" w:oddHBand="0" w:evenHBand="0" w:firstRowFirstColumn="0" w:firstRowLastColumn="0" w:lastRowFirstColumn="0" w:lastRowLastColumn="0"/>
              <w:rPr>
                <w:rFonts w:ascii="Calibri" w:hAnsi="Calibri" w:cs="Calibri"/>
                <w:sz w:val="23"/>
                <w:szCs w:val="23"/>
              </w:rPr>
            </w:pPr>
          </w:p>
          <w:p w14:paraId="54400E35" w14:textId="77777777" w:rsidR="00003412" w:rsidRPr="002C1FDB" w:rsidRDefault="00003412" w:rsidP="008A7D1B">
            <w:pPr>
              <w:ind w:left="694" w:hanging="540"/>
              <w:cnfStyle w:val="000000000000" w:firstRow="0" w:lastRow="0" w:firstColumn="0" w:lastColumn="0" w:oddVBand="0" w:evenVBand="0" w:oddHBand="0" w:evenHBand="0" w:firstRowFirstColumn="0" w:firstRowLastColumn="0" w:lastRowFirstColumn="0" w:lastRowLastColumn="0"/>
              <w:rPr>
                <w:rFonts w:ascii="Calibri" w:hAnsi="Calibri" w:cs="Calibri"/>
                <w:color w:val="1155CC"/>
                <w:sz w:val="23"/>
                <w:szCs w:val="23"/>
                <w:u w:val="single"/>
              </w:rPr>
            </w:pPr>
            <w:r w:rsidRPr="002C1FDB">
              <w:rPr>
                <w:rFonts w:ascii="Calibri" w:hAnsi="Calibri" w:cs="Calibri"/>
                <w:color w:val="1D1D1F"/>
                <w:sz w:val="23"/>
                <w:szCs w:val="23"/>
              </w:rPr>
              <w:t xml:space="preserve">Miller, Sarah. 2019. “Heaven or High Water: Selling Miami’s Last 50 Years.” </w:t>
            </w:r>
            <w:proofErr w:type="spellStart"/>
            <w:r w:rsidRPr="002C1FDB">
              <w:rPr>
                <w:rFonts w:ascii="Calibri" w:hAnsi="Calibri" w:cs="Calibri"/>
                <w:i/>
                <w:color w:val="1D1D1F"/>
                <w:sz w:val="23"/>
                <w:szCs w:val="23"/>
              </w:rPr>
              <w:t>Popula</w:t>
            </w:r>
            <w:proofErr w:type="spellEnd"/>
            <w:r w:rsidRPr="002C1FDB">
              <w:rPr>
                <w:rFonts w:ascii="Calibri" w:hAnsi="Calibri" w:cs="Calibri"/>
                <w:color w:val="1D1D1F"/>
                <w:sz w:val="23"/>
                <w:szCs w:val="23"/>
              </w:rPr>
              <w:t>, April 2, 2019.</w:t>
            </w:r>
            <w:hyperlink r:id="rId34">
              <w:r w:rsidRPr="002C1FDB">
                <w:rPr>
                  <w:rFonts w:ascii="Calibri" w:hAnsi="Calibri" w:cs="Calibri"/>
                  <w:color w:val="1D1D1F"/>
                  <w:sz w:val="23"/>
                  <w:szCs w:val="23"/>
                  <w:u w:val="single"/>
                </w:rPr>
                <w:t xml:space="preserve"> </w:t>
              </w:r>
            </w:hyperlink>
            <w:hyperlink r:id="rId35">
              <w:r w:rsidRPr="002C1FDB">
                <w:rPr>
                  <w:rFonts w:ascii="Calibri" w:hAnsi="Calibri" w:cs="Calibri"/>
                  <w:color w:val="1155CC"/>
                  <w:sz w:val="23"/>
                  <w:szCs w:val="23"/>
                  <w:u w:val="single"/>
                </w:rPr>
                <w:t>https://popula.com/2019/04/02/heaven-or-high-water/</w:t>
              </w:r>
            </w:hyperlink>
          </w:p>
          <w:p w14:paraId="468A42F0" w14:textId="77777777" w:rsidR="00003412" w:rsidRPr="002C1FDB" w:rsidRDefault="00003412" w:rsidP="00003412">
            <w:pPr>
              <w:cnfStyle w:val="000000000000" w:firstRow="0" w:lastRow="0" w:firstColumn="0" w:lastColumn="0" w:oddVBand="0" w:evenVBand="0" w:oddHBand="0" w:evenHBand="0" w:firstRowFirstColumn="0" w:firstRowLastColumn="0" w:lastRowFirstColumn="0" w:lastRowLastColumn="0"/>
              <w:rPr>
                <w:rFonts w:ascii="Calibri" w:hAnsi="Calibri" w:cs="Calibri"/>
                <w:sz w:val="23"/>
                <w:szCs w:val="23"/>
              </w:rPr>
            </w:pPr>
          </w:p>
          <w:p w14:paraId="62C80084" w14:textId="77777777" w:rsidR="00003412" w:rsidRPr="002C1FDB" w:rsidRDefault="00003412" w:rsidP="00003412">
            <w:pPr>
              <w:ind w:left="694" w:hanging="540"/>
              <w:cnfStyle w:val="000000000000" w:firstRow="0" w:lastRow="0" w:firstColumn="0" w:lastColumn="0" w:oddVBand="0" w:evenVBand="0" w:oddHBand="0"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 xml:space="preserve">Bruff, Ian. “The Rise of Authoritarian Neoliberalism.” </w:t>
            </w:r>
            <w:r w:rsidRPr="002C1FDB">
              <w:rPr>
                <w:rFonts w:ascii="Calibri" w:hAnsi="Calibri" w:cs="Calibri"/>
                <w:i/>
                <w:iCs/>
                <w:sz w:val="23"/>
                <w:szCs w:val="23"/>
              </w:rPr>
              <w:t>Rethinking Marxism</w:t>
            </w:r>
            <w:r w:rsidRPr="002C1FDB">
              <w:rPr>
                <w:rFonts w:ascii="Calibri" w:hAnsi="Calibri" w:cs="Calibri"/>
                <w:sz w:val="23"/>
                <w:szCs w:val="23"/>
              </w:rPr>
              <w:t xml:space="preserve"> 26, no. 1 (January 2, 2014): 113–29. </w:t>
            </w:r>
            <w:hyperlink r:id="rId36" w:history="1">
              <w:r w:rsidRPr="002C1FDB">
                <w:rPr>
                  <w:rStyle w:val="Hyperlink"/>
                  <w:rFonts w:ascii="Calibri" w:hAnsi="Calibri" w:cs="Calibri"/>
                  <w:sz w:val="23"/>
                  <w:szCs w:val="23"/>
                </w:rPr>
                <w:t>https://doi.org/10.1080/08935696.2013.843250</w:t>
              </w:r>
            </w:hyperlink>
            <w:r w:rsidRPr="002C1FDB">
              <w:rPr>
                <w:rFonts w:ascii="Calibri" w:hAnsi="Calibri" w:cs="Calibri"/>
                <w:sz w:val="23"/>
                <w:szCs w:val="23"/>
              </w:rPr>
              <w:t>.</w:t>
            </w:r>
          </w:p>
          <w:p w14:paraId="065DEA20" w14:textId="77777777" w:rsidR="00003412" w:rsidRPr="002C1FDB" w:rsidRDefault="00003412" w:rsidP="00003412">
            <w:pPr>
              <w:ind w:left="690" w:hanging="540"/>
              <w:cnfStyle w:val="000000000000" w:firstRow="0" w:lastRow="0" w:firstColumn="0" w:lastColumn="0" w:oddVBand="0" w:evenVBand="0" w:oddHBand="0" w:evenHBand="0" w:firstRowFirstColumn="0" w:firstRowLastColumn="0" w:lastRowFirstColumn="0" w:lastRowLastColumn="0"/>
              <w:rPr>
                <w:rFonts w:ascii="Calibri" w:hAnsi="Calibri" w:cs="Calibri"/>
                <w:sz w:val="23"/>
                <w:szCs w:val="23"/>
              </w:rPr>
            </w:pPr>
          </w:p>
          <w:p w14:paraId="0C12754F" w14:textId="2DC8AB3C" w:rsidR="00003412" w:rsidRPr="002C1FDB" w:rsidRDefault="00003412" w:rsidP="00003412">
            <w:pPr>
              <w:ind w:left="690" w:hanging="540"/>
              <w:cnfStyle w:val="000000000000" w:firstRow="0" w:lastRow="0" w:firstColumn="0" w:lastColumn="0" w:oddVBand="0" w:evenVBand="0" w:oddHBand="0"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 xml:space="preserve">Pulido, Laura, Tianna Bruno, Cristina </w:t>
            </w:r>
            <w:proofErr w:type="spellStart"/>
            <w:r w:rsidRPr="002C1FDB">
              <w:rPr>
                <w:rFonts w:ascii="Calibri" w:hAnsi="Calibri" w:cs="Calibri"/>
                <w:sz w:val="23"/>
                <w:szCs w:val="23"/>
              </w:rPr>
              <w:t>Faiver</w:t>
            </w:r>
            <w:proofErr w:type="spellEnd"/>
            <w:r w:rsidRPr="002C1FDB">
              <w:rPr>
                <w:rFonts w:ascii="Calibri" w:hAnsi="Calibri" w:cs="Calibri"/>
                <w:sz w:val="23"/>
                <w:szCs w:val="23"/>
              </w:rPr>
              <w:t xml:space="preserve">-Serna, and Cassandra Galentine. “Environmental Deregulation, Spectacular Racism, and White Nationalism in the Trump Era.” </w:t>
            </w:r>
            <w:r w:rsidRPr="002C1FDB">
              <w:rPr>
                <w:rFonts w:ascii="Calibri" w:hAnsi="Calibri" w:cs="Calibri"/>
                <w:i/>
                <w:iCs/>
                <w:sz w:val="23"/>
                <w:szCs w:val="23"/>
              </w:rPr>
              <w:t>Annals of the American Association of Geographers</w:t>
            </w:r>
            <w:r w:rsidRPr="002C1FDB">
              <w:rPr>
                <w:rFonts w:ascii="Calibri" w:hAnsi="Calibri" w:cs="Calibri"/>
                <w:sz w:val="23"/>
                <w:szCs w:val="23"/>
              </w:rPr>
              <w:t xml:space="preserve"> 109, no. 2 (March 4, 2019): 520–32. </w:t>
            </w:r>
            <w:hyperlink r:id="rId37" w:history="1">
              <w:r w:rsidRPr="002C1FDB">
                <w:rPr>
                  <w:rStyle w:val="Hyperlink"/>
                  <w:rFonts w:ascii="Calibri" w:hAnsi="Calibri" w:cs="Calibri"/>
                  <w:sz w:val="23"/>
                  <w:szCs w:val="23"/>
                </w:rPr>
                <w:t>https://doi.org/10.1080/24694452.2018.1549473</w:t>
              </w:r>
            </w:hyperlink>
            <w:r w:rsidRPr="002C1FDB">
              <w:rPr>
                <w:rFonts w:ascii="Calibri" w:hAnsi="Calibri" w:cs="Calibri"/>
                <w:sz w:val="23"/>
                <w:szCs w:val="23"/>
              </w:rPr>
              <w:t>.</w:t>
            </w:r>
          </w:p>
          <w:p w14:paraId="5B942A8E" w14:textId="77777777" w:rsidR="00003412" w:rsidRPr="002C1FDB" w:rsidRDefault="00003412" w:rsidP="00003412">
            <w:pPr>
              <w:ind w:left="690" w:hanging="540"/>
              <w:cnfStyle w:val="000000000000" w:firstRow="0" w:lastRow="0" w:firstColumn="0" w:lastColumn="0" w:oddVBand="0" w:evenVBand="0" w:oddHBand="0" w:evenHBand="0" w:firstRowFirstColumn="0" w:firstRowLastColumn="0" w:lastRowFirstColumn="0" w:lastRowLastColumn="0"/>
              <w:rPr>
                <w:rFonts w:ascii="Calibri" w:hAnsi="Calibri" w:cs="Calibri"/>
                <w:sz w:val="23"/>
                <w:szCs w:val="23"/>
              </w:rPr>
            </w:pPr>
          </w:p>
          <w:p w14:paraId="7B6F1004" w14:textId="77777777" w:rsidR="00003412" w:rsidRPr="002C1FDB" w:rsidRDefault="00003412" w:rsidP="00003412">
            <w:pPr>
              <w:ind w:left="690" w:hanging="540"/>
              <w:cnfStyle w:val="000000000000" w:firstRow="0" w:lastRow="0" w:firstColumn="0" w:lastColumn="0" w:oddVBand="0" w:evenVBand="0" w:oddHBand="0" w:evenHBand="0" w:firstRowFirstColumn="0" w:firstRowLastColumn="0" w:lastRowFirstColumn="0" w:lastRowLastColumn="0"/>
              <w:rPr>
                <w:rFonts w:ascii="Calibri" w:hAnsi="Calibri" w:cs="Calibri"/>
                <w:sz w:val="23"/>
                <w:szCs w:val="23"/>
              </w:rPr>
            </w:pPr>
            <w:r w:rsidRPr="002C1FDB">
              <w:rPr>
                <w:rFonts w:ascii="Calibri" w:hAnsi="Calibri" w:cs="Calibri"/>
                <w:sz w:val="23"/>
                <w:szCs w:val="23"/>
              </w:rPr>
              <w:t xml:space="preserve">Neimark, Benjamin, John Childs, Andrea J. Nightingale, Connor Joseph Cavanagh, Sian Sullivan, Tor A. Benjaminsen, Simon Batterbury, Stasja Koot, and Wendy Harcourt. “Speaking Power to ‘Post-Truth’: Critical Political Ecology and the New Authoritarianism.” </w:t>
            </w:r>
            <w:r w:rsidRPr="002C1FDB">
              <w:rPr>
                <w:rFonts w:ascii="Calibri" w:hAnsi="Calibri" w:cs="Calibri"/>
                <w:i/>
                <w:iCs/>
                <w:sz w:val="23"/>
                <w:szCs w:val="23"/>
              </w:rPr>
              <w:t>Annals of the American Association of Geographers</w:t>
            </w:r>
            <w:r w:rsidRPr="002C1FDB">
              <w:rPr>
                <w:rFonts w:ascii="Calibri" w:hAnsi="Calibri" w:cs="Calibri"/>
                <w:sz w:val="23"/>
                <w:szCs w:val="23"/>
              </w:rPr>
              <w:t xml:space="preserve"> 109, no. 2 (March 4, 2019): 613–23. </w:t>
            </w:r>
            <w:hyperlink r:id="rId38" w:history="1">
              <w:r w:rsidRPr="002C1FDB">
                <w:rPr>
                  <w:rStyle w:val="Hyperlink"/>
                  <w:rFonts w:ascii="Calibri" w:hAnsi="Calibri" w:cs="Calibri"/>
                  <w:sz w:val="23"/>
                  <w:szCs w:val="23"/>
                </w:rPr>
                <w:t>https://doi.org/10.1080/24694452.2018.1547567</w:t>
              </w:r>
            </w:hyperlink>
            <w:r w:rsidRPr="002C1FDB">
              <w:rPr>
                <w:rFonts w:ascii="Calibri" w:hAnsi="Calibri" w:cs="Calibri"/>
                <w:sz w:val="23"/>
                <w:szCs w:val="23"/>
              </w:rPr>
              <w:t>.</w:t>
            </w:r>
          </w:p>
          <w:p w14:paraId="570115FB" w14:textId="4FBC0740" w:rsidR="00003412" w:rsidRPr="002C1FDB" w:rsidRDefault="00003412" w:rsidP="00003412">
            <w:pPr>
              <w:ind w:left="694" w:hanging="540"/>
              <w:cnfStyle w:val="000000000000" w:firstRow="0" w:lastRow="0" w:firstColumn="0" w:lastColumn="0" w:oddVBand="0" w:evenVBand="0" w:oddHBand="0" w:evenHBand="0" w:firstRowFirstColumn="0" w:firstRowLastColumn="0" w:lastRowFirstColumn="0" w:lastRowLastColumn="0"/>
              <w:rPr>
                <w:rFonts w:ascii="Calibri" w:hAnsi="Calibri" w:cs="Calibri"/>
                <w:sz w:val="23"/>
                <w:szCs w:val="23"/>
              </w:rPr>
            </w:pPr>
          </w:p>
        </w:tc>
      </w:tr>
      <w:tr w:rsidR="00003412" w:rsidRPr="002C1FDB" w14:paraId="053B9C01" w14:textId="77777777" w:rsidTr="002542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Mar>
              <w:top w:w="115" w:type="dxa"/>
              <w:left w:w="115" w:type="dxa"/>
              <w:bottom w:w="216" w:type="dxa"/>
              <w:right w:w="115" w:type="dxa"/>
            </w:tcMar>
            <w:vAlign w:val="center"/>
          </w:tcPr>
          <w:p w14:paraId="2E5105BD" w14:textId="7FB4A27F" w:rsidR="008A7D1B" w:rsidRPr="002C1FDB" w:rsidRDefault="008A7D1B" w:rsidP="008A7D1B">
            <w:pPr>
              <w:jc w:val="center"/>
              <w:rPr>
                <w:rFonts w:ascii="Calibri" w:hAnsi="Calibri" w:cs="Calibri"/>
                <w:bCs w:val="0"/>
                <w:sz w:val="23"/>
                <w:szCs w:val="23"/>
              </w:rPr>
            </w:pPr>
            <w:r w:rsidRPr="002C1FDB">
              <w:rPr>
                <w:rFonts w:ascii="Calibri" w:hAnsi="Calibri" w:cs="Calibri"/>
                <w:b w:val="0"/>
                <w:caps w:val="0"/>
                <w:sz w:val="23"/>
                <w:szCs w:val="23"/>
              </w:rPr>
              <w:lastRenderedPageBreak/>
              <w:t>Week 1</w:t>
            </w:r>
            <w:r w:rsidR="00E250C3" w:rsidRPr="002C1FDB">
              <w:rPr>
                <w:rFonts w:ascii="Calibri" w:hAnsi="Calibri" w:cs="Calibri"/>
                <w:b w:val="0"/>
                <w:caps w:val="0"/>
                <w:sz w:val="23"/>
                <w:szCs w:val="23"/>
              </w:rPr>
              <w:t>4</w:t>
            </w:r>
            <w:r w:rsidRPr="002C1FDB">
              <w:rPr>
                <w:rFonts w:ascii="Calibri" w:hAnsi="Calibri" w:cs="Calibri"/>
                <w:b w:val="0"/>
                <w:caps w:val="0"/>
                <w:sz w:val="23"/>
                <w:szCs w:val="23"/>
              </w:rPr>
              <w:t>:</w:t>
            </w:r>
          </w:p>
          <w:p w14:paraId="7555F567" w14:textId="664FC3F0" w:rsidR="008A7D1B" w:rsidRPr="002C1FDB" w:rsidRDefault="00824A02" w:rsidP="008A7D1B">
            <w:pPr>
              <w:jc w:val="center"/>
              <w:rPr>
                <w:rFonts w:ascii="Calibri" w:hAnsi="Calibri" w:cs="Calibri"/>
                <w:b w:val="0"/>
                <w:sz w:val="23"/>
                <w:szCs w:val="23"/>
              </w:rPr>
            </w:pPr>
            <w:r w:rsidRPr="002C1FDB">
              <w:rPr>
                <w:rFonts w:ascii="Calibri" w:hAnsi="Calibri" w:cs="Calibri"/>
                <w:b w:val="0"/>
                <w:caps w:val="0"/>
                <w:sz w:val="23"/>
                <w:szCs w:val="23"/>
              </w:rPr>
              <w:t>TBD</w:t>
            </w:r>
          </w:p>
        </w:tc>
        <w:tc>
          <w:tcPr>
            <w:tcW w:w="2070" w:type="dxa"/>
            <w:tcMar>
              <w:top w:w="115" w:type="dxa"/>
              <w:left w:w="115" w:type="dxa"/>
              <w:bottom w:w="216" w:type="dxa"/>
              <w:right w:w="115" w:type="dxa"/>
            </w:tcMar>
            <w:vAlign w:val="center"/>
          </w:tcPr>
          <w:p w14:paraId="7DB47723" w14:textId="2F17BDB3" w:rsidR="008A7D1B" w:rsidRPr="002C1FDB" w:rsidRDefault="008A7D1B" w:rsidP="008A7D1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highlight w:val="yellow"/>
              </w:rPr>
            </w:pPr>
          </w:p>
        </w:tc>
        <w:tc>
          <w:tcPr>
            <w:tcW w:w="9810" w:type="dxa"/>
            <w:tcMar>
              <w:top w:w="115" w:type="dxa"/>
              <w:left w:w="115" w:type="dxa"/>
              <w:bottom w:w="216" w:type="dxa"/>
              <w:right w:w="115" w:type="dxa"/>
            </w:tcMar>
          </w:tcPr>
          <w:p w14:paraId="5B3B1904" w14:textId="1AE76451" w:rsidR="008A7D1B" w:rsidRPr="002C1FDB" w:rsidRDefault="008A7D1B" w:rsidP="008A7D1B">
            <w:pPr>
              <w:ind w:left="694" w:hanging="540"/>
              <w:cnfStyle w:val="000000100000" w:firstRow="0" w:lastRow="0" w:firstColumn="0" w:lastColumn="0" w:oddVBand="0" w:evenVBand="0" w:oddHBand="1" w:evenHBand="0" w:firstRowFirstColumn="0" w:firstRowLastColumn="0" w:lastRowFirstColumn="0" w:lastRowLastColumn="0"/>
              <w:rPr>
                <w:rFonts w:ascii="Calibri" w:hAnsi="Calibri" w:cs="Calibri"/>
                <w:sz w:val="23"/>
                <w:szCs w:val="23"/>
                <w:highlight w:val="yellow"/>
              </w:rPr>
            </w:pPr>
            <w:r w:rsidRPr="002C1FDB">
              <w:rPr>
                <w:rFonts w:ascii="Calibri" w:hAnsi="Calibri" w:cs="Calibri"/>
                <w:sz w:val="23"/>
                <w:szCs w:val="23"/>
              </w:rPr>
              <w:t>Final project presentations</w:t>
            </w:r>
            <w:r w:rsidR="00824A02" w:rsidRPr="002C1FDB">
              <w:rPr>
                <w:rFonts w:ascii="Calibri" w:hAnsi="Calibri" w:cs="Calibri"/>
                <w:sz w:val="23"/>
                <w:szCs w:val="23"/>
              </w:rPr>
              <w:t>: Evening Conference (No class on Friday)</w:t>
            </w:r>
          </w:p>
        </w:tc>
      </w:tr>
      <w:tr w:rsidR="008A7D1B" w:rsidRPr="002C1FDB" w14:paraId="2B815B19" w14:textId="77777777" w:rsidTr="005012C4">
        <w:tc>
          <w:tcPr>
            <w:cnfStyle w:val="001000000000" w:firstRow="0" w:lastRow="0" w:firstColumn="1" w:lastColumn="0" w:oddVBand="0" w:evenVBand="0" w:oddHBand="0" w:evenHBand="0" w:firstRowFirstColumn="0" w:firstRowLastColumn="0" w:lastRowFirstColumn="0" w:lastRowLastColumn="0"/>
            <w:tcW w:w="13225" w:type="dxa"/>
            <w:gridSpan w:val="3"/>
            <w:tcMar>
              <w:top w:w="115" w:type="dxa"/>
              <w:left w:w="115" w:type="dxa"/>
              <w:bottom w:w="216" w:type="dxa"/>
              <w:right w:w="115" w:type="dxa"/>
            </w:tcMar>
            <w:vAlign w:val="center"/>
          </w:tcPr>
          <w:p w14:paraId="479EA088" w14:textId="00E124B8" w:rsidR="008A7D1B" w:rsidRPr="002C1FDB" w:rsidRDefault="008A7D1B" w:rsidP="008A7D1B">
            <w:pPr>
              <w:ind w:left="68"/>
              <w:jc w:val="center"/>
              <w:rPr>
                <w:rFonts w:ascii="Calibri" w:hAnsi="Calibri" w:cs="Calibri"/>
                <w:sz w:val="23"/>
                <w:szCs w:val="23"/>
              </w:rPr>
            </w:pPr>
            <w:r w:rsidRPr="002C1FDB">
              <w:rPr>
                <w:rFonts w:ascii="Calibri" w:hAnsi="Calibri" w:cs="Calibri"/>
                <w:sz w:val="23"/>
                <w:szCs w:val="23"/>
              </w:rPr>
              <w:t xml:space="preserve">Final Project (inc Grant and position paper) Due </w:t>
            </w:r>
            <w:r w:rsidR="00003412" w:rsidRPr="002C1FDB">
              <w:rPr>
                <w:rFonts w:ascii="Calibri" w:hAnsi="Calibri" w:cs="Calibri"/>
                <w:sz w:val="23"/>
                <w:szCs w:val="23"/>
              </w:rPr>
              <w:t>in my box</w:t>
            </w:r>
            <w:r w:rsidRPr="002C1FDB">
              <w:rPr>
                <w:rFonts w:ascii="Calibri" w:hAnsi="Calibri" w:cs="Calibri"/>
                <w:sz w:val="23"/>
                <w:szCs w:val="23"/>
              </w:rPr>
              <w:t xml:space="preserve"> by </w:t>
            </w:r>
            <w:r w:rsidR="00003412" w:rsidRPr="002C1FDB">
              <w:rPr>
                <w:rFonts w:ascii="Calibri" w:hAnsi="Calibri" w:cs="Calibri"/>
                <w:sz w:val="23"/>
                <w:szCs w:val="23"/>
              </w:rPr>
              <w:t>Friday, 12/15 at noon (technically due 5pm on thursday 12/14, as per academic calendar, but office will be closed</w:t>
            </w:r>
          </w:p>
        </w:tc>
      </w:tr>
    </w:tbl>
    <w:p w14:paraId="76FB122E" w14:textId="77777777" w:rsidR="00037D6B" w:rsidRPr="002C1FDB" w:rsidRDefault="00037D6B" w:rsidP="00037D6B">
      <w:pPr>
        <w:autoSpaceDE w:val="0"/>
        <w:autoSpaceDN w:val="0"/>
        <w:adjustRightInd w:val="0"/>
        <w:rPr>
          <w:rFonts w:ascii="Calibri" w:hAnsi="Calibri" w:cs="Calibri"/>
          <w:b/>
        </w:rPr>
      </w:pPr>
    </w:p>
    <w:p w14:paraId="276120E6" w14:textId="77777777" w:rsidR="002C1FDB" w:rsidRPr="002C1FDB" w:rsidRDefault="002C1FDB">
      <w:pPr>
        <w:autoSpaceDE w:val="0"/>
        <w:autoSpaceDN w:val="0"/>
        <w:adjustRightInd w:val="0"/>
        <w:rPr>
          <w:rFonts w:ascii="Calibri" w:hAnsi="Calibri" w:cs="Calibri"/>
          <w:b/>
        </w:rPr>
      </w:pPr>
    </w:p>
    <w:sectPr w:rsidR="002C1FDB" w:rsidRPr="002C1FDB" w:rsidSect="00037D6B">
      <w:pgSz w:w="15840" w:h="12240" w:orient="landscape"/>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42B2" w14:textId="77777777" w:rsidR="005F417A" w:rsidRDefault="005F417A" w:rsidP="001115DB">
      <w:r>
        <w:separator/>
      </w:r>
    </w:p>
  </w:endnote>
  <w:endnote w:type="continuationSeparator" w:id="0">
    <w:p w14:paraId="4727D111" w14:textId="77777777" w:rsidR="005F417A" w:rsidRDefault="005F417A" w:rsidP="00111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2464454"/>
      <w:docPartObj>
        <w:docPartGallery w:val="Page Numbers (Bottom of Page)"/>
        <w:docPartUnique/>
      </w:docPartObj>
    </w:sdtPr>
    <w:sdtContent>
      <w:p w14:paraId="3D730D19" w14:textId="498A9559" w:rsidR="001115DB" w:rsidRDefault="001115DB" w:rsidP="00E772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777FEB" w14:textId="77777777" w:rsidR="001115DB" w:rsidRDefault="001115DB" w:rsidP="001115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2860272"/>
      <w:docPartObj>
        <w:docPartGallery w:val="Page Numbers (Bottom of Page)"/>
        <w:docPartUnique/>
      </w:docPartObj>
    </w:sdtPr>
    <w:sdtContent>
      <w:p w14:paraId="6B9969CB" w14:textId="5EB866BA" w:rsidR="001115DB" w:rsidRDefault="001115DB" w:rsidP="00E772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2D9427" w14:textId="77777777" w:rsidR="001115DB" w:rsidRDefault="001115DB" w:rsidP="001115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128F8" w14:textId="77777777" w:rsidR="005F417A" w:rsidRDefault="005F417A" w:rsidP="001115DB">
      <w:r>
        <w:separator/>
      </w:r>
    </w:p>
  </w:footnote>
  <w:footnote w:type="continuationSeparator" w:id="0">
    <w:p w14:paraId="10DBE984" w14:textId="77777777" w:rsidR="005F417A" w:rsidRDefault="005F417A" w:rsidP="00111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64970"/>
    <w:multiLevelType w:val="hybridMultilevel"/>
    <w:tmpl w:val="DE74C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A53B2D"/>
    <w:multiLevelType w:val="hybridMultilevel"/>
    <w:tmpl w:val="C7A6B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96128E9"/>
    <w:multiLevelType w:val="hybridMultilevel"/>
    <w:tmpl w:val="C6A08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9719C1"/>
    <w:multiLevelType w:val="hybridMultilevel"/>
    <w:tmpl w:val="5F6AC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4723054">
    <w:abstractNumId w:val="3"/>
  </w:num>
  <w:num w:numId="2" w16cid:durableId="1290281298">
    <w:abstractNumId w:val="1"/>
  </w:num>
  <w:num w:numId="3" w16cid:durableId="1190610334">
    <w:abstractNumId w:val="0"/>
  </w:num>
  <w:num w:numId="4" w16cid:durableId="782069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364"/>
    <w:rsid w:val="0000149F"/>
    <w:rsid w:val="00001ACF"/>
    <w:rsid w:val="00003412"/>
    <w:rsid w:val="00007AB8"/>
    <w:rsid w:val="00017BF1"/>
    <w:rsid w:val="000219B5"/>
    <w:rsid w:val="00030CE5"/>
    <w:rsid w:val="00037D6B"/>
    <w:rsid w:val="0004652C"/>
    <w:rsid w:val="000A13B7"/>
    <w:rsid w:val="000D3704"/>
    <w:rsid w:val="000F1B54"/>
    <w:rsid w:val="0010771E"/>
    <w:rsid w:val="001115DB"/>
    <w:rsid w:val="0011257E"/>
    <w:rsid w:val="00113BE5"/>
    <w:rsid w:val="00114AAD"/>
    <w:rsid w:val="00123BF0"/>
    <w:rsid w:val="00177BB8"/>
    <w:rsid w:val="001A2980"/>
    <w:rsid w:val="001B1C9A"/>
    <w:rsid w:val="001C1822"/>
    <w:rsid w:val="001C65E6"/>
    <w:rsid w:val="001E2676"/>
    <w:rsid w:val="002034A2"/>
    <w:rsid w:val="00210A80"/>
    <w:rsid w:val="002542EB"/>
    <w:rsid w:val="0027465D"/>
    <w:rsid w:val="00290540"/>
    <w:rsid w:val="00294330"/>
    <w:rsid w:val="002B0A85"/>
    <w:rsid w:val="002B3FC7"/>
    <w:rsid w:val="002B4A89"/>
    <w:rsid w:val="002C1FDB"/>
    <w:rsid w:val="002D3B23"/>
    <w:rsid w:val="002E0806"/>
    <w:rsid w:val="002F17DD"/>
    <w:rsid w:val="002F3B54"/>
    <w:rsid w:val="003031B4"/>
    <w:rsid w:val="00317AE8"/>
    <w:rsid w:val="003418B6"/>
    <w:rsid w:val="00366E20"/>
    <w:rsid w:val="00377EEE"/>
    <w:rsid w:val="003860E7"/>
    <w:rsid w:val="00394DFC"/>
    <w:rsid w:val="00395B8A"/>
    <w:rsid w:val="003D3072"/>
    <w:rsid w:val="003E20E4"/>
    <w:rsid w:val="003F12F3"/>
    <w:rsid w:val="003F75E0"/>
    <w:rsid w:val="00404AE4"/>
    <w:rsid w:val="004066F7"/>
    <w:rsid w:val="0041494F"/>
    <w:rsid w:val="004321EA"/>
    <w:rsid w:val="00435911"/>
    <w:rsid w:val="004571B6"/>
    <w:rsid w:val="0046762B"/>
    <w:rsid w:val="0048352C"/>
    <w:rsid w:val="00493364"/>
    <w:rsid w:val="0049687E"/>
    <w:rsid w:val="004A1D45"/>
    <w:rsid w:val="004D35DE"/>
    <w:rsid w:val="004D3A9D"/>
    <w:rsid w:val="004E055F"/>
    <w:rsid w:val="004E2677"/>
    <w:rsid w:val="0051758E"/>
    <w:rsid w:val="0053559D"/>
    <w:rsid w:val="0055708A"/>
    <w:rsid w:val="00570434"/>
    <w:rsid w:val="00584926"/>
    <w:rsid w:val="005855D8"/>
    <w:rsid w:val="005A441A"/>
    <w:rsid w:val="005C29A2"/>
    <w:rsid w:val="005C3C00"/>
    <w:rsid w:val="005C4496"/>
    <w:rsid w:val="005C697E"/>
    <w:rsid w:val="005E26F8"/>
    <w:rsid w:val="005F1E7D"/>
    <w:rsid w:val="005F417A"/>
    <w:rsid w:val="0060420C"/>
    <w:rsid w:val="00604EE9"/>
    <w:rsid w:val="00605646"/>
    <w:rsid w:val="0061454D"/>
    <w:rsid w:val="00624117"/>
    <w:rsid w:val="00633643"/>
    <w:rsid w:val="006405DC"/>
    <w:rsid w:val="00644B76"/>
    <w:rsid w:val="006642BB"/>
    <w:rsid w:val="006670A5"/>
    <w:rsid w:val="006926BD"/>
    <w:rsid w:val="006A5099"/>
    <w:rsid w:val="006A61F2"/>
    <w:rsid w:val="006B35CF"/>
    <w:rsid w:val="006B4913"/>
    <w:rsid w:val="006C3AA9"/>
    <w:rsid w:val="006C7990"/>
    <w:rsid w:val="00704100"/>
    <w:rsid w:val="00714191"/>
    <w:rsid w:val="00721660"/>
    <w:rsid w:val="00723ABE"/>
    <w:rsid w:val="00727543"/>
    <w:rsid w:val="007346EF"/>
    <w:rsid w:val="00764601"/>
    <w:rsid w:val="007725D7"/>
    <w:rsid w:val="007863A0"/>
    <w:rsid w:val="007A11CE"/>
    <w:rsid w:val="007A42EC"/>
    <w:rsid w:val="007B3182"/>
    <w:rsid w:val="007B38D8"/>
    <w:rsid w:val="007C544C"/>
    <w:rsid w:val="007D7160"/>
    <w:rsid w:val="007E29DB"/>
    <w:rsid w:val="007F134A"/>
    <w:rsid w:val="008140FA"/>
    <w:rsid w:val="00824A02"/>
    <w:rsid w:val="00826A82"/>
    <w:rsid w:val="0083055B"/>
    <w:rsid w:val="00847E7C"/>
    <w:rsid w:val="00852D06"/>
    <w:rsid w:val="008547E8"/>
    <w:rsid w:val="00860EF4"/>
    <w:rsid w:val="008651BA"/>
    <w:rsid w:val="00892AAF"/>
    <w:rsid w:val="008965B9"/>
    <w:rsid w:val="008A7D1B"/>
    <w:rsid w:val="008D0C8F"/>
    <w:rsid w:val="008E172A"/>
    <w:rsid w:val="008E2C08"/>
    <w:rsid w:val="008E64BD"/>
    <w:rsid w:val="008F1EB6"/>
    <w:rsid w:val="00916A7E"/>
    <w:rsid w:val="0093779A"/>
    <w:rsid w:val="0095436D"/>
    <w:rsid w:val="00966710"/>
    <w:rsid w:val="00991C6C"/>
    <w:rsid w:val="00992E94"/>
    <w:rsid w:val="009A5674"/>
    <w:rsid w:val="009A7F62"/>
    <w:rsid w:val="009B0B1A"/>
    <w:rsid w:val="009B4E20"/>
    <w:rsid w:val="009B69ED"/>
    <w:rsid w:val="009D49E1"/>
    <w:rsid w:val="009D547A"/>
    <w:rsid w:val="009E23DA"/>
    <w:rsid w:val="00A26DD8"/>
    <w:rsid w:val="00A42CD8"/>
    <w:rsid w:val="00A56C53"/>
    <w:rsid w:val="00A7476D"/>
    <w:rsid w:val="00AA4587"/>
    <w:rsid w:val="00AD3DFF"/>
    <w:rsid w:val="00AE3B6F"/>
    <w:rsid w:val="00AE6230"/>
    <w:rsid w:val="00AF7F9F"/>
    <w:rsid w:val="00B20144"/>
    <w:rsid w:val="00B4793B"/>
    <w:rsid w:val="00B50E90"/>
    <w:rsid w:val="00BC114C"/>
    <w:rsid w:val="00BE1F93"/>
    <w:rsid w:val="00BE6625"/>
    <w:rsid w:val="00BF31F2"/>
    <w:rsid w:val="00BF3577"/>
    <w:rsid w:val="00BF44CA"/>
    <w:rsid w:val="00C06BDA"/>
    <w:rsid w:val="00C07FBE"/>
    <w:rsid w:val="00C147D5"/>
    <w:rsid w:val="00C22F61"/>
    <w:rsid w:val="00C32469"/>
    <w:rsid w:val="00C46CA2"/>
    <w:rsid w:val="00C522B0"/>
    <w:rsid w:val="00C73AAC"/>
    <w:rsid w:val="00CA744E"/>
    <w:rsid w:val="00CE2D78"/>
    <w:rsid w:val="00D14636"/>
    <w:rsid w:val="00D14791"/>
    <w:rsid w:val="00D44630"/>
    <w:rsid w:val="00D67A27"/>
    <w:rsid w:val="00D8490B"/>
    <w:rsid w:val="00D91829"/>
    <w:rsid w:val="00DA39E9"/>
    <w:rsid w:val="00DA60CB"/>
    <w:rsid w:val="00DD1D87"/>
    <w:rsid w:val="00E1732E"/>
    <w:rsid w:val="00E22684"/>
    <w:rsid w:val="00E250C3"/>
    <w:rsid w:val="00E44B22"/>
    <w:rsid w:val="00E50753"/>
    <w:rsid w:val="00E70675"/>
    <w:rsid w:val="00E85328"/>
    <w:rsid w:val="00E91E5B"/>
    <w:rsid w:val="00EA5139"/>
    <w:rsid w:val="00EB3FB2"/>
    <w:rsid w:val="00EC1684"/>
    <w:rsid w:val="00EC3E4D"/>
    <w:rsid w:val="00EE020A"/>
    <w:rsid w:val="00F100FA"/>
    <w:rsid w:val="00F324DE"/>
    <w:rsid w:val="00F3309A"/>
    <w:rsid w:val="00F44B3D"/>
    <w:rsid w:val="00F91C9D"/>
    <w:rsid w:val="00F92586"/>
    <w:rsid w:val="00FA085E"/>
    <w:rsid w:val="00FD63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31E08"/>
  <w15:chartTrackingRefBased/>
  <w15:docId w15:val="{B3E491ED-442D-3349-9CAF-E2F909AB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66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93364"/>
    <w:rPr>
      <w:i/>
      <w:iCs/>
    </w:rPr>
  </w:style>
  <w:style w:type="character" w:styleId="Hyperlink">
    <w:name w:val="Hyperlink"/>
    <w:basedOn w:val="DefaultParagraphFont"/>
    <w:uiPriority w:val="99"/>
    <w:unhideWhenUsed/>
    <w:rsid w:val="00493364"/>
    <w:rPr>
      <w:color w:val="0000FF"/>
      <w:u w:val="single"/>
    </w:rPr>
  </w:style>
  <w:style w:type="character" w:styleId="UnresolvedMention">
    <w:name w:val="Unresolved Mention"/>
    <w:basedOn w:val="DefaultParagraphFont"/>
    <w:uiPriority w:val="99"/>
    <w:semiHidden/>
    <w:unhideWhenUsed/>
    <w:rsid w:val="00493364"/>
    <w:rPr>
      <w:color w:val="605E5C"/>
      <w:shd w:val="clear" w:color="auto" w:fill="E1DFDD"/>
    </w:rPr>
  </w:style>
  <w:style w:type="table" w:styleId="TableGrid">
    <w:name w:val="Table Grid"/>
    <w:basedOn w:val="TableNormal"/>
    <w:uiPriority w:val="39"/>
    <w:rsid w:val="00493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7F134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570434"/>
    <w:pPr>
      <w:ind w:left="720"/>
      <w:contextualSpacing/>
    </w:pPr>
    <w:rPr>
      <w:rFonts w:asciiTheme="minorHAnsi" w:eastAsiaTheme="minorEastAsia" w:hAnsiTheme="minorHAnsi" w:cstheme="minorBidi"/>
    </w:rPr>
  </w:style>
  <w:style w:type="character" w:styleId="FollowedHyperlink">
    <w:name w:val="FollowedHyperlink"/>
    <w:basedOn w:val="DefaultParagraphFont"/>
    <w:uiPriority w:val="99"/>
    <w:semiHidden/>
    <w:unhideWhenUsed/>
    <w:rsid w:val="00037D6B"/>
    <w:rPr>
      <w:color w:val="954F72" w:themeColor="followedHyperlink"/>
      <w:u w:val="single"/>
    </w:rPr>
  </w:style>
  <w:style w:type="paragraph" w:styleId="Footer">
    <w:name w:val="footer"/>
    <w:basedOn w:val="Normal"/>
    <w:link w:val="FooterChar"/>
    <w:uiPriority w:val="99"/>
    <w:unhideWhenUsed/>
    <w:rsid w:val="001115DB"/>
    <w:pPr>
      <w:tabs>
        <w:tab w:val="center" w:pos="4680"/>
        <w:tab w:val="right" w:pos="9360"/>
      </w:tabs>
    </w:pPr>
  </w:style>
  <w:style w:type="character" w:customStyle="1" w:styleId="FooterChar">
    <w:name w:val="Footer Char"/>
    <w:basedOn w:val="DefaultParagraphFont"/>
    <w:link w:val="Footer"/>
    <w:uiPriority w:val="99"/>
    <w:rsid w:val="001115DB"/>
    <w:rPr>
      <w:rFonts w:ascii="Times New Roman" w:eastAsia="Times New Roman" w:hAnsi="Times New Roman" w:cs="Times New Roman"/>
    </w:rPr>
  </w:style>
  <w:style w:type="character" w:styleId="PageNumber">
    <w:name w:val="page number"/>
    <w:basedOn w:val="DefaultParagraphFont"/>
    <w:uiPriority w:val="99"/>
    <w:semiHidden/>
    <w:unhideWhenUsed/>
    <w:rsid w:val="001115DB"/>
  </w:style>
  <w:style w:type="character" w:styleId="Strong">
    <w:name w:val="Strong"/>
    <w:basedOn w:val="DefaultParagraphFont"/>
    <w:uiPriority w:val="22"/>
    <w:qFormat/>
    <w:rsid w:val="00F3309A"/>
    <w:rPr>
      <w:b/>
      <w:bCs/>
    </w:rPr>
  </w:style>
  <w:style w:type="paragraph" w:styleId="NormalWeb">
    <w:name w:val="Normal (Web)"/>
    <w:basedOn w:val="Normal"/>
    <w:uiPriority w:val="99"/>
    <w:unhideWhenUsed/>
    <w:rsid w:val="003418B6"/>
    <w:pPr>
      <w:spacing w:before="100" w:beforeAutospacing="1" w:after="100" w:afterAutospacing="1"/>
    </w:pPr>
  </w:style>
  <w:style w:type="character" w:styleId="CommentReference">
    <w:name w:val="annotation reference"/>
    <w:basedOn w:val="DefaultParagraphFont"/>
    <w:uiPriority w:val="99"/>
    <w:semiHidden/>
    <w:unhideWhenUsed/>
    <w:rsid w:val="00E1732E"/>
    <w:rPr>
      <w:sz w:val="16"/>
      <w:szCs w:val="16"/>
    </w:rPr>
  </w:style>
  <w:style w:type="paragraph" w:styleId="CommentText">
    <w:name w:val="annotation text"/>
    <w:basedOn w:val="Normal"/>
    <w:link w:val="CommentTextChar"/>
    <w:uiPriority w:val="99"/>
    <w:semiHidden/>
    <w:unhideWhenUsed/>
    <w:rsid w:val="00E1732E"/>
    <w:rPr>
      <w:sz w:val="20"/>
      <w:szCs w:val="20"/>
    </w:rPr>
  </w:style>
  <w:style w:type="character" w:customStyle="1" w:styleId="CommentTextChar">
    <w:name w:val="Comment Text Char"/>
    <w:basedOn w:val="DefaultParagraphFont"/>
    <w:link w:val="CommentText"/>
    <w:uiPriority w:val="99"/>
    <w:semiHidden/>
    <w:rsid w:val="00E173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732E"/>
    <w:rPr>
      <w:b/>
      <w:bCs/>
    </w:rPr>
  </w:style>
  <w:style w:type="character" w:customStyle="1" w:styleId="CommentSubjectChar">
    <w:name w:val="Comment Subject Char"/>
    <w:basedOn w:val="CommentTextChar"/>
    <w:link w:val="CommentSubject"/>
    <w:uiPriority w:val="99"/>
    <w:semiHidden/>
    <w:rsid w:val="00E1732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300">
      <w:bodyDiv w:val="1"/>
      <w:marLeft w:val="0"/>
      <w:marRight w:val="0"/>
      <w:marTop w:val="0"/>
      <w:marBottom w:val="0"/>
      <w:divBdr>
        <w:top w:val="none" w:sz="0" w:space="0" w:color="auto"/>
        <w:left w:val="none" w:sz="0" w:space="0" w:color="auto"/>
        <w:bottom w:val="none" w:sz="0" w:space="0" w:color="auto"/>
        <w:right w:val="none" w:sz="0" w:space="0" w:color="auto"/>
      </w:divBdr>
      <w:divsChild>
        <w:div w:id="2144614430">
          <w:marLeft w:val="480"/>
          <w:marRight w:val="0"/>
          <w:marTop w:val="0"/>
          <w:marBottom w:val="0"/>
          <w:divBdr>
            <w:top w:val="none" w:sz="0" w:space="0" w:color="auto"/>
            <w:left w:val="none" w:sz="0" w:space="0" w:color="auto"/>
            <w:bottom w:val="none" w:sz="0" w:space="0" w:color="auto"/>
            <w:right w:val="none" w:sz="0" w:space="0" w:color="auto"/>
          </w:divBdr>
          <w:divsChild>
            <w:div w:id="20686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1839">
      <w:bodyDiv w:val="1"/>
      <w:marLeft w:val="0"/>
      <w:marRight w:val="0"/>
      <w:marTop w:val="0"/>
      <w:marBottom w:val="0"/>
      <w:divBdr>
        <w:top w:val="none" w:sz="0" w:space="0" w:color="auto"/>
        <w:left w:val="none" w:sz="0" w:space="0" w:color="auto"/>
        <w:bottom w:val="none" w:sz="0" w:space="0" w:color="auto"/>
        <w:right w:val="none" w:sz="0" w:space="0" w:color="auto"/>
      </w:divBdr>
      <w:divsChild>
        <w:div w:id="735276109">
          <w:marLeft w:val="480"/>
          <w:marRight w:val="0"/>
          <w:marTop w:val="0"/>
          <w:marBottom w:val="0"/>
          <w:divBdr>
            <w:top w:val="none" w:sz="0" w:space="0" w:color="auto"/>
            <w:left w:val="none" w:sz="0" w:space="0" w:color="auto"/>
            <w:bottom w:val="none" w:sz="0" w:space="0" w:color="auto"/>
            <w:right w:val="none" w:sz="0" w:space="0" w:color="auto"/>
          </w:divBdr>
          <w:divsChild>
            <w:div w:id="122487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3186">
      <w:bodyDiv w:val="1"/>
      <w:marLeft w:val="0"/>
      <w:marRight w:val="0"/>
      <w:marTop w:val="0"/>
      <w:marBottom w:val="0"/>
      <w:divBdr>
        <w:top w:val="none" w:sz="0" w:space="0" w:color="auto"/>
        <w:left w:val="none" w:sz="0" w:space="0" w:color="auto"/>
        <w:bottom w:val="none" w:sz="0" w:space="0" w:color="auto"/>
        <w:right w:val="none" w:sz="0" w:space="0" w:color="auto"/>
      </w:divBdr>
    </w:div>
    <w:div w:id="55011302">
      <w:bodyDiv w:val="1"/>
      <w:marLeft w:val="0"/>
      <w:marRight w:val="0"/>
      <w:marTop w:val="0"/>
      <w:marBottom w:val="0"/>
      <w:divBdr>
        <w:top w:val="none" w:sz="0" w:space="0" w:color="auto"/>
        <w:left w:val="none" w:sz="0" w:space="0" w:color="auto"/>
        <w:bottom w:val="none" w:sz="0" w:space="0" w:color="auto"/>
        <w:right w:val="none" w:sz="0" w:space="0" w:color="auto"/>
      </w:divBdr>
      <w:divsChild>
        <w:div w:id="594245907">
          <w:marLeft w:val="480"/>
          <w:marRight w:val="0"/>
          <w:marTop w:val="0"/>
          <w:marBottom w:val="0"/>
          <w:divBdr>
            <w:top w:val="none" w:sz="0" w:space="0" w:color="auto"/>
            <w:left w:val="none" w:sz="0" w:space="0" w:color="auto"/>
            <w:bottom w:val="none" w:sz="0" w:space="0" w:color="auto"/>
            <w:right w:val="none" w:sz="0" w:space="0" w:color="auto"/>
          </w:divBdr>
          <w:divsChild>
            <w:div w:id="148335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5141">
      <w:bodyDiv w:val="1"/>
      <w:marLeft w:val="0"/>
      <w:marRight w:val="0"/>
      <w:marTop w:val="0"/>
      <w:marBottom w:val="0"/>
      <w:divBdr>
        <w:top w:val="none" w:sz="0" w:space="0" w:color="auto"/>
        <w:left w:val="none" w:sz="0" w:space="0" w:color="auto"/>
        <w:bottom w:val="none" w:sz="0" w:space="0" w:color="auto"/>
        <w:right w:val="none" w:sz="0" w:space="0" w:color="auto"/>
      </w:divBdr>
      <w:divsChild>
        <w:div w:id="2048212990">
          <w:marLeft w:val="480"/>
          <w:marRight w:val="0"/>
          <w:marTop w:val="0"/>
          <w:marBottom w:val="0"/>
          <w:divBdr>
            <w:top w:val="none" w:sz="0" w:space="0" w:color="auto"/>
            <w:left w:val="none" w:sz="0" w:space="0" w:color="auto"/>
            <w:bottom w:val="none" w:sz="0" w:space="0" w:color="auto"/>
            <w:right w:val="none" w:sz="0" w:space="0" w:color="auto"/>
          </w:divBdr>
          <w:divsChild>
            <w:div w:id="8214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2453">
      <w:bodyDiv w:val="1"/>
      <w:marLeft w:val="0"/>
      <w:marRight w:val="0"/>
      <w:marTop w:val="0"/>
      <w:marBottom w:val="0"/>
      <w:divBdr>
        <w:top w:val="none" w:sz="0" w:space="0" w:color="auto"/>
        <w:left w:val="none" w:sz="0" w:space="0" w:color="auto"/>
        <w:bottom w:val="none" w:sz="0" w:space="0" w:color="auto"/>
        <w:right w:val="none" w:sz="0" w:space="0" w:color="auto"/>
      </w:divBdr>
      <w:divsChild>
        <w:div w:id="904411557">
          <w:marLeft w:val="480"/>
          <w:marRight w:val="0"/>
          <w:marTop w:val="0"/>
          <w:marBottom w:val="0"/>
          <w:divBdr>
            <w:top w:val="none" w:sz="0" w:space="0" w:color="auto"/>
            <w:left w:val="none" w:sz="0" w:space="0" w:color="auto"/>
            <w:bottom w:val="none" w:sz="0" w:space="0" w:color="auto"/>
            <w:right w:val="none" w:sz="0" w:space="0" w:color="auto"/>
          </w:divBdr>
          <w:divsChild>
            <w:div w:id="11069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7688">
      <w:bodyDiv w:val="1"/>
      <w:marLeft w:val="0"/>
      <w:marRight w:val="0"/>
      <w:marTop w:val="0"/>
      <w:marBottom w:val="0"/>
      <w:divBdr>
        <w:top w:val="none" w:sz="0" w:space="0" w:color="auto"/>
        <w:left w:val="none" w:sz="0" w:space="0" w:color="auto"/>
        <w:bottom w:val="none" w:sz="0" w:space="0" w:color="auto"/>
        <w:right w:val="none" w:sz="0" w:space="0" w:color="auto"/>
      </w:divBdr>
      <w:divsChild>
        <w:div w:id="859049985">
          <w:marLeft w:val="480"/>
          <w:marRight w:val="0"/>
          <w:marTop w:val="0"/>
          <w:marBottom w:val="0"/>
          <w:divBdr>
            <w:top w:val="none" w:sz="0" w:space="0" w:color="auto"/>
            <w:left w:val="none" w:sz="0" w:space="0" w:color="auto"/>
            <w:bottom w:val="none" w:sz="0" w:space="0" w:color="auto"/>
            <w:right w:val="none" w:sz="0" w:space="0" w:color="auto"/>
          </w:divBdr>
          <w:divsChild>
            <w:div w:id="2156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736">
      <w:bodyDiv w:val="1"/>
      <w:marLeft w:val="0"/>
      <w:marRight w:val="0"/>
      <w:marTop w:val="0"/>
      <w:marBottom w:val="0"/>
      <w:divBdr>
        <w:top w:val="none" w:sz="0" w:space="0" w:color="auto"/>
        <w:left w:val="none" w:sz="0" w:space="0" w:color="auto"/>
        <w:bottom w:val="none" w:sz="0" w:space="0" w:color="auto"/>
        <w:right w:val="none" w:sz="0" w:space="0" w:color="auto"/>
      </w:divBdr>
      <w:divsChild>
        <w:div w:id="1335454024">
          <w:marLeft w:val="480"/>
          <w:marRight w:val="0"/>
          <w:marTop w:val="0"/>
          <w:marBottom w:val="0"/>
          <w:divBdr>
            <w:top w:val="none" w:sz="0" w:space="0" w:color="auto"/>
            <w:left w:val="none" w:sz="0" w:space="0" w:color="auto"/>
            <w:bottom w:val="none" w:sz="0" w:space="0" w:color="auto"/>
            <w:right w:val="none" w:sz="0" w:space="0" w:color="auto"/>
          </w:divBdr>
          <w:divsChild>
            <w:div w:id="15924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9007">
      <w:bodyDiv w:val="1"/>
      <w:marLeft w:val="0"/>
      <w:marRight w:val="0"/>
      <w:marTop w:val="0"/>
      <w:marBottom w:val="0"/>
      <w:divBdr>
        <w:top w:val="none" w:sz="0" w:space="0" w:color="auto"/>
        <w:left w:val="none" w:sz="0" w:space="0" w:color="auto"/>
        <w:bottom w:val="none" w:sz="0" w:space="0" w:color="auto"/>
        <w:right w:val="none" w:sz="0" w:space="0" w:color="auto"/>
      </w:divBdr>
      <w:divsChild>
        <w:div w:id="210730830">
          <w:marLeft w:val="480"/>
          <w:marRight w:val="0"/>
          <w:marTop w:val="0"/>
          <w:marBottom w:val="0"/>
          <w:divBdr>
            <w:top w:val="none" w:sz="0" w:space="0" w:color="auto"/>
            <w:left w:val="none" w:sz="0" w:space="0" w:color="auto"/>
            <w:bottom w:val="none" w:sz="0" w:space="0" w:color="auto"/>
            <w:right w:val="none" w:sz="0" w:space="0" w:color="auto"/>
          </w:divBdr>
          <w:divsChild>
            <w:div w:id="104163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9384">
      <w:bodyDiv w:val="1"/>
      <w:marLeft w:val="0"/>
      <w:marRight w:val="0"/>
      <w:marTop w:val="0"/>
      <w:marBottom w:val="0"/>
      <w:divBdr>
        <w:top w:val="none" w:sz="0" w:space="0" w:color="auto"/>
        <w:left w:val="none" w:sz="0" w:space="0" w:color="auto"/>
        <w:bottom w:val="none" w:sz="0" w:space="0" w:color="auto"/>
        <w:right w:val="none" w:sz="0" w:space="0" w:color="auto"/>
      </w:divBdr>
      <w:divsChild>
        <w:div w:id="64425348">
          <w:marLeft w:val="480"/>
          <w:marRight w:val="0"/>
          <w:marTop w:val="0"/>
          <w:marBottom w:val="0"/>
          <w:divBdr>
            <w:top w:val="none" w:sz="0" w:space="0" w:color="auto"/>
            <w:left w:val="none" w:sz="0" w:space="0" w:color="auto"/>
            <w:bottom w:val="none" w:sz="0" w:space="0" w:color="auto"/>
            <w:right w:val="none" w:sz="0" w:space="0" w:color="auto"/>
          </w:divBdr>
          <w:divsChild>
            <w:div w:id="76366909">
              <w:marLeft w:val="0"/>
              <w:marRight w:val="0"/>
              <w:marTop w:val="0"/>
              <w:marBottom w:val="0"/>
              <w:divBdr>
                <w:top w:val="none" w:sz="0" w:space="0" w:color="auto"/>
                <w:left w:val="none" w:sz="0" w:space="0" w:color="auto"/>
                <w:bottom w:val="none" w:sz="0" w:space="0" w:color="auto"/>
                <w:right w:val="none" w:sz="0" w:space="0" w:color="auto"/>
              </w:divBdr>
            </w:div>
            <w:div w:id="213636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9769">
      <w:bodyDiv w:val="1"/>
      <w:marLeft w:val="0"/>
      <w:marRight w:val="0"/>
      <w:marTop w:val="0"/>
      <w:marBottom w:val="0"/>
      <w:divBdr>
        <w:top w:val="none" w:sz="0" w:space="0" w:color="auto"/>
        <w:left w:val="none" w:sz="0" w:space="0" w:color="auto"/>
        <w:bottom w:val="none" w:sz="0" w:space="0" w:color="auto"/>
        <w:right w:val="none" w:sz="0" w:space="0" w:color="auto"/>
      </w:divBdr>
      <w:divsChild>
        <w:div w:id="632951976">
          <w:marLeft w:val="0"/>
          <w:marRight w:val="0"/>
          <w:marTop w:val="0"/>
          <w:marBottom w:val="0"/>
          <w:divBdr>
            <w:top w:val="none" w:sz="0" w:space="0" w:color="auto"/>
            <w:left w:val="none" w:sz="0" w:space="0" w:color="auto"/>
            <w:bottom w:val="none" w:sz="0" w:space="0" w:color="auto"/>
            <w:right w:val="none" w:sz="0" w:space="0" w:color="auto"/>
          </w:divBdr>
        </w:div>
        <w:div w:id="180247342">
          <w:marLeft w:val="0"/>
          <w:marRight w:val="0"/>
          <w:marTop w:val="0"/>
          <w:marBottom w:val="0"/>
          <w:divBdr>
            <w:top w:val="none" w:sz="0" w:space="0" w:color="auto"/>
            <w:left w:val="none" w:sz="0" w:space="0" w:color="auto"/>
            <w:bottom w:val="none" w:sz="0" w:space="0" w:color="auto"/>
            <w:right w:val="none" w:sz="0" w:space="0" w:color="auto"/>
          </w:divBdr>
        </w:div>
        <w:div w:id="221798844">
          <w:marLeft w:val="0"/>
          <w:marRight w:val="0"/>
          <w:marTop w:val="0"/>
          <w:marBottom w:val="0"/>
          <w:divBdr>
            <w:top w:val="none" w:sz="0" w:space="0" w:color="auto"/>
            <w:left w:val="none" w:sz="0" w:space="0" w:color="auto"/>
            <w:bottom w:val="none" w:sz="0" w:space="0" w:color="auto"/>
            <w:right w:val="none" w:sz="0" w:space="0" w:color="auto"/>
          </w:divBdr>
        </w:div>
        <w:div w:id="247422052">
          <w:marLeft w:val="0"/>
          <w:marRight w:val="0"/>
          <w:marTop w:val="0"/>
          <w:marBottom w:val="0"/>
          <w:divBdr>
            <w:top w:val="none" w:sz="0" w:space="0" w:color="auto"/>
            <w:left w:val="none" w:sz="0" w:space="0" w:color="auto"/>
            <w:bottom w:val="none" w:sz="0" w:space="0" w:color="auto"/>
            <w:right w:val="none" w:sz="0" w:space="0" w:color="auto"/>
          </w:divBdr>
        </w:div>
        <w:div w:id="40979736">
          <w:marLeft w:val="0"/>
          <w:marRight w:val="0"/>
          <w:marTop w:val="0"/>
          <w:marBottom w:val="0"/>
          <w:divBdr>
            <w:top w:val="none" w:sz="0" w:space="0" w:color="auto"/>
            <w:left w:val="none" w:sz="0" w:space="0" w:color="auto"/>
            <w:bottom w:val="none" w:sz="0" w:space="0" w:color="auto"/>
            <w:right w:val="none" w:sz="0" w:space="0" w:color="auto"/>
          </w:divBdr>
        </w:div>
        <w:div w:id="556207547">
          <w:marLeft w:val="0"/>
          <w:marRight w:val="0"/>
          <w:marTop w:val="0"/>
          <w:marBottom w:val="0"/>
          <w:divBdr>
            <w:top w:val="none" w:sz="0" w:space="0" w:color="auto"/>
            <w:left w:val="none" w:sz="0" w:space="0" w:color="auto"/>
            <w:bottom w:val="none" w:sz="0" w:space="0" w:color="auto"/>
            <w:right w:val="none" w:sz="0" w:space="0" w:color="auto"/>
          </w:divBdr>
        </w:div>
      </w:divsChild>
    </w:div>
    <w:div w:id="247348212">
      <w:bodyDiv w:val="1"/>
      <w:marLeft w:val="0"/>
      <w:marRight w:val="0"/>
      <w:marTop w:val="0"/>
      <w:marBottom w:val="0"/>
      <w:divBdr>
        <w:top w:val="none" w:sz="0" w:space="0" w:color="auto"/>
        <w:left w:val="none" w:sz="0" w:space="0" w:color="auto"/>
        <w:bottom w:val="none" w:sz="0" w:space="0" w:color="auto"/>
        <w:right w:val="none" w:sz="0" w:space="0" w:color="auto"/>
      </w:divBdr>
      <w:divsChild>
        <w:div w:id="361515203">
          <w:marLeft w:val="480"/>
          <w:marRight w:val="0"/>
          <w:marTop w:val="0"/>
          <w:marBottom w:val="0"/>
          <w:divBdr>
            <w:top w:val="none" w:sz="0" w:space="0" w:color="auto"/>
            <w:left w:val="none" w:sz="0" w:space="0" w:color="auto"/>
            <w:bottom w:val="none" w:sz="0" w:space="0" w:color="auto"/>
            <w:right w:val="none" w:sz="0" w:space="0" w:color="auto"/>
          </w:divBdr>
          <w:divsChild>
            <w:div w:id="15592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78509">
      <w:bodyDiv w:val="1"/>
      <w:marLeft w:val="0"/>
      <w:marRight w:val="0"/>
      <w:marTop w:val="0"/>
      <w:marBottom w:val="0"/>
      <w:divBdr>
        <w:top w:val="none" w:sz="0" w:space="0" w:color="auto"/>
        <w:left w:val="none" w:sz="0" w:space="0" w:color="auto"/>
        <w:bottom w:val="none" w:sz="0" w:space="0" w:color="auto"/>
        <w:right w:val="none" w:sz="0" w:space="0" w:color="auto"/>
      </w:divBdr>
      <w:divsChild>
        <w:div w:id="1854494178">
          <w:marLeft w:val="0"/>
          <w:marRight w:val="0"/>
          <w:marTop w:val="0"/>
          <w:marBottom w:val="0"/>
          <w:divBdr>
            <w:top w:val="none" w:sz="0" w:space="0" w:color="auto"/>
            <w:left w:val="none" w:sz="0" w:space="0" w:color="auto"/>
            <w:bottom w:val="none" w:sz="0" w:space="0" w:color="auto"/>
            <w:right w:val="none" w:sz="0" w:space="0" w:color="auto"/>
          </w:divBdr>
        </w:div>
        <w:div w:id="1751661195">
          <w:marLeft w:val="0"/>
          <w:marRight w:val="0"/>
          <w:marTop w:val="0"/>
          <w:marBottom w:val="0"/>
          <w:divBdr>
            <w:top w:val="none" w:sz="0" w:space="0" w:color="auto"/>
            <w:left w:val="none" w:sz="0" w:space="0" w:color="auto"/>
            <w:bottom w:val="none" w:sz="0" w:space="0" w:color="auto"/>
            <w:right w:val="none" w:sz="0" w:space="0" w:color="auto"/>
          </w:divBdr>
        </w:div>
        <w:div w:id="1851333992">
          <w:marLeft w:val="0"/>
          <w:marRight w:val="0"/>
          <w:marTop w:val="0"/>
          <w:marBottom w:val="0"/>
          <w:divBdr>
            <w:top w:val="none" w:sz="0" w:space="0" w:color="auto"/>
            <w:left w:val="none" w:sz="0" w:space="0" w:color="auto"/>
            <w:bottom w:val="none" w:sz="0" w:space="0" w:color="auto"/>
            <w:right w:val="none" w:sz="0" w:space="0" w:color="auto"/>
          </w:divBdr>
        </w:div>
      </w:divsChild>
    </w:div>
    <w:div w:id="257834658">
      <w:bodyDiv w:val="1"/>
      <w:marLeft w:val="0"/>
      <w:marRight w:val="0"/>
      <w:marTop w:val="0"/>
      <w:marBottom w:val="0"/>
      <w:divBdr>
        <w:top w:val="none" w:sz="0" w:space="0" w:color="auto"/>
        <w:left w:val="none" w:sz="0" w:space="0" w:color="auto"/>
        <w:bottom w:val="none" w:sz="0" w:space="0" w:color="auto"/>
        <w:right w:val="none" w:sz="0" w:space="0" w:color="auto"/>
      </w:divBdr>
      <w:divsChild>
        <w:div w:id="2083141696">
          <w:marLeft w:val="480"/>
          <w:marRight w:val="0"/>
          <w:marTop w:val="0"/>
          <w:marBottom w:val="0"/>
          <w:divBdr>
            <w:top w:val="none" w:sz="0" w:space="0" w:color="auto"/>
            <w:left w:val="none" w:sz="0" w:space="0" w:color="auto"/>
            <w:bottom w:val="none" w:sz="0" w:space="0" w:color="auto"/>
            <w:right w:val="none" w:sz="0" w:space="0" w:color="auto"/>
          </w:divBdr>
          <w:divsChild>
            <w:div w:id="748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55965">
      <w:bodyDiv w:val="1"/>
      <w:marLeft w:val="0"/>
      <w:marRight w:val="0"/>
      <w:marTop w:val="0"/>
      <w:marBottom w:val="0"/>
      <w:divBdr>
        <w:top w:val="none" w:sz="0" w:space="0" w:color="auto"/>
        <w:left w:val="none" w:sz="0" w:space="0" w:color="auto"/>
        <w:bottom w:val="none" w:sz="0" w:space="0" w:color="auto"/>
        <w:right w:val="none" w:sz="0" w:space="0" w:color="auto"/>
      </w:divBdr>
      <w:divsChild>
        <w:div w:id="1620141093">
          <w:marLeft w:val="480"/>
          <w:marRight w:val="0"/>
          <w:marTop w:val="0"/>
          <w:marBottom w:val="0"/>
          <w:divBdr>
            <w:top w:val="none" w:sz="0" w:space="0" w:color="auto"/>
            <w:left w:val="none" w:sz="0" w:space="0" w:color="auto"/>
            <w:bottom w:val="none" w:sz="0" w:space="0" w:color="auto"/>
            <w:right w:val="none" w:sz="0" w:space="0" w:color="auto"/>
          </w:divBdr>
          <w:divsChild>
            <w:div w:id="8815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52620">
      <w:bodyDiv w:val="1"/>
      <w:marLeft w:val="0"/>
      <w:marRight w:val="0"/>
      <w:marTop w:val="0"/>
      <w:marBottom w:val="0"/>
      <w:divBdr>
        <w:top w:val="none" w:sz="0" w:space="0" w:color="auto"/>
        <w:left w:val="none" w:sz="0" w:space="0" w:color="auto"/>
        <w:bottom w:val="none" w:sz="0" w:space="0" w:color="auto"/>
        <w:right w:val="none" w:sz="0" w:space="0" w:color="auto"/>
      </w:divBdr>
      <w:divsChild>
        <w:div w:id="658192417">
          <w:marLeft w:val="0"/>
          <w:marRight w:val="0"/>
          <w:marTop w:val="0"/>
          <w:marBottom w:val="0"/>
          <w:divBdr>
            <w:top w:val="none" w:sz="0" w:space="0" w:color="auto"/>
            <w:left w:val="none" w:sz="0" w:space="0" w:color="auto"/>
            <w:bottom w:val="none" w:sz="0" w:space="0" w:color="auto"/>
            <w:right w:val="none" w:sz="0" w:space="0" w:color="auto"/>
          </w:divBdr>
        </w:div>
      </w:divsChild>
    </w:div>
    <w:div w:id="319964512">
      <w:bodyDiv w:val="1"/>
      <w:marLeft w:val="0"/>
      <w:marRight w:val="0"/>
      <w:marTop w:val="0"/>
      <w:marBottom w:val="0"/>
      <w:divBdr>
        <w:top w:val="none" w:sz="0" w:space="0" w:color="auto"/>
        <w:left w:val="none" w:sz="0" w:space="0" w:color="auto"/>
        <w:bottom w:val="none" w:sz="0" w:space="0" w:color="auto"/>
        <w:right w:val="none" w:sz="0" w:space="0" w:color="auto"/>
      </w:divBdr>
      <w:divsChild>
        <w:div w:id="334193364">
          <w:marLeft w:val="480"/>
          <w:marRight w:val="0"/>
          <w:marTop w:val="0"/>
          <w:marBottom w:val="0"/>
          <w:divBdr>
            <w:top w:val="none" w:sz="0" w:space="0" w:color="auto"/>
            <w:left w:val="none" w:sz="0" w:space="0" w:color="auto"/>
            <w:bottom w:val="none" w:sz="0" w:space="0" w:color="auto"/>
            <w:right w:val="none" w:sz="0" w:space="0" w:color="auto"/>
          </w:divBdr>
          <w:divsChild>
            <w:div w:id="36988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844267">
      <w:bodyDiv w:val="1"/>
      <w:marLeft w:val="0"/>
      <w:marRight w:val="0"/>
      <w:marTop w:val="0"/>
      <w:marBottom w:val="0"/>
      <w:divBdr>
        <w:top w:val="none" w:sz="0" w:space="0" w:color="auto"/>
        <w:left w:val="none" w:sz="0" w:space="0" w:color="auto"/>
        <w:bottom w:val="none" w:sz="0" w:space="0" w:color="auto"/>
        <w:right w:val="none" w:sz="0" w:space="0" w:color="auto"/>
      </w:divBdr>
      <w:divsChild>
        <w:div w:id="954554728">
          <w:marLeft w:val="480"/>
          <w:marRight w:val="0"/>
          <w:marTop w:val="0"/>
          <w:marBottom w:val="0"/>
          <w:divBdr>
            <w:top w:val="none" w:sz="0" w:space="0" w:color="auto"/>
            <w:left w:val="none" w:sz="0" w:space="0" w:color="auto"/>
            <w:bottom w:val="none" w:sz="0" w:space="0" w:color="auto"/>
            <w:right w:val="none" w:sz="0" w:space="0" w:color="auto"/>
          </w:divBdr>
          <w:divsChild>
            <w:div w:id="58950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9347">
      <w:bodyDiv w:val="1"/>
      <w:marLeft w:val="0"/>
      <w:marRight w:val="0"/>
      <w:marTop w:val="0"/>
      <w:marBottom w:val="0"/>
      <w:divBdr>
        <w:top w:val="none" w:sz="0" w:space="0" w:color="auto"/>
        <w:left w:val="none" w:sz="0" w:space="0" w:color="auto"/>
        <w:bottom w:val="none" w:sz="0" w:space="0" w:color="auto"/>
        <w:right w:val="none" w:sz="0" w:space="0" w:color="auto"/>
      </w:divBdr>
      <w:divsChild>
        <w:div w:id="489714656">
          <w:marLeft w:val="480"/>
          <w:marRight w:val="0"/>
          <w:marTop w:val="0"/>
          <w:marBottom w:val="0"/>
          <w:divBdr>
            <w:top w:val="none" w:sz="0" w:space="0" w:color="auto"/>
            <w:left w:val="none" w:sz="0" w:space="0" w:color="auto"/>
            <w:bottom w:val="none" w:sz="0" w:space="0" w:color="auto"/>
            <w:right w:val="none" w:sz="0" w:space="0" w:color="auto"/>
          </w:divBdr>
          <w:divsChild>
            <w:div w:id="38830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8434">
      <w:bodyDiv w:val="1"/>
      <w:marLeft w:val="0"/>
      <w:marRight w:val="0"/>
      <w:marTop w:val="0"/>
      <w:marBottom w:val="0"/>
      <w:divBdr>
        <w:top w:val="none" w:sz="0" w:space="0" w:color="auto"/>
        <w:left w:val="none" w:sz="0" w:space="0" w:color="auto"/>
        <w:bottom w:val="none" w:sz="0" w:space="0" w:color="auto"/>
        <w:right w:val="none" w:sz="0" w:space="0" w:color="auto"/>
      </w:divBdr>
      <w:divsChild>
        <w:div w:id="316886072">
          <w:marLeft w:val="480"/>
          <w:marRight w:val="0"/>
          <w:marTop w:val="0"/>
          <w:marBottom w:val="0"/>
          <w:divBdr>
            <w:top w:val="none" w:sz="0" w:space="0" w:color="auto"/>
            <w:left w:val="none" w:sz="0" w:space="0" w:color="auto"/>
            <w:bottom w:val="none" w:sz="0" w:space="0" w:color="auto"/>
            <w:right w:val="none" w:sz="0" w:space="0" w:color="auto"/>
          </w:divBdr>
          <w:divsChild>
            <w:div w:id="173808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45017">
      <w:bodyDiv w:val="1"/>
      <w:marLeft w:val="0"/>
      <w:marRight w:val="0"/>
      <w:marTop w:val="0"/>
      <w:marBottom w:val="0"/>
      <w:divBdr>
        <w:top w:val="none" w:sz="0" w:space="0" w:color="auto"/>
        <w:left w:val="none" w:sz="0" w:space="0" w:color="auto"/>
        <w:bottom w:val="none" w:sz="0" w:space="0" w:color="auto"/>
        <w:right w:val="none" w:sz="0" w:space="0" w:color="auto"/>
      </w:divBdr>
      <w:divsChild>
        <w:div w:id="251549819">
          <w:marLeft w:val="480"/>
          <w:marRight w:val="0"/>
          <w:marTop w:val="0"/>
          <w:marBottom w:val="0"/>
          <w:divBdr>
            <w:top w:val="none" w:sz="0" w:space="0" w:color="auto"/>
            <w:left w:val="none" w:sz="0" w:space="0" w:color="auto"/>
            <w:bottom w:val="none" w:sz="0" w:space="0" w:color="auto"/>
            <w:right w:val="none" w:sz="0" w:space="0" w:color="auto"/>
          </w:divBdr>
          <w:divsChild>
            <w:div w:id="18810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68806">
      <w:bodyDiv w:val="1"/>
      <w:marLeft w:val="0"/>
      <w:marRight w:val="0"/>
      <w:marTop w:val="0"/>
      <w:marBottom w:val="0"/>
      <w:divBdr>
        <w:top w:val="none" w:sz="0" w:space="0" w:color="auto"/>
        <w:left w:val="none" w:sz="0" w:space="0" w:color="auto"/>
        <w:bottom w:val="none" w:sz="0" w:space="0" w:color="auto"/>
        <w:right w:val="none" w:sz="0" w:space="0" w:color="auto"/>
      </w:divBdr>
      <w:divsChild>
        <w:div w:id="739984980">
          <w:marLeft w:val="480"/>
          <w:marRight w:val="0"/>
          <w:marTop w:val="0"/>
          <w:marBottom w:val="0"/>
          <w:divBdr>
            <w:top w:val="none" w:sz="0" w:space="0" w:color="auto"/>
            <w:left w:val="none" w:sz="0" w:space="0" w:color="auto"/>
            <w:bottom w:val="none" w:sz="0" w:space="0" w:color="auto"/>
            <w:right w:val="none" w:sz="0" w:space="0" w:color="auto"/>
          </w:divBdr>
          <w:divsChild>
            <w:div w:id="126518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844584">
      <w:bodyDiv w:val="1"/>
      <w:marLeft w:val="0"/>
      <w:marRight w:val="0"/>
      <w:marTop w:val="0"/>
      <w:marBottom w:val="0"/>
      <w:divBdr>
        <w:top w:val="none" w:sz="0" w:space="0" w:color="auto"/>
        <w:left w:val="none" w:sz="0" w:space="0" w:color="auto"/>
        <w:bottom w:val="none" w:sz="0" w:space="0" w:color="auto"/>
        <w:right w:val="none" w:sz="0" w:space="0" w:color="auto"/>
      </w:divBdr>
      <w:divsChild>
        <w:div w:id="669254206">
          <w:marLeft w:val="480"/>
          <w:marRight w:val="0"/>
          <w:marTop w:val="0"/>
          <w:marBottom w:val="0"/>
          <w:divBdr>
            <w:top w:val="none" w:sz="0" w:space="0" w:color="auto"/>
            <w:left w:val="none" w:sz="0" w:space="0" w:color="auto"/>
            <w:bottom w:val="none" w:sz="0" w:space="0" w:color="auto"/>
            <w:right w:val="none" w:sz="0" w:space="0" w:color="auto"/>
          </w:divBdr>
          <w:divsChild>
            <w:div w:id="1766726006">
              <w:marLeft w:val="0"/>
              <w:marRight w:val="0"/>
              <w:marTop w:val="0"/>
              <w:marBottom w:val="0"/>
              <w:divBdr>
                <w:top w:val="none" w:sz="0" w:space="0" w:color="auto"/>
                <w:left w:val="none" w:sz="0" w:space="0" w:color="auto"/>
                <w:bottom w:val="none" w:sz="0" w:space="0" w:color="auto"/>
                <w:right w:val="none" w:sz="0" w:space="0" w:color="auto"/>
              </w:divBdr>
            </w:div>
            <w:div w:id="130268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59610">
      <w:bodyDiv w:val="1"/>
      <w:marLeft w:val="0"/>
      <w:marRight w:val="0"/>
      <w:marTop w:val="0"/>
      <w:marBottom w:val="0"/>
      <w:divBdr>
        <w:top w:val="none" w:sz="0" w:space="0" w:color="auto"/>
        <w:left w:val="none" w:sz="0" w:space="0" w:color="auto"/>
        <w:bottom w:val="none" w:sz="0" w:space="0" w:color="auto"/>
        <w:right w:val="none" w:sz="0" w:space="0" w:color="auto"/>
      </w:divBdr>
      <w:divsChild>
        <w:div w:id="266154652">
          <w:marLeft w:val="480"/>
          <w:marRight w:val="0"/>
          <w:marTop w:val="0"/>
          <w:marBottom w:val="0"/>
          <w:divBdr>
            <w:top w:val="none" w:sz="0" w:space="0" w:color="auto"/>
            <w:left w:val="none" w:sz="0" w:space="0" w:color="auto"/>
            <w:bottom w:val="none" w:sz="0" w:space="0" w:color="auto"/>
            <w:right w:val="none" w:sz="0" w:space="0" w:color="auto"/>
          </w:divBdr>
          <w:divsChild>
            <w:div w:id="139797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42331">
      <w:bodyDiv w:val="1"/>
      <w:marLeft w:val="0"/>
      <w:marRight w:val="0"/>
      <w:marTop w:val="0"/>
      <w:marBottom w:val="0"/>
      <w:divBdr>
        <w:top w:val="none" w:sz="0" w:space="0" w:color="auto"/>
        <w:left w:val="none" w:sz="0" w:space="0" w:color="auto"/>
        <w:bottom w:val="none" w:sz="0" w:space="0" w:color="auto"/>
        <w:right w:val="none" w:sz="0" w:space="0" w:color="auto"/>
      </w:divBdr>
      <w:divsChild>
        <w:div w:id="1831172976">
          <w:marLeft w:val="480"/>
          <w:marRight w:val="0"/>
          <w:marTop w:val="0"/>
          <w:marBottom w:val="0"/>
          <w:divBdr>
            <w:top w:val="none" w:sz="0" w:space="0" w:color="auto"/>
            <w:left w:val="none" w:sz="0" w:space="0" w:color="auto"/>
            <w:bottom w:val="none" w:sz="0" w:space="0" w:color="auto"/>
            <w:right w:val="none" w:sz="0" w:space="0" w:color="auto"/>
          </w:divBdr>
          <w:divsChild>
            <w:div w:id="52783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1399">
      <w:bodyDiv w:val="1"/>
      <w:marLeft w:val="0"/>
      <w:marRight w:val="0"/>
      <w:marTop w:val="0"/>
      <w:marBottom w:val="0"/>
      <w:divBdr>
        <w:top w:val="none" w:sz="0" w:space="0" w:color="auto"/>
        <w:left w:val="none" w:sz="0" w:space="0" w:color="auto"/>
        <w:bottom w:val="none" w:sz="0" w:space="0" w:color="auto"/>
        <w:right w:val="none" w:sz="0" w:space="0" w:color="auto"/>
      </w:divBdr>
      <w:divsChild>
        <w:div w:id="1531719637">
          <w:marLeft w:val="480"/>
          <w:marRight w:val="0"/>
          <w:marTop w:val="0"/>
          <w:marBottom w:val="0"/>
          <w:divBdr>
            <w:top w:val="none" w:sz="0" w:space="0" w:color="auto"/>
            <w:left w:val="none" w:sz="0" w:space="0" w:color="auto"/>
            <w:bottom w:val="none" w:sz="0" w:space="0" w:color="auto"/>
            <w:right w:val="none" w:sz="0" w:space="0" w:color="auto"/>
          </w:divBdr>
          <w:divsChild>
            <w:div w:id="169261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98953">
      <w:bodyDiv w:val="1"/>
      <w:marLeft w:val="0"/>
      <w:marRight w:val="0"/>
      <w:marTop w:val="0"/>
      <w:marBottom w:val="0"/>
      <w:divBdr>
        <w:top w:val="none" w:sz="0" w:space="0" w:color="auto"/>
        <w:left w:val="none" w:sz="0" w:space="0" w:color="auto"/>
        <w:bottom w:val="none" w:sz="0" w:space="0" w:color="auto"/>
        <w:right w:val="none" w:sz="0" w:space="0" w:color="auto"/>
      </w:divBdr>
      <w:divsChild>
        <w:div w:id="1834643678">
          <w:marLeft w:val="480"/>
          <w:marRight w:val="0"/>
          <w:marTop w:val="0"/>
          <w:marBottom w:val="0"/>
          <w:divBdr>
            <w:top w:val="none" w:sz="0" w:space="0" w:color="auto"/>
            <w:left w:val="none" w:sz="0" w:space="0" w:color="auto"/>
            <w:bottom w:val="none" w:sz="0" w:space="0" w:color="auto"/>
            <w:right w:val="none" w:sz="0" w:space="0" w:color="auto"/>
          </w:divBdr>
          <w:divsChild>
            <w:div w:id="19008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8284">
      <w:bodyDiv w:val="1"/>
      <w:marLeft w:val="0"/>
      <w:marRight w:val="0"/>
      <w:marTop w:val="0"/>
      <w:marBottom w:val="0"/>
      <w:divBdr>
        <w:top w:val="none" w:sz="0" w:space="0" w:color="auto"/>
        <w:left w:val="none" w:sz="0" w:space="0" w:color="auto"/>
        <w:bottom w:val="none" w:sz="0" w:space="0" w:color="auto"/>
        <w:right w:val="none" w:sz="0" w:space="0" w:color="auto"/>
      </w:divBdr>
      <w:divsChild>
        <w:div w:id="250509331">
          <w:marLeft w:val="480"/>
          <w:marRight w:val="0"/>
          <w:marTop w:val="0"/>
          <w:marBottom w:val="0"/>
          <w:divBdr>
            <w:top w:val="none" w:sz="0" w:space="0" w:color="auto"/>
            <w:left w:val="none" w:sz="0" w:space="0" w:color="auto"/>
            <w:bottom w:val="none" w:sz="0" w:space="0" w:color="auto"/>
            <w:right w:val="none" w:sz="0" w:space="0" w:color="auto"/>
          </w:divBdr>
          <w:divsChild>
            <w:div w:id="7079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32133">
      <w:bodyDiv w:val="1"/>
      <w:marLeft w:val="0"/>
      <w:marRight w:val="0"/>
      <w:marTop w:val="0"/>
      <w:marBottom w:val="0"/>
      <w:divBdr>
        <w:top w:val="none" w:sz="0" w:space="0" w:color="auto"/>
        <w:left w:val="none" w:sz="0" w:space="0" w:color="auto"/>
        <w:bottom w:val="none" w:sz="0" w:space="0" w:color="auto"/>
        <w:right w:val="none" w:sz="0" w:space="0" w:color="auto"/>
      </w:divBdr>
    </w:div>
    <w:div w:id="545333790">
      <w:bodyDiv w:val="1"/>
      <w:marLeft w:val="0"/>
      <w:marRight w:val="0"/>
      <w:marTop w:val="0"/>
      <w:marBottom w:val="0"/>
      <w:divBdr>
        <w:top w:val="none" w:sz="0" w:space="0" w:color="auto"/>
        <w:left w:val="none" w:sz="0" w:space="0" w:color="auto"/>
        <w:bottom w:val="none" w:sz="0" w:space="0" w:color="auto"/>
        <w:right w:val="none" w:sz="0" w:space="0" w:color="auto"/>
      </w:divBdr>
      <w:divsChild>
        <w:div w:id="569385040">
          <w:marLeft w:val="480"/>
          <w:marRight w:val="0"/>
          <w:marTop w:val="0"/>
          <w:marBottom w:val="0"/>
          <w:divBdr>
            <w:top w:val="none" w:sz="0" w:space="0" w:color="auto"/>
            <w:left w:val="none" w:sz="0" w:space="0" w:color="auto"/>
            <w:bottom w:val="none" w:sz="0" w:space="0" w:color="auto"/>
            <w:right w:val="none" w:sz="0" w:space="0" w:color="auto"/>
          </w:divBdr>
          <w:divsChild>
            <w:div w:id="18090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16874">
      <w:bodyDiv w:val="1"/>
      <w:marLeft w:val="0"/>
      <w:marRight w:val="0"/>
      <w:marTop w:val="0"/>
      <w:marBottom w:val="0"/>
      <w:divBdr>
        <w:top w:val="none" w:sz="0" w:space="0" w:color="auto"/>
        <w:left w:val="none" w:sz="0" w:space="0" w:color="auto"/>
        <w:bottom w:val="none" w:sz="0" w:space="0" w:color="auto"/>
        <w:right w:val="none" w:sz="0" w:space="0" w:color="auto"/>
      </w:divBdr>
      <w:divsChild>
        <w:div w:id="792750772">
          <w:marLeft w:val="480"/>
          <w:marRight w:val="0"/>
          <w:marTop w:val="0"/>
          <w:marBottom w:val="0"/>
          <w:divBdr>
            <w:top w:val="none" w:sz="0" w:space="0" w:color="auto"/>
            <w:left w:val="none" w:sz="0" w:space="0" w:color="auto"/>
            <w:bottom w:val="none" w:sz="0" w:space="0" w:color="auto"/>
            <w:right w:val="none" w:sz="0" w:space="0" w:color="auto"/>
          </w:divBdr>
          <w:divsChild>
            <w:div w:id="3482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99868">
      <w:bodyDiv w:val="1"/>
      <w:marLeft w:val="0"/>
      <w:marRight w:val="0"/>
      <w:marTop w:val="0"/>
      <w:marBottom w:val="0"/>
      <w:divBdr>
        <w:top w:val="none" w:sz="0" w:space="0" w:color="auto"/>
        <w:left w:val="none" w:sz="0" w:space="0" w:color="auto"/>
        <w:bottom w:val="none" w:sz="0" w:space="0" w:color="auto"/>
        <w:right w:val="none" w:sz="0" w:space="0" w:color="auto"/>
      </w:divBdr>
      <w:divsChild>
        <w:div w:id="163665263">
          <w:marLeft w:val="480"/>
          <w:marRight w:val="0"/>
          <w:marTop w:val="0"/>
          <w:marBottom w:val="0"/>
          <w:divBdr>
            <w:top w:val="none" w:sz="0" w:space="0" w:color="auto"/>
            <w:left w:val="none" w:sz="0" w:space="0" w:color="auto"/>
            <w:bottom w:val="none" w:sz="0" w:space="0" w:color="auto"/>
            <w:right w:val="none" w:sz="0" w:space="0" w:color="auto"/>
          </w:divBdr>
          <w:divsChild>
            <w:div w:id="9396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9248">
      <w:bodyDiv w:val="1"/>
      <w:marLeft w:val="0"/>
      <w:marRight w:val="0"/>
      <w:marTop w:val="0"/>
      <w:marBottom w:val="0"/>
      <w:divBdr>
        <w:top w:val="none" w:sz="0" w:space="0" w:color="auto"/>
        <w:left w:val="none" w:sz="0" w:space="0" w:color="auto"/>
        <w:bottom w:val="none" w:sz="0" w:space="0" w:color="auto"/>
        <w:right w:val="none" w:sz="0" w:space="0" w:color="auto"/>
      </w:divBdr>
      <w:divsChild>
        <w:div w:id="54402808">
          <w:marLeft w:val="480"/>
          <w:marRight w:val="0"/>
          <w:marTop w:val="0"/>
          <w:marBottom w:val="0"/>
          <w:divBdr>
            <w:top w:val="none" w:sz="0" w:space="0" w:color="auto"/>
            <w:left w:val="none" w:sz="0" w:space="0" w:color="auto"/>
            <w:bottom w:val="none" w:sz="0" w:space="0" w:color="auto"/>
            <w:right w:val="none" w:sz="0" w:space="0" w:color="auto"/>
          </w:divBdr>
          <w:divsChild>
            <w:div w:id="186177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740">
      <w:bodyDiv w:val="1"/>
      <w:marLeft w:val="0"/>
      <w:marRight w:val="0"/>
      <w:marTop w:val="0"/>
      <w:marBottom w:val="0"/>
      <w:divBdr>
        <w:top w:val="none" w:sz="0" w:space="0" w:color="auto"/>
        <w:left w:val="none" w:sz="0" w:space="0" w:color="auto"/>
        <w:bottom w:val="none" w:sz="0" w:space="0" w:color="auto"/>
        <w:right w:val="none" w:sz="0" w:space="0" w:color="auto"/>
      </w:divBdr>
      <w:divsChild>
        <w:div w:id="659771338">
          <w:marLeft w:val="480"/>
          <w:marRight w:val="0"/>
          <w:marTop w:val="0"/>
          <w:marBottom w:val="0"/>
          <w:divBdr>
            <w:top w:val="none" w:sz="0" w:space="0" w:color="auto"/>
            <w:left w:val="none" w:sz="0" w:space="0" w:color="auto"/>
            <w:bottom w:val="none" w:sz="0" w:space="0" w:color="auto"/>
            <w:right w:val="none" w:sz="0" w:space="0" w:color="auto"/>
          </w:divBdr>
          <w:divsChild>
            <w:div w:id="8124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45005">
      <w:bodyDiv w:val="1"/>
      <w:marLeft w:val="0"/>
      <w:marRight w:val="0"/>
      <w:marTop w:val="0"/>
      <w:marBottom w:val="0"/>
      <w:divBdr>
        <w:top w:val="none" w:sz="0" w:space="0" w:color="auto"/>
        <w:left w:val="none" w:sz="0" w:space="0" w:color="auto"/>
        <w:bottom w:val="none" w:sz="0" w:space="0" w:color="auto"/>
        <w:right w:val="none" w:sz="0" w:space="0" w:color="auto"/>
      </w:divBdr>
    </w:div>
    <w:div w:id="672562828">
      <w:bodyDiv w:val="1"/>
      <w:marLeft w:val="0"/>
      <w:marRight w:val="0"/>
      <w:marTop w:val="0"/>
      <w:marBottom w:val="0"/>
      <w:divBdr>
        <w:top w:val="none" w:sz="0" w:space="0" w:color="auto"/>
        <w:left w:val="none" w:sz="0" w:space="0" w:color="auto"/>
        <w:bottom w:val="none" w:sz="0" w:space="0" w:color="auto"/>
        <w:right w:val="none" w:sz="0" w:space="0" w:color="auto"/>
      </w:divBdr>
      <w:divsChild>
        <w:div w:id="121072465">
          <w:marLeft w:val="480"/>
          <w:marRight w:val="0"/>
          <w:marTop w:val="0"/>
          <w:marBottom w:val="0"/>
          <w:divBdr>
            <w:top w:val="none" w:sz="0" w:space="0" w:color="auto"/>
            <w:left w:val="none" w:sz="0" w:space="0" w:color="auto"/>
            <w:bottom w:val="none" w:sz="0" w:space="0" w:color="auto"/>
            <w:right w:val="none" w:sz="0" w:space="0" w:color="auto"/>
          </w:divBdr>
          <w:divsChild>
            <w:div w:id="18672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74566">
      <w:bodyDiv w:val="1"/>
      <w:marLeft w:val="0"/>
      <w:marRight w:val="0"/>
      <w:marTop w:val="0"/>
      <w:marBottom w:val="0"/>
      <w:divBdr>
        <w:top w:val="none" w:sz="0" w:space="0" w:color="auto"/>
        <w:left w:val="none" w:sz="0" w:space="0" w:color="auto"/>
        <w:bottom w:val="none" w:sz="0" w:space="0" w:color="auto"/>
        <w:right w:val="none" w:sz="0" w:space="0" w:color="auto"/>
      </w:divBdr>
    </w:div>
    <w:div w:id="704256399">
      <w:bodyDiv w:val="1"/>
      <w:marLeft w:val="0"/>
      <w:marRight w:val="0"/>
      <w:marTop w:val="0"/>
      <w:marBottom w:val="0"/>
      <w:divBdr>
        <w:top w:val="none" w:sz="0" w:space="0" w:color="auto"/>
        <w:left w:val="none" w:sz="0" w:space="0" w:color="auto"/>
        <w:bottom w:val="none" w:sz="0" w:space="0" w:color="auto"/>
        <w:right w:val="none" w:sz="0" w:space="0" w:color="auto"/>
      </w:divBdr>
      <w:divsChild>
        <w:div w:id="1747916709">
          <w:marLeft w:val="480"/>
          <w:marRight w:val="0"/>
          <w:marTop w:val="0"/>
          <w:marBottom w:val="0"/>
          <w:divBdr>
            <w:top w:val="none" w:sz="0" w:space="0" w:color="auto"/>
            <w:left w:val="none" w:sz="0" w:space="0" w:color="auto"/>
            <w:bottom w:val="none" w:sz="0" w:space="0" w:color="auto"/>
            <w:right w:val="none" w:sz="0" w:space="0" w:color="auto"/>
          </w:divBdr>
          <w:divsChild>
            <w:div w:id="138341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26596">
      <w:bodyDiv w:val="1"/>
      <w:marLeft w:val="0"/>
      <w:marRight w:val="0"/>
      <w:marTop w:val="0"/>
      <w:marBottom w:val="0"/>
      <w:divBdr>
        <w:top w:val="none" w:sz="0" w:space="0" w:color="auto"/>
        <w:left w:val="none" w:sz="0" w:space="0" w:color="auto"/>
        <w:bottom w:val="none" w:sz="0" w:space="0" w:color="auto"/>
        <w:right w:val="none" w:sz="0" w:space="0" w:color="auto"/>
      </w:divBdr>
    </w:div>
    <w:div w:id="739910589">
      <w:bodyDiv w:val="1"/>
      <w:marLeft w:val="0"/>
      <w:marRight w:val="0"/>
      <w:marTop w:val="0"/>
      <w:marBottom w:val="0"/>
      <w:divBdr>
        <w:top w:val="none" w:sz="0" w:space="0" w:color="auto"/>
        <w:left w:val="none" w:sz="0" w:space="0" w:color="auto"/>
        <w:bottom w:val="none" w:sz="0" w:space="0" w:color="auto"/>
        <w:right w:val="none" w:sz="0" w:space="0" w:color="auto"/>
      </w:divBdr>
      <w:divsChild>
        <w:div w:id="1613855594">
          <w:marLeft w:val="480"/>
          <w:marRight w:val="0"/>
          <w:marTop w:val="0"/>
          <w:marBottom w:val="0"/>
          <w:divBdr>
            <w:top w:val="none" w:sz="0" w:space="0" w:color="auto"/>
            <w:left w:val="none" w:sz="0" w:space="0" w:color="auto"/>
            <w:bottom w:val="none" w:sz="0" w:space="0" w:color="auto"/>
            <w:right w:val="none" w:sz="0" w:space="0" w:color="auto"/>
          </w:divBdr>
          <w:divsChild>
            <w:div w:id="20058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25679">
      <w:bodyDiv w:val="1"/>
      <w:marLeft w:val="0"/>
      <w:marRight w:val="0"/>
      <w:marTop w:val="0"/>
      <w:marBottom w:val="0"/>
      <w:divBdr>
        <w:top w:val="none" w:sz="0" w:space="0" w:color="auto"/>
        <w:left w:val="none" w:sz="0" w:space="0" w:color="auto"/>
        <w:bottom w:val="none" w:sz="0" w:space="0" w:color="auto"/>
        <w:right w:val="none" w:sz="0" w:space="0" w:color="auto"/>
      </w:divBdr>
      <w:divsChild>
        <w:div w:id="904334428">
          <w:marLeft w:val="480"/>
          <w:marRight w:val="0"/>
          <w:marTop w:val="0"/>
          <w:marBottom w:val="0"/>
          <w:divBdr>
            <w:top w:val="none" w:sz="0" w:space="0" w:color="auto"/>
            <w:left w:val="none" w:sz="0" w:space="0" w:color="auto"/>
            <w:bottom w:val="none" w:sz="0" w:space="0" w:color="auto"/>
            <w:right w:val="none" w:sz="0" w:space="0" w:color="auto"/>
          </w:divBdr>
          <w:divsChild>
            <w:div w:id="4862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90807">
      <w:bodyDiv w:val="1"/>
      <w:marLeft w:val="0"/>
      <w:marRight w:val="0"/>
      <w:marTop w:val="0"/>
      <w:marBottom w:val="0"/>
      <w:divBdr>
        <w:top w:val="none" w:sz="0" w:space="0" w:color="auto"/>
        <w:left w:val="none" w:sz="0" w:space="0" w:color="auto"/>
        <w:bottom w:val="none" w:sz="0" w:space="0" w:color="auto"/>
        <w:right w:val="none" w:sz="0" w:space="0" w:color="auto"/>
      </w:divBdr>
      <w:divsChild>
        <w:div w:id="650062211">
          <w:marLeft w:val="480"/>
          <w:marRight w:val="0"/>
          <w:marTop w:val="0"/>
          <w:marBottom w:val="0"/>
          <w:divBdr>
            <w:top w:val="none" w:sz="0" w:space="0" w:color="auto"/>
            <w:left w:val="none" w:sz="0" w:space="0" w:color="auto"/>
            <w:bottom w:val="none" w:sz="0" w:space="0" w:color="auto"/>
            <w:right w:val="none" w:sz="0" w:space="0" w:color="auto"/>
          </w:divBdr>
          <w:divsChild>
            <w:div w:id="122167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6145">
      <w:bodyDiv w:val="1"/>
      <w:marLeft w:val="0"/>
      <w:marRight w:val="0"/>
      <w:marTop w:val="0"/>
      <w:marBottom w:val="0"/>
      <w:divBdr>
        <w:top w:val="none" w:sz="0" w:space="0" w:color="auto"/>
        <w:left w:val="none" w:sz="0" w:space="0" w:color="auto"/>
        <w:bottom w:val="none" w:sz="0" w:space="0" w:color="auto"/>
        <w:right w:val="none" w:sz="0" w:space="0" w:color="auto"/>
      </w:divBdr>
      <w:divsChild>
        <w:div w:id="144705858">
          <w:marLeft w:val="480"/>
          <w:marRight w:val="0"/>
          <w:marTop w:val="0"/>
          <w:marBottom w:val="0"/>
          <w:divBdr>
            <w:top w:val="none" w:sz="0" w:space="0" w:color="auto"/>
            <w:left w:val="none" w:sz="0" w:space="0" w:color="auto"/>
            <w:bottom w:val="none" w:sz="0" w:space="0" w:color="auto"/>
            <w:right w:val="none" w:sz="0" w:space="0" w:color="auto"/>
          </w:divBdr>
          <w:divsChild>
            <w:div w:id="12797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16874">
      <w:bodyDiv w:val="1"/>
      <w:marLeft w:val="0"/>
      <w:marRight w:val="0"/>
      <w:marTop w:val="0"/>
      <w:marBottom w:val="0"/>
      <w:divBdr>
        <w:top w:val="none" w:sz="0" w:space="0" w:color="auto"/>
        <w:left w:val="none" w:sz="0" w:space="0" w:color="auto"/>
        <w:bottom w:val="none" w:sz="0" w:space="0" w:color="auto"/>
        <w:right w:val="none" w:sz="0" w:space="0" w:color="auto"/>
      </w:divBdr>
      <w:divsChild>
        <w:div w:id="1784686022">
          <w:marLeft w:val="480"/>
          <w:marRight w:val="0"/>
          <w:marTop w:val="0"/>
          <w:marBottom w:val="0"/>
          <w:divBdr>
            <w:top w:val="none" w:sz="0" w:space="0" w:color="auto"/>
            <w:left w:val="none" w:sz="0" w:space="0" w:color="auto"/>
            <w:bottom w:val="none" w:sz="0" w:space="0" w:color="auto"/>
            <w:right w:val="none" w:sz="0" w:space="0" w:color="auto"/>
          </w:divBdr>
          <w:divsChild>
            <w:div w:id="53589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4283">
      <w:bodyDiv w:val="1"/>
      <w:marLeft w:val="0"/>
      <w:marRight w:val="0"/>
      <w:marTop w:val="0"/>
      <w:marBottom w:val="0"/>
      <w:divBdr>
        <w:top w:val="none" w:sz="0" w:space="0" w:color="auto"/>
        <w:left w:val="none" w:sz="0" w:space="0" w:color="auto"/>
        <w:bottom w:val="none" w:sz="0" w:space="0" w:color="auto"/>
        <w:right w:val="none" w:sz="0" w:space="0" w:color="auto"/>
      </w:divBdr>
      <w:divsChild>
        <w:div w:id="1158812411">
          <w:marLeft w:val="480"/>
          <w:marRight w:val="0"/>
          <w:marTop w:val="0"/>
          <w:marBottom w:val="0"/>
          <w:divBdr>
            <w:top w:val="none" w:sz="0" w:space="0" w:color="auto"/>
            <w:left w:val="none" w:sz="0" w:space="0" w:color="auto"/>
            <w:bottom w:val="none" w:sz="0" w:space="0" w:color="auto"/>
            <w:right w:val="none" w:sz="0" w:space="0" w:color="auto"/>
          </w:divBdr>
          <w:divsChild>
            <w:div w:id="1805389752">
              <w:marLeft w:val="0"/>
              <w:marRight w:val="0"/>
              <w:marTop w:val="0"/>
              <w:marBottom w:val="0"/>
              <w:divBdr>
                <w:top w:val="none" w:sz="0" w:space="0" w:color="auto"/>
                <w:left w:val="none" w:sz="0" w:space="0" w:color="auto"/>
                <w:bottom w:val="none" w:sz="0" w:space="0" w:color="auto"/>
                <w:right w:val="none" w:sz="0" w:space="0" w:color="auto"/>
              </w:divBdr>
            </w:div>
            <w:div w:id="66538565">
              <w:marLeft w:val="0"/>
              <w:marRight w:val="0"/>
              <w:marTop w:val="0"/>
              <w:marBottom w:val="0"/>
              <w:divBdr>
                <w:top w:val="none" w:sz="0" w:space="0" w:color="auto"/>
                <w:left w:val="none" w:sz="0" w:space="0" w:color="auto"/>
                <w:bottom w:val="none" w:sz="0" w:space="0" w:color="auto"/>
                <w:right w:val="none" w:sz="0" w:space="0" w:color="auto"/>
              </w:divBdr>
            </w:div>
            <w:div w:id="2834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87583">
      <w:bodyDiv w:val="1"/>
      <w:marLeft w:val="0"/>
      <w:marRight w:val="0"/>
      <w:marTop w:val="0"/>
      <w:marBottom w:val="0"/>
      <w:divBdr>
        <w:top w:val="none" w:sz="0" w:space="0" w:color="auto"/>
        <w:left w:val="none" w:sz="0" w:space="0" w:color="auto"/>
        <w:bottom w:val="none" w:sz="0" w:space="0" w:color="auto"/>
        <w:right w:val="none" w:sz="0" w:space="0" w:color="auto"/>
      </w:divBdr>
      <w:divsChild>
        <w:div w:id="1817840649">
          <w:marLeft w:val="480"/>
          <w:marRight w:val="0"/>
          <w:marTop w:val="0"/>
          <w:marBottom w:val="0"/>
          <w:divBdr>
            <w:top w:val="none" w:sz="0" w:space="0" w:color="auto"/>
            <w:left w:val="none" w:sz="0" w:space="0" w:color="auto"/>
            <w:bottom w:val="none" w:sz="0" w:space="0" w:color="auto"/>
            <w:right w:val="none" w:sz="0" w:space="0" w:color="auto"/>
          </w:divBdr>
          <w:divsChild>
            <w:div w:id="40903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00509">
      <w:bodyDiv w:val="1"/>
      <w:marLeft w:val="0"/>
      <w:marRight w:val="0"/>
      <w:marTop w:val="0"/>
      <w:marBottom w:val="0"/>
      <w:divBdr>
        <w:top w:val="none" w:sz="0" w:space="0" w:color="auto"/>
        <w:left w:val="none" w:sz="0" w:space="0" w:color="auto"/>
        <w:bottom w:val="none" w:sz="0" w:space="0" w:color="auto"/>
        <w:right w:val="none" w:sz="0" w:space="0" w:color="auto"/>
      </w:divBdr>
      <w:divsChild>
        <w:div w:id="38943085">
          <w:marLeft w:val="480"/>
          <w:marRight w:val="0"/>
          <w:marTop w:val="0"/>
          <w:marBottom w:val="0"/>
          <w:divBdr>
            <w:top w:val="none" w:sz="0" w:space="0" w:color="auto"/>
            <w:left w:val="none" w:sz="0" w:space="0" w:color="auto"/>
            <w:bottom w:val="none" w:sz="0" w:space="0" w:color="auto"/>
            <w:right w:val="none" w:sz="0" w:space="0" w:color="auto"/>
          </w:divBdr>
          <w:divsChild>
            <w:div w:id="204074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8654">
      <w:bodyDiv w:val="1"/>
      <w:marLeft w:val="0"/>
      <w:marRight w:val="0"/>
      <w:marTop w:val="0"/>
      <w:marBottom w:val="0"/>
      <w:divBdr>
        <w:top w:val="none" w:sz="0" w:space="0" w:color="auto"/>
        <w:left w:val="none" w:sz="0" w:space="0" w:color="auto"/>
        <w:bottom w:val="none" w:sz="0" w:space="0" w:color="auto"/>
        <w:right w:val="none" w:sz="0" w:space="0" w:color="auto"/>
      </w:divBdr>
      <w:divsChild>
        <w:div w:id="131095923">
          <w:marLeft w:val="480"/>
          <w:marRight w:val="0"/>
          <w:marTop w:val="0"/>
          <w:marBottom w:val="0"/>
          <w:divBdr>
            <w:top w:val="none" w:sz="0" w:space="0" w:color="auto"/>
            <w:left w:val="none" w:sz="0" w:space="0" w:color="auto"/>
            <w:bottom w:val="none" w:sz="0" w:space="0" w:color="auto"/>
            <w:right w:val="none" w:sz="0" w:space="0" w:color="auto"/>
          </w:divBdr>
          <w:divsChild>
            <w:div w:id="57293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0516">
      <w:bodyDiv w:val="1"/>
      <w:marLeft w:val="0"/>
      <w:marRight w:val="0"/>
      <w:marTop w:val="0"/>
      <w:marBottom w:val="0"/>
      <w:divBdr>
        <w:top w:val="none" w:sz="0" w:space="0" w:color="auto"/>
        <w:left w:val="none" w:sz="0" w:space="0" w:color="auto"/>
        <w:bottom w:val="none" w:sz="0" w:space="0" w:color="auto"/>
        <w:right w:val="none" w:sz="0" w:space="0" w:color="auto"/>
      </w:divBdr>
      <w:divsChild>
        <w:div w:id="1375544464">
          <w:marLeft w:val="480"/>
          <w:marRight w:val="0"/>
          <w:marTop w:val="0"/>
          <w:marBottom w:val="0"/>
          <w:divBdr>
            <w:top w:val="none" w:sz="0" w:space="0" w:color="auto"/>
            <w:left w:val="none" w:sz="0" w:space="0" w:color="auto"/>
            <w:bottom w:val="none" w:sz="0" w:space="0" w:color="auto"/>
            <w:right w:val="none" w:sz="0" w:space="0" w:color="auto"/>
          </w:divBdr>
          <w:divsChild>
            <w:div w:id="15026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638763">
      <w:bodyDiv w:val="1"/>
      <w:marLeft w:val="0"/>
      <w:marRight w:val="0"/>
      <w:marTop w:val="0"/>
      <w:marBottom w:val="0"/>
      <w:divBdr>
        <w:top w:val="none" w:sz="0" w:space="0" w:color="auto"/>
        <w:left w:val="none" w:sz="0" w:space="0" w:color="auto"/>
        <w:bottom w:val="none" w:sz="0" w:space="0" w:color="auto"/>
        <w:right w:val="none" w:sz="0" w:space="0" w:color="auto"/>
      </w:divBdr>
      <w:divsChild>
        <w:div w:id="713701675">
          <w:marLeft w:val="480"/>
          <w:marRight w:val="0"/>
          <w:marTop w:val="0"/>
          <w:marBottom w:val="0"/>
          <w:divBdr>
            <w:top w:val="none" w:sz="0" w:space="0" w:color="auto"/>
            <w:left w:val="none" w:sz="0" w:space="0" w:color="auto"/>
            <w:bottom w:val="none" w:sz="0" w:space="0" w:color="auto"/>
            <w:right w:val="none" w:sz="0" w:space="0" w:color="auto"/>
          </w:divBdr>
          <w:divsChild>
            <w:div w:id="13851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95387">
      <w:bodyDiv w:val="1"/>
      <w:marLeft w:val="0"/>
      <w:marRight w:val="0"/>
      <w:marTop w:val="0"/>
      <w:marBottom w:val="0"/>
      <w:divBdr>
        <w:top w:val="none" w:sz="0" w:space="0" w:color="auto"/>
        <w:left w:val="none" w:sz="0" w:space="0" w:color="auto"/>
        <w:bottom w:val="none" w:sz="0" w:space="0" w:color="auto"/>
        <w:right w:val="none" w:sz="0" w:space="0" w:color="auto"/>
      </w:divBdr>
      <w:divsChild>
        <w:div w:id="1421291565">
          <w:marLeft w:val="480"/>
          <w:marRight w:val="0"/>
          <w:marTop w:val="0"/>
          <w:marBottom w:val="0"/>
          <w:divBdr>
            <w:top w:val="none" w:sz="0" w:space="0" w:color="auto"/>
            <w:left w:val="none" w:sz="0" w:space="0" w:color="auto"/>
            <w:bottom w:val="none" w:sz="0" w:space="0" w:color="auto"/>
            <w:right w:val="none" w:sz="0" w:space="0" w:color="auto"/>
          </w:divBdr>
          <w:divsChild>
            <w:div w:id="22009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8768">
      <w:bodyDiv w:val="1"/>
      <w:marLeft w:val="0"/>
      <w:marRight w:val="0"/>
      <w:marTop w:val="0"/>
      <w:marBottom w:val="0"/>
      <w:divBdr>
        <w:top w:val="none" w:sz="0" w:space="0" w:color="auto"/>
        <w:left w:val="none" w:sz="0" w:space="0" w:color="auto"/>
        <w:bottom w:val="none" w:sz="0" w:space="0" w:color="auto"/>
        <w:right w:val="none" w:sz="0" w:space="0" w:color="auto"/>
      </w:divBdr>
      <w:divsChild>
        <w:div w:id="1604875887">
          <w:marLeft w:val="480"/>
          <w:marRight w:val="0"/>
          <w:marTop w:val="0"/>
          <w:marBottom w:val="0"/>
          <w:divBdr>
            <w:top w:val="none" w:sz="0" w:space="0" w:color="auto"/>
            <w:left w:val="none" w:sz="0" w:space="0" w:color="auto"/>
            <w:bottom w:val="none" w:sz="0" w:space="0" w:color="auto"/>
            <w:right w:val="none" w:sz="0" w:space="0" w:color="auto"/>
          </w:divBdr>
          <w:divsChild>
            <w:div w:id="95586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4037">
      <w:bodyDiv w:val="1"/>
      <w:marLeft w:val="0"/>
      <w:marRight w:val="0"/>
      <w:marTop w:val="0"/>
      <w:marBottom w:val="0"/>
      <w:divBdr>
        <w:top w:val="none" w:sz="0" w:space="0" w:color="auto"/>
        <w:left w:val="none" w:sz="0" w:space="0" w:color="auto"/>
        <w:bottom w:val="none" w:sz="0" w:space="0" w:color="auto"/>
        <w:right w:val="none" w:sz="0" w:space="0" w:color="auto"/>
      </w:divBdr>
      <w:divsChild>
        <w:div w:id="578950560">
          <w:marLeft w:val="480"/>
          <w:marRight w:val="0"/>
          <w:marTop w:val="0"/>
          <w:marBottom w:val="0"/>
          <w:divBdr>
            <w:top w:val="none" w:sz="0" w:space="0" w:color="auto"/>
            <w:left w:val="none" w:sz="0" w:space="0" w:color="auto"/>
            <w:bottom w:val="none" w:sz="0" w:space="0" w:color="auto"/>
            <w:right w:val="none" w:sz="0" w:space="0" w:color="auto"/>
          </w:divBdr>
          <w:divsChild>
            <w:div w:id="6732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15960">
      <w:bodyDiv w:val="1"/>
      <w:marLeft w:val="0"/>
      <w:marRight w:val="0"/>
      <w:marTop w:val="0"/>
      <w:marBottom w:val="0"/>
      <w:divBdr>
        <w:top w:val="none" w:sz="0" w:space="0" w:color="auto"/>
        <w:left w:val="none" w:sz="0" w:space="0" w:color="auto"/>
        <w:bottom w:val="none" w:sz="0" w:space="0" w:color="auto"/>
        <w:right w:val="none" w:sz="0" w:space="0" w:color="auto"/>
      </w:divBdr>
      <w:divsChild>
        <w:div w:id="2012482325">
          <w:marLeft w:val="480"/>
          <w:marRight w:val="0"/>
          <w:marTop w:val="0"/>
          <w:marBottom w:val="0"/>
          <w:divBdr>
            <w:top w:val="none" w:sz="0" w:space="0" w:color="auto"/>
            <w:left w:val="none" w:sz="0" w:space="0" w:color="auto"/>
            <w:bottom w:val="none" w:sz="0" w:space="0" w:color="auto"/>
            <w:right w:val="none" w:sz="0" w:space="0" w:color="auto"/>
          </w:divBdr>
          <w:divsChild>
            <w:div w:id="44762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8285">
      <w:bodyDiv w:val="1"/>
      <w:marLeft w:val="0"/>
      <w:marRight w:val="0"/>
      <w:marTop w:val="0"/>
      <w:marBottom w:val="0"/>
      <w:divBdr>
        <w:top w:val="none" w:sz="0" w:space="0" w:color="auto"/>
        <w:left w:val="none" w:sz="0" w:space="0" w:color="auto"/>
        <w:bottom w:val="none" w:sz="0" w:space="0" w:color="auto"/>
        <w:right w:val="none" w:sz="0" w:space="0" w:color="auto"/>
      </w:divBdr>
      <w:divsChild>
        <w:div w:id="1235582072">
          <w:marLeft w:val="480"/>
          <w:marRight w:val="0"/>
          <w:marTop w:val="0"/>
          <w:marBottom w:val="0"/>
          <w:divBdr>
            <w:top w:val="none" w:sz="0" w:space="0" w:color="auto"/>
            <w:left w:val="none" w:sz="0" w:space="0" w:color="auto"/>
            <w:bottom w:val="none" w:sz="0" w:space="0" w:color="auto"/>
            <w:right w:val="none" w:sz="0" w:space="0" w:color="auto"/>
          </w:divBdr>
          <w:divsChild>
            <w:div w:id="3254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3700">
      <w:bodyDiv w:val="1"/>
      <w:marLeft w:val="0"/>
      <w:marRight w:val="0"/>
      <w:marTop w:val="0"/>
      <w:marBottom w:val="0"/>
      <w:divBdr>
        <w:top w:val="none" w:sz="0" w:space="0" w:color="auto"/>
        <w:left w:val="none" w:sz="0" w:space="0" w:color="auto"/>
        <w:bottom w:val="none" w:sz="0" w:space="0" w:color="auto"/>
        <w:right w:val="none" w:sz="0" w:space="0" w:color="auto"/>
      </w:divBdr>
    </w:div>
    <w:div w:id="993988621">
      <w:bodyDiv w:val="1"/>
      <w:marLeft w:val="0"/>
      <w:marRight w:val="0"/>
      <w:marTop w:val="0"/>
      <w:marBottom w:val="0"/>
      <w:divBdr>
        <w:top w:val="none" w:sz="0" w:space="0" w:color="auto"/>
        <w:left w:val="none" w:sz="0" w:space="0" w:color="auto"/>
        <w:bottom w:val="none" w:sz="0" w:space="0" w:color="auto"/>
        <w:right w:val="none" w:sz="0" w:space="0" w:color="auto"/>
      </w:divBdr>
      <w:divsChild>
        <w:div w:id="1748532054">
          <w:marLeft w:val="480"/>
          <w:marRight w:val="0"/>
          <w:marTop w:val="0"/>
          <w:marBottom w:val="0"/>
          <w:divBdr>
            <w:top w:val="none" w:sz="0" w:space="0" w:color="auto"/>
            <w:left w:val="none" w:sz="0" w:space="0" w:color="auto"/>
            <w:bottom w:val="none" w:sz="0" w:space="0" w:color="auto"/>
            <w:right w:val="none" w:sz="0" w:space="0" w:color="auto"/>
          </w:divBdr>
          <w:divsChild>
            <w:div w:id="2046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91700">
      <w:bodyDiv w:val="1"/>
      <w:marLeft w:val="0"/>
      <w:marRight w:val="0"/>
      <w:marTop w:val="0"/>
      <w:marBottom w:val="0"/>
      <w:divBdr>
        <w:top w:val="none" w:sz="0" w:space="0" w:color="auto"/>
        <w:left w:val="none" w:sz="0" w:space="0" w:color="auto"/>
        <w:bottom w:val="none" w:sz="0" w:space="0" w:color="auto"/>
        <w:right w:val="none" w:sz="0" w:space="0" w:color="auto"/>
      </w:divBdr>
      <w:divsChild>
        <w:div w:id="388571847">
          <w:marLeft w:val="480"/>
          <w:marRight w:val="0"/>
          <w:marTop w:val="0"/>
          <w:marBottom w:val="0"/>
          <w:divBdr>
            <w:top w:val="none" w:sz="0" w:space="0" w:color="auto"/>
            <w:left w:val="none" w:sz="0" w:space="0" w:color="auto"/>
            <w:bottom w:val="none" w:sz="0" w:space="0" w:color="auto"/>
            <w:right w:val="none" w:sz="0" w:space="0" w:color="auto"/>
          </w:divBdr>
          <w:divsChild>
            <w:div w:id="47980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90265">
      <w:bodyDiv w:val="1"/>
      <w:marLeft w:val="0"/>
      <w:marRight w:val="0"/>
      <w:marTop w:val="0"/>
      <w:marBottom w:val="0"/>
      <w:divBdr>
        <w:top w:val="none" w:sz="0" w:space="0" w:color="auto"/>
        <w:left w:val="none" w:sz="0" w:space="0" w:color="auto"/>
        <w:bottom w:val="none" w:sz="0" w:space="0" w:color="auto"/>
        <w:right w:val="none" w:sz="0" w:space="0" w:color="auto"/>
      </w:divBdr>
      <w:divsChild>
        <w:div w:id="1514300711">
          <w:marLeft w:val="480"/>
          <w:marRight w:val="0"/>
          <w:marTop w:val="0"/>
          <w:marBottom w:val="0"/>
          <w:divBdr>
            <w:top w:val="none" w:sz="0" w:space="0" w:color="auto"/>
            <w:left w:val="none" w:sz="0" w:space="0" w:color="auto"/>
            <w:bottom w:val="none" w:sz="0" w:space="0" w:color="auto"/>
            <w:right w:val="none" w:sz="0" w:space="0" w:color="auto"/>
          </w:divBdr>
          <w:divsChild>
            <w:div w:id="868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4782">
      <w:bodyDiv w:val="1"/>
      <w:marLeft w:val="0"/>
      <w:marRight w:val="0"/>
      <w:marTop w:val="0"/>
      <w:marBottom w:val="0"/>
      <w:divBdr>
        <w:top w:val="none" w:sz="0" w:space="0" w:color="auto"/>
        <w:left w:val="none" w:sz="0" w:space="0" w:color="auto"/>
        <w:bottom w:val="none" w:sz="0" w:space="0" w:color="auto"/>
        <w:right w:val="none" w:sz="0" w:space="0" w:color="auto"/>
      </w:divBdr>
      <w:divsChild>
        <w:div w:id="556282078">
          <w:marLeft w:val="480"/>
          <w:marRight w:val="0"/>
          <w:marTop w:val="0"/>
          <w:marBottom w:val="0"/>
          <w:divBdr>
            <w:top w:val="none" w:sz="0" w:space="0" w:color="auto"/>
            <w:left w:val="none" w:sz="0" w:space="0" w:color="auto"/>
            <w:bottom w:val="none" w:sz="0" w:space="0" w:color="auto"/>
            <w:right w:val="none" w:sz="0" w:space="0" w:color="auto"/>
          </w:divBdr>
          <w:divsChild>
            <w:div w:id="86560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93996">
      <w:bodyDiv w:val="1"/>
      <w:marLeft w:val="0"/>
      <w:marRight w:val="0"/>
      <w:marTop w:val="0"/>
      <w:marBottom w:val="0"/>
      <w:divBdr>
        <w:top w:val="none" w:sz="0" w:space="0" w:color="auto"/>
        <w:left w:val="none" w:sz="0" w:space="0" w:color="auto"/>
        <w:bottom w:val="none" w:sz="0" w:space="0" w:color="auto"/>
        <w:right w:val="none" w:sz="0" w:space="0" w:color="auto"/>
      </w:divBdr>
      <w:divsChild>
        <w:div w:id="989795197">
          <w:marLeft w:val="480"/>
          <w:marRight w:val="0"/>
          <w:marTop w:val="0"/>
          <w:marBottom w:val="0"/>
          <w:divBdr>
            <w:top w:val="none" w:sz="0" w:space="0" w:color="auto"/>
            <w:left w:val="none" w:sz="0" w:space="0" w:color="auto"/>
            <w:bottom w:val="none" w:sz="0" w:space="0" w:color="auto"/>
            <w:right w:val="none" w:sz="0" w:space="0" w:color="auto"/>
          </w:divBdr>
          <w:divsChild>
            <w:div w:id="186466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95662">
      <w:bodyDiv w:val="1"/>
      <w:marLeft w:val="0"/>
      <w:marRight w:val="0"/>
      <w:marTop w:val="0"/>
      <w:marBottom w:val="0"/>
      <w:divBdr>
        <w:top w:val="none" w:sz="0" w:space="0" w:color="auto"/>
        <w:left w:val="none" w:sz="0" w:space="0" w:color="auto"/>
        <w:bottom w:val="none" w:sz="0" w:space="0" w:color="auto"/>
        <w:right w:val="none" w:sz="0" w:space="0" w:color="auto"/>
      </w:divBdr>
      <w:divsChild>
        <w:div w:id="351273649">
          <w:marLeft w:val="480"/>
          <w:marRight w:val="0"/>
          <w:marTop w:val="0"/>
          <w:marBottom w:val="0"/>
          <w:divBdr>
            <w:top w:val="none" w:sz="0" w:space="0" w:color="auto"/>
            <w:left w:val="none" w:sz="0" w:space="0" w:color="auto"/>
            <w:bottom w:val="none" w:sz="0" w:space="0" w:color="auto"/>
            <w:right w:val="none" w:sz="0" w:space="0" w:color="auto"/>
          </w:divBdr>
          <w:divsChild>
            <w:div w:id="20223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8583">
      <w:bodyDiv w:val="1"/>
      <w:marLeft w:val="0"/>
      <w:marRight w:val="0"/>
      <w:marTop w:val="0"/>
      <w:marBottom w:val="0"/>
      <w:divBdr>
        <w:top w:val="none" w:sz="0" w:space="0" w:color="auto"/>
        <w:left w:val="none" w:sz="0" w:space="0" w:color="auto"/>
        <w:bottom w:val="none" w:sz="0" w:space="0" w:color="auto"/>
        <w:right w:val="none" w:sz="0" w:space="0" w:color="auto"/>
      </w:divBdr>
    </w:div>
    <w:div w:id="1159729901">
      <w:bodyDiv w:val="1"/>
      <w:marLeft w:val="0"/>
      <w:marRight w:val="0"/>
      <w:marTop w:val="0"/>
      <w:marBottom w:val="0"/>
      <w:divBdr>
        <w:top w:val="none" w:sz="0" w:space="0" w:color="auto"/>
        <w:left w:val="none" w:sz="0" w:space="0" w:color="auto"/>
        <w:bottom w:val="none" w:sz="0" w:space="0" w:color="auto"/>
        <w:right w:val="none" w:sz="0" w:space="0" w:color="auto"/>
      </w:divBdr>
      <w:divsChild>
        <w:div w:id="375157793">
          <w:marLeft w:val="480"/>
          <w:marRight w:val="0"/>
          <w:marTop w:val="0"/>
          <w:marBottom w:val="0"/>
          <w:divBdr>
            <w:top w:val="none" w:sz="0" w:space="0" w:color="auto"/>
            <w:left w:val="none" w:sz="0" w:space="0" w:color="auto"/>
            <w:bottom w:val="none" w:sz="0" w:space="0" w:color="auto"/>
            <w:right w:val="none" w:sz="0" w:space="0" w:color="auto"/>
          </w:divBdr>
          <w:divsChild>
            <w:div w:id="145078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4936">
      <w:bodyDiv w:val="1"/>
      <w:marLeft w:val="0"/>
      <w:marRight w:val="0"/>
      <w:marTop w:val="0"/>
      <w:marBottom w:val="0"/>
      <w:divBdr>
        <w:top w:val="none" w:sz="0" w:space="0" w:color="auto"/>
        <w:left w:val="none" w:sz="0" w:space="0" w:color="auto"/>
        <w:bottom w:val="none" w:sz="0" w:space="0" w:color="auto"/>
        <w:right w:val="none" w:sz="0" w:space="0" w:color="auto"/>
      </w:divBdr>
      <w:divsChild>
        <w:div w:id="1878732922">
          <w:marLeft w:val="480"/>
          <w:marRight w:val="0"/>
          <w:marTop w:val="0"/>
          <w:marBottom w:val="0"/>
          <w:divBdr>
            <w:top w:val="none" w:sz="0" w:space="0" w:color="auto"/>
            <w:left w:val="none" w:sz="0" w:space="0" w:color="auto"/>
            <w:bottom w:val="none" w:sz="0" w:space="0" w:color="auto"/>
            <w:right w:val="none" w:sz="0" w:space="0" w:color="auto"/>
          </w:divBdr>
          <w:divsChild>
            <w:div w:id="6080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11467">
      <w:bodyDiv w:val="1"/>
      <w:marLeft w:val="0"/>
      <w:marRight w:val="0"/>
      <w:marTop w:val="0"/>
      <w:marBottom w:val="0"/>
      <w:divBdr>
        <w:top w:val="none" w:sz="0" w:space="0" w:color="auto"/>
        <w:left w:val="none" w:sz="0" w:space="0" w:color="auto"/>
        <w:bottom w:val="none" w:sz="0" w:space="0" w:color="auto"/>
        <w:right w:val="none" w:sz="0" w:space="0" w:color="auto"/>
      </w:divBdr>
      <w:divsChild>
        <w:div w:id="62727216">
          <w:marLeft w:val="480"/>
          <w:marRight w:val="0"/>
          <w:marTop w:val="0"/>
          <w:marBottom w:val="0"/>
          <w:divBdr>
            <w:top w:val="none" w:sz="0" w:space="0" w:color="auto"/>
            <w:left w:val="none" w:sz="0" w:space="0" w:color="auto"/>
            <w:bottom w:val="none" w:sz="0" w:space="0" w:color="auto"/>
            <w:right w:val="none" w:sz="0" w:space="0" w:color="auto"/>
          </w:divBdr>
          <w:divsChild>
            <w:div w:id="147379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6800">
      <w:bodyDiv w:val="1"/>
      <w:marLeft w:val="0"/>
      <w:marRight w:val="0"/>
      <w:marTop w:val="0"/>
      <w:marBottom w:val="0"/>
      <w:divBdr>
        <w:top w:val="none" w:sz="0" w:space="0" w:color="auto"/>
        <w:left w:val="none" w:sz="0" w:space="0" w:color="auto"/>
        <w:bottom w:val="none" w:sz="0" w:space="0" w:color="auto"/>
        <w:right w:val="none" w:sz="0" w:space="0" w:color="auto"/>
      </w:divBdr>
      <w:divsChild>
        <w:div w:id="2116945495">
          <w:marLeft w:val="480"/>
          <w:marRight w:val="0"/>
          <w:marTop w:val="0"/>
          <w:marBottom w:val="0"/>
          <w:divBdr>
            <w:top w:val="none" w:sz="0" w:space="0" w:color="auto"/>
            <w:left w:val="none" w:sz="0" w:space="0" w:color="auto"/>
            <w:bottom w:val="none" w:sz="0" w:space="0" w:color="auto"/>
            <w:right w:val="none" w:sz="0" w:space="0" w:color="auto"/>
          </w:divBdr>
          <w:divsChild>
            <w:div w:id="11090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34068">
      <w:bodyDiv w:val="1"/>
      <w:marLeft w:val="0"/>
      <w:marRight w:val="0"/>
      <w:marTop w:val="0"/>
      <w:marBottom w:val="0"/>
      <w:divBdr>
        <w:top w:val="none" w:sz="0" w:space="0" w:color="auto"/>
        <w:left w:val="none" w:sz="0" w:space="0" w:color="auto"/>
        <w:bottom w:val="none" w:sz="0" w:space="0" w:color="auto"/>
        <w:right w:val="none" w:sz="0" w:space="0" w:color="auto"/>
      </w:divBdr>
      <w:divsChild>
        <w:div w:id="1563445705">
          <w:marLeft w:val="480"/>
          <w:marRight w:val="0"/>
          <w:marTop w:val="0"/>
          <w:marBottom w:val="0"/>
          <w:divBdr>
            <w:top w:val="none" w:sz="0" w:space="0" w:color="auto"/>
            <w:left w:val="none" w:sz="0" w:space="0" w:color="auto"/>
            <w:bottom w:val="none" w:sz="0" w:space="0" w:color="auto"/>
            <w:right w:val="none" w:sz="0" w:space="0" w:color="auto"/>
          </w:divBdr>
          <w:divsChild>
            <w:div w:id="6878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4494">
      <w:bodyDiv w:val="1"/>
      <w:marLeft w:val="0"/>
      <w:marRight w:val="0"/>
      <w:marTop w:val="0"/>
      <w:marBottom w:val="0"/>
      <w:divBdr>
        <w:top w:val="none" w:sz="0" w:space="0" w:color="auto"/>
        <w:left w:val="none" w:sz="0" w:space="0" w:color="auto"/>
        <w:bottom w:val="none" w:sz="0" w:space="0" w:color="auto"/>
        <w:right w:val="none" w:sz="0" w:space="0" w:color="auto"/>
      </w:divBdr>
      <w:divsChild>
        <w:div w:id="170679097">
          <w:marLeft w:val="480"/>
          <w:marRight w:val="0"/>
          <w:marTop w:val="0"/>
          <w:marBottom w:val="0"/>
          <w:divBdr>
            <w:top w:val="none" w:sz="0" w:space="0" w:color="auto"/>
            <w:left w:val="none" w:sz="0" w:space="0" w:color="auto"/>
            <w:bottom w:val="none" w:sz="0" w:space="0" w:color="auto"/>
            <w:right w:val="none" w:sz="0" w:space="0" w:color="auto"/>
          </w:divBdr>
          <w:divsChild>
            <w:div w:id="14366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21894">
      <w:bodyDiv w:val="1"/>
      <w:marLeft w:val="0"/>
      <w:marRight w:val="0"/>
      <w:marTop w:val="0"/>
      <w:marBottom w:val="0"/>
      <w:divBdr>
        <w:top w:val="none" w:sz="0" w:space="0" w:color="auto"/>
        <w:left w:val="none" w:sz="0" w:space="0" w:color="auto"/>
        <w:bottom w:val="none" w:sz="0" w:space="0" w:color="auto"/>
        <w:right w:val="none" w:sz="0" w:space="0" w:color="auto"/>
      </w:divBdr>
      <w:divsChild>
        <w:div w:id="639657316">
          <w:marLeft w:val="480"/>
          <w:marRight w:val="0"/>
          <w:marTop w:val="0"/>
          <w:marBottom w:val="0"/>
          <w:divBdr>
            <w:top w:val="none" w:sz="0" w:space="0" w:color="auto"/>
            <w:left w:val="none" w:sz="0" w:space="0" w:color="auto"/>
            <w:bottom w:val="none" w:sz="0" w:space="0" w:color="auto"/>
            <w:right w:val="none" w:sz="0" w:space="0" w:color="auto"/>
          </w:divBdr>
          <w:divsChild>
            <w:div w:id="47279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58398">
      <w:bodyDiv w:val="1"/>
      <w:marLeft w:val="0"/>
      <w:marRight w:val="0"/>
      <w:marTop w:val="0"/>
      <w:marBottom w:val="0"/>
      <w:divBdr>
        <w:top w:val="none" w:sz="0" w:space="0" w:color="auto"/>
        <w:left w:val="none" w:sz="0" w:space="0" w:color="auto"/>
        <w:bottom w:val="none" w:sz="0" w:space="0" w:color="auto"/>
        <w:right w:val="none" w:sz="0" w:space="0" w:color="auto"/>
      </w:divBdr>
      <w:divsChild>
        <w:div w:id="1863935185">
          <w:marLeft w:val="480"/>
          <w:marRight w:val="0"/>
          <w:marTop w:val="0"/>
          <w:marBottom w:val="0"/>
          <w:divBdr>
            <w:top w:val="none" w:sz="0" w:space="0" w:color="auto"/>
            <w:left w:val="none" w:sz="0" w:space="0" w:color="auto"/>
            <w:bottom w:val="none" w:sz="0" w:space="0" w:color="auto"/>
            <w:right w:val="none" w:sz="0" w:space="0" w:color="auto"/>
          </w:divBdr>
          <w:divsChild>
            <w:div w:id="148342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3091">
      <w:bodyDiv w:val="1"/>
      <w:marLeft w:val="0"/>
      <w:marRight w:val="0"/>
      <w:marTop w:val="0"/>
      <w:marBottom w:val="0"/>
      <w:divBdr>
        <w:top w:val="none" w:sz="0" w:space="0" w:color="auto"/>
        <w:left w:val="none" w:sz="0" w:space="0" w:color="auto"/>
        <w:bottom w:val="none" w:sz="0" w:space="0" w:color="auto"/>
        <w:right w:val="none" w:sz="0" w:space="0" w:color="auto"/>
      </w:divBdr>
      <w:divsChild>
        <w:div w:id="1234316950">
          <w:marLeft w:val="480"/>
          <w:marRight w:val="0"/>
          <w:marTop w:val="0"/>
          <w:marBottom w:val="0"/>
          <w:divBdr>
            <w:top w:val="none" w:sz="0" w:space="0" w:color="auto"/>
            <w:left w:val="none" w:sz="0" w:space="0" w:color="auto"/>
            <w:bottom w:val="none" w:sz="0" w:space="0" w:color="auto"/>
            <w:right w:val="none" w:sz="0" w:space="0" w:color="auto"/>
          </w:divBdr>
          <w:divsChild>
            <w:div w:id="22002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28949">
      <w:bodyDiv w:val="1"/>
      <w:marLeft w:val="0"/>
      <w:marRight w:val="0"/>
      <w:marTop w:val="0"/>
      <w:marBottom w:val="0"/>
      <w:divBdr>
        <w:top w:val="none" w:sz="0" w:space="0" w:color="auto"/>
        <w:left w:val="none" w:sz="0" w:space="0" w:color="auto"/>
        <w:bottom w:val="none" w:sz="0" w:space="0" w:color="auto"/>
        <w:right w:val="none" w:sz="0" w:space="0" w:color="auto"/>
      </w:divBdr>
      <w:divsChild>
        <w:div w:id="166293794">
          <w:marLeft w:val="0"/>
          <w:marRight w:val="0"/>
          <w:marTop w:val="0"/>
          <w:marBottom w:val="0"/>
          <w:divBdr>
            <w:top w:val="none" w:sz="0" w:space="0" w:color="auto"/>
            <w:left w:val="none" w:sz="0" w:space="0" w:color="auto"/>
            <w:bottom w:val="none" w:sz="0" w:space="0" w:color="auto"/>
            <w:right w:val="none" w:sz="0" w:space="0" w:color="auto"/>
          </w:divBdr>
        </w:div>
      </w:divsChild>
    </w:div>
    <w:div w:id="1334449168">
      <w:bodyDiv w:val="1"/>
      <w:marLeft w:val="0"/>
      <w:marRight w:val="0"/>
      <w:marTop w:val="0"/>
      <w:marBottom w:val="0"/>
      <w:divBdr>
        <w:top w:val="none" w:sz="0" w:space="0" w:color="auto"/>
        <w:left w:val="none" w:sz="0" w:space="0" w:color="auto"/>
        <w:bottom w:val="none" w:sz="0" w:space="0" w:color="auto"/>
        <w:right w:val="none" w:sz="0" w:space="0" w:color="auto"/>
      </w:divBdr>
      <w:divsChild>
        <w:div w:id="530072553">
          <w:marLeft w:val="480"/>
          <w:marRight w:val="0"/>
          <w:marTop w:val="0"/>
          <w:marBottom w:val="0"/>
          <w:divBdr>
            <w:top w:val="none" w:sz="0" w:space="0" w:color="auto"/>
            <w:left w:val="none" w:sz="0" w:space="0" w:color="auto"/>
            <w:bottom w:val="none" w:sz="0" w:space="0" w:color="auto"/>
            <w:right w:val="none" w:sz="0" w:space="0" w:color="auto"/>
          </w:divBdr>
          <w:divsChild>
            <w:div w:id="3718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85506">
      <w:bodyDiv w:val="1"/>
      <w:marLeft w:val="0"/>
      <w:marRight w:val="0"/>
      <w:marTop w:val="0"/>
      <w:marBottom w:val="0"/>
      <w:divBdr>
        <w:top w:val="none" w:sz="0" w:space="0" w:color="auto"/>
        <w:left w:val="none" w:sz="0" w:space="0" w:color="auto"/>
        <w:bottom w:val="none" w:sz="0" w:space="0" w:color="auto"/>
        <w:right w:val="none" w:sz="0" w:space="0" w:color="auto"/>
      </w:divBdr>
      <w:divsChild>
        <w:div w:id="1157458660">
          <w:marLeft w:val="480"/>
          <w:marRight w:val="0"/>
          <w:marTop w:val="0"/>
          <w:marBottom w:val="0"/>
          <w:divBdr>
            <w:top w:val="none" w:sz="0" w:space="0" w:color="auto"/>
            <w:left w:val="none" w:sz="0" w:space="0" w:color="auto"/>
            <w:bottom w:val="none" w:sz="0" w:space="0" w:color="auto"/>
            <w:right w:val="none" w:sz="0" w:space="0" w:color="auto"/>
          </w:divBdr>
          <w:divsChild>
            <w:div w:id="28462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04223">
      <w:bodyDiv w:val="1"/>
      <w:marLeft w:val="0"/>
      <w:marRight w:val="0"/>
      <w:marTop w:val="0"/>
      <w:marBottom w:val="0"/>
      <w:divBdr>
        <w:top w:val="none" w:sz="0" w:space="0" w:color="auto"/>
        <w:left w:val="none" w:sz="0" w:space="0" w:color="auto"/>
        <w:bottom w:val="none" w:sz="0" w:space="0" w:color="auto"/>
        <w:right w:val="none" w:sz="0" w:space="0" w:color="auto"/>
      </w:divBdr>
      <w:divsChild>
        <w:div w:id="455025802">
          <w:marLeft w:val="480"/>
          <w:marRight w:val="0"/>
          <w:marTop w:val="0"/>
          <w:marBottom w:val="0"/>
          <w:divBdr>
            <w:top w:val="none" w:sz="0" w:space="0" w:color="auto"/>
            <w:left w:val="none" w:sz="0" w:space="0" w:color="auto"/>
            <w:bottom w:val="none" w:sz="0" w:space="0" w:color="auto"/>
            <w:right w:val="none" w:sz="0" w:space="0" w:color="auto"/>
          </w:divBdr>
          <w:divsChild>
            <w:div w:id="159844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270913">
      <w:bodyDiv w:val="1"/>
      <w:marLeft w:val="0"/>
      <w:marRight w:val="0"/>
      <w:marTop w:val="0"/>
      <w:marBottom w:val="0"/>
      <w:divBdr>
        <w:top w:val="none" w:sz="0" w:space="0" w:color="auto"/>
        <w:left w:val="none" w:sz="0" w:space="0" w:color="auto"/>
        <w:bottom w:val="none" w:sz="0" w:space="0" w:color="auto"/>
        <w:right w:val="none" w:sz="0" w:space="0" w:color="auto"/>
      </w:divBdr>
      <w:divsChild>
        <w:div w:id="1401562944">
          <w:marLeft w:val="480"/>
          <w:marRight w:val="0"/>
          <w:marTop w:val="0"/>
          <w:marBottom w:val="0"/>
          <w:divBdr>
            <w:top w:val="none" w:sz="0" w:space="0" w:color="auto"/>
            <w:left w:val="none" w:sz="0" w:space="0" w:color="auto"/>
            <w:bottom w:val="none" w:sz="0" w:space="0" w:color="auto"/>
            <w:right w:val="none" w:sz="0" w:space="0" w:color="auto"/>
          </w:divBdr>
          <w:divsChild>
            <w:div w:id="116420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368123">
      <w:bodyDiv w:val="1"/>
      <w:marLeft w:val="0"/>
      <w:marRight w:val="0"/>
      <w:marTop w:val="0"/>
      <w:marBottom w:val="0"/>
      <w:divBdr>
        <w:top w:val="none" w:sz="0" w:space="0" w:color="auto"/>
        <w:left w:val="none" w:sz="0" w:space="0" w:color="auto"/>
        <w:bottom w:val="none" w:sz="0" w:space="0" w:color="auto"/>
        <w:right w:val="none" w:sz="0" w:space="0" w:color="auto"/>
      </w:divBdr>
      <w:divsChild>
        <w:div w:id="1106270076">
          <w:marLeft w:val="480"/>
          <w:marRight w:val="0"/>
          <w:marTop w:val="0"/>
          <w:marBottom w:val="0"/>
          <w:divBdr>
            <w:top w:val="none" w:sz="0" w:space="0" w:color="auto"/>
            <w:left w:val="none" w:sz="0" w:space="0" w:color="auto"/>
            <w:bottom w:val="none" w:sz="0" w:space="0" w:color="auto"/>
            <w:right w:val="none" w:sz="0" w:space="0" w:color="auto"/>
          </w:divBdr>
          <w:divsChild>
            <w:div w:id="6921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14859">
      <w:bodyDiv w:val="1"/>
      <w:marLeft w:val="0"/>
      <w:marRight w:val="0"/>
      <w:marTop w:val="0"/>
      <w:marBottom w:val="0"/>
      <w:divBdr>
        <w:top w:val="none" w:sz="0" w:space="0" w:color="auto"/>
        <w:left w:val="none" w:sz="0" w:space="0" w:color="auto"/>
        <w:bottom w:val="none" w:sz="0" w:space="0" w:color="auto"/>
        <w:right w:val="none" w:sz="0" w:space="0" w:color="auto"/>
      </w:divBdr>
      <w:divsChild>
        <w:div w:id="496657324">
          <w:marLeft w:val="480"/>
          <w:marRight w:val="0"/>
          <w:marTop w:val="0"/>
          <w:marBottom w:val="0"/>
          <w:divBdr>
            <w:top w:val="none" w:sz="0" w:space="0" w:color="auto"/>
            <w:left w:val="none" w:sz="0" w:space="0" w:color="auto"/>
            <w:bottom w:val="none" w:sz="0" w:space="0" w:color="auto"/>
            <w:right w:val="none" w:sz="0" w:space="0" w:color="auto"/>
          </w:divBdr>
          <w:divsChild>
            <w:div w:id="19822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41708">
      <w:bodyDiv w:val="1"/>
      <w:marLeft w:val="0"/>
      <w:marRight w:val="0"/>
      <w:marTop w:val="0"/>
      <w:marBottom w:val="0"/>
      <w:divBdr>
        <w:top w:val="none" w:sz="0" w:space="0" w:color="auto"/>
        <w:left w:val="none" w:sz="0" w:space="0" w:color="auto"/>
        <w:bottom w:val="none" w:sz="0" w:space="0" w:color="auto"/>
        <w:right w:val="none" w:sz="0" w:space="0" w:color="auto"/>
      </w:divBdr>
      <w:divsChild>
        <w:div w:id="1503355062">
          <w:marLeft w:val="480"/>
          <w:marRight w:val="0"/>
          <w:marTop w:val="0"/>
          <w:marBottom w:val="0"/>
          <w:divBdr>
            <w:top w:val="none" w:sz="0" w:space="0" w:color="auto"/>
            <w:left w:val="none" w:sz="0" w:space="0" w:color="auto"/>
            <w:bottom w:val="none" w:sz="0" w:space="0" w:color="auto"/>
            <w:right w:val="none" w:sz="0" w:space="0" w:color="auto"/>
          </w:divBdr>
          <w:divsChild>
            <w:div w:id="4639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24943">
      <w:bodyDiv w:val="1"/>
      <w:marLeft w:val="0"/>
      <w:marRight w:val="0"/>
      <w:marTop w:val="0"/>
      <w:marBottom w:val="0"/>
      <w:divBdr>
        <w:top w:val="none" w:sz="0" w:space="0" w:color="auto"/>
        <w:left w:val="none" w:sz="0" w:space="0" w:color="auto"/>
        <w:bottom w:val="none" w:sz="0" w:space="0" w:color="auto"/>
        <w:right w:val="none" w:sz="0" w:space="0" w:color="auto"/>
      </w:divBdr>
      <w:divsChild>
        <w:div w:id="1515194221">
          <w:marLeft w:val="480"/>
          <w:marRight w:val="0"/>
          <w:marTop w:val="0"/>
          <w:marBottom w:val="0"/>
          <w:divBdr>
            <w:top w:val="none" w:sz="0" w:space="0" w:color="auto"/>
            <w:left w:val="none" w:sz="0" w:space="0" w:color="auto"/>
            <w:bottom w:val="none" w:sz="0" w:space="0" w:color="auto"/>
            <w:right w:val="none" w:sz="0" w:space="0" w:color="auto"/>
          </w:divBdr>
          <w:divsChild>
            <w:div w:id="187357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634941">
      <w:bodyDiv w:val="1"/>
      <w:marLeft w:val="0"/>
      <w:marRight w:val="0"/>
      <w:marTop w:val="0"/>
      <w:marBottom w:val="0"/>
      <w:divBdr>
        <w:top w:val="none" w:sz="0" w:space="0" w:color="auto"/>
        <w:left w:val="none" w:sz="0" w:space="0" w:color="auto"/>
        <w:bottom w:val="none" w:sz="0" w:space="0" w:color="auto"/>
        <w:right w:val="none" w:sz="0" w:space="0" w:color="auto"/>
      </w:divBdr>
      <w:divsChild>
        <w:div w:id="954364438">
          <w:marLeft w:val="480"/>
          <w:marRight w:val="0"/>
          <w:marTop w:val="0"/>
          <w:marBottom w:val="0"/>
          <w:divBdr>
            <w:top w:val="none" w:sz="0" w:space="0" w:color="auto"/>
            <w:left w:val="none" w:sz="0" w:space="0" w:color="auto"/>
            <w:bottom w:val="none" w:sz="0" w:space="0" w:color="auto"/>
            <w:right w:val="none" w:sz="0" w:space="0" w:color="auto"/>
          </w:divBdr>
          <w:divsChild>
            <w:div w:id="62188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77748">
      <w:bodyDiv w:val="1"/>
      <w:marLeft w:val="0"/>
      <w:marRight w:val="0"/>
      <w:marTop w:val="0"/>
      <w:marBottom w:val="0"/>
      <w:divBdr>
        <w:top w:val="none" w:sz="0" w:space="0" w:color="auto"/>
        <w:left w:val="none" w:sz="0" w:space="0" w:color="auto"/>
        <w:bottom w:val="none" w:sz="0" w:space="0" w:color="auto"/>
        <w:right w:val="none" w:sz="0" w:space="0" w:color="auto"/>
      </w:divBdr>
      <w:divsChild>
        <w:div w:id="680812356">
          <w:marLeft w:val="480"/>
          <w:marRight w:val="0"/>
          <w:marTop w:val="0"/>
          <w:marBottom w:val="0"/>
          <w:divBdr>
            <w:top w:val="none" w:sz="0" w:space="0" w:color="auto"/>
            <w:left w:val="none" w:sz="0" w:space="0" w:color="auto"/>
            <w:bottom w:val="none" w:sz="0" w:space="0" w:color="auto"/>
            <w:right w:val="none" w:sz="0" w:space="0" w:color="auto"/>
          </w:divBdr>
          <w:divsChild>
            <w:div w:id="43151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81443">
      <w:bodyDiv w:val="1"/>
      <w:marLeft w:val="0"/>
      <w:marRight w:val="0"/>
      <w:marTop w:val="0"/>
      <w:marBottom w:val="0"/>
      <w:divBdr>
        <w:top w:val="none" w:sz="0" w:space="0" w:color="auto"/>
        <w:left w:val="none" w:sz="0" w:space="0" w:color="auto"/>
        <w:bottom w:val="none" w:sz="0" w:space="0" w:color="auto"/>
        <w:right w:val="none" w:sz="0" w:space="0" w:color="auto"/>
      </w:divBdr>
    </w:div>
    <w:div w:id="1563524203">
      <w:bodyDiv w:val="1"/>
      <w:marLeft w:val="0"/>
      <w:marRight w:val="0"/>
      <w:marTop w:val="0"/>
      <w:marBottom w:val="0"/>
      <w:divBdr>
        <w:top w:val="none" w:sz="0" w:space="0" w:color="auto"/>
        <w:left w:val="none" w:sz="0" w:space="0" w:color="auto"/>
        <w:bottom w:val="none" w:sz="0" w:space="0" w:color="auto"/>
        <w:right w:val="none" w:sz="0" w:space="0" w:color="auto"/>
      </w:divBdr>
      <w:divsChild>
        <w:div w:id="1647856998">
          <w:marLeft w:val="480"/>
          <w:marRight w:val="0"/>
          <w:marTop w:val="0"/>
          <w:marBottom w:val="0"/>
          <w:divBdr>
            <w:top w:val="none" w:sz="0" w:space="0" w:color="auto"/>
            <w:left w:val="none" w:sz="0" w:space="0" w:color="auto"/>
            <w:bottom w:val="none" w:sz="0" w:space="0" w:color="auto"/>
            <w:right w:val="none" w:sz="0" w:space="0" w:color="auto"/>
          </w:divBdr>
          <w:divsChild>
            <w:div w:id="42377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95558">
      <w:bodyDiv w:val="1"/>
      <w:marLeft w:val="0"/>
      <w:marRight w:val="0"/>
      <w:marTop w:val="0"/>
      <w:marBottom w:val="0"/>
      <w:divBdr>
        <w:top w:val="none" w:sz="0" w:space="0" w:color="auto"/>
        <w:left w:val="none" w:sz="0" w:space="0" w:color="auto"/>
        <w:bottom w:val="none" w:sz="0" w:space="0" w:color="auto"/>
        <w:right w:val="none" w:sz="0" w:space="0" w:color="auto"/>
      </w:divBdr>
      <w:divsChild>
        <w:div w:id="1768843317">
          <w:marLeft w:val="480"/>
          <w:marRight w:val="0"/>
          <w:marTop w:val="0"/>
          <w:marBottom w:val="0"/>
          <w:divBdr>
            <w:top w:val="none" w:sz="0" w:space="0" w:color="auto"/>
            <w:left w:val="none" w:sz="0" w:space="0" w:color="auto"/>
            <w:bottom w:val="none" w:sz="0" w:space="0" w:color="auto"/>
            <w:right w:val="none" w:sz="0" w:space="0" w:color="auto"/>
          </w:divBdr>
          <w:divsChild>
            <w:div w:id="167229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11273">
      <w:bodyDiv w:val="1"/>
      <w:marLeft w:val="0"/>
      <w:marRight w:val="0"/>
      <w:marTop w:val="0"/>
      <w:marBottom w:val="0"/>
      <w:divBdr>
        <w:top w:val="none" w:sz="0" w:space="0" w:color="auto"/>
        <w:left w:val="none" w:sz="0" w:space="0" w:color="auto"/>
        <w:bottom w:val="none" w:sz="0" w:space="0" w:color="auto"/>
        <w:right w:val="none" w:sz="0" w:space="0" w:color="auto"/>
      </w:divBdr>
      <w:divsChild>
        <w:div w:id="2081709465">
          <w:marLeft w:val="480"/>
          <w:marRight w:val="0"/>
          <w:marTop w:val="0"/>
          <w:marBottom w:val="0"/>
          <w:divBdr>
            <w:top w:val="none" w:sz="0" w:space="0" w:color="auto"/>
            <w:left w:val="none" w:sz="0" w:space="0" w:color="auto"/>
            <w:bottom w:val="none" w:sz="0" w:space="0" w:color="auto"/>
            <w:right w:val="none" w:sz="0" w:space="0" w:color="auto"/>
          </w:divBdr>
          <w:divsChild>
            <w:div w:id="165394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9461">
      <w:bodyDiv w:val="1"/>
      <w:marLeft w:val="0"/>
      <w:marRight w:val="0"/>
      <w:marTop w:val="0"/>
      <w:marBottom w:val="0"/>
      <w:divBdr>
        <w:top w:val="none" w:sz="0" w:space="0" w:color="auto"/>
        <w:left w:val="none" w:sz="0" w:space="0" w:color="auto"/>
        <w:bottom w:val="none" w:sz="0" w:space="0" w:color="auto"/>
        <w:right w:val="none" w:sz="0" w:space="0" w:color="auto"/>
      </w:divBdr>
      <w:divsChild>
        <w:div w:id="1562329372">
          <w:marLeft w:val="480"/>
          <w:marRight w:val="0"/>
          <w:marTop w:val="0"/>
          <w:marBottom w:val="0"/>
          <w:divBdr>
            <w:top w:val="none" w:sz="0" w:space="0" w:color="auto"/>
            <w:left w:val="none" w:sz="0" w:space="0" w:color="auto"/>
            <w:bottom w:val="none" w:sz="0" w:space="0" w:color="auto"/>
            <w:right w:val="none" w:sz="0" w:space="0" w:color="auto"/>
          </w:divBdr>
          <w:divsChild>
            <w:div w:id="143755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8066">
      <w:bodyDiv w:val="1"/>
      <w:marLeft w:val="0"/>
      <w:marRight w:val="0"/>
      <w:marTop w:val="0"/>
      <w:marBottom w:val="0"/>
      <w:divBdr>
        <w:top w:val="none" w:sz="0" w:space="0" w:color="auto"/>
        <w:left w:val="none" w:sz="0" w:space="0" w:color="auto"/>
        <w:bottom w:val="none" w:sz="0" w:space="0" w:color="auto"/>
        <w:right w:val="none" w:sz="0" w:space="0" w:color="auto"/>
      </w:divBdr>
      <w:divsChild>
        <w:div w:id="684597660">
          <w:marLeft w:val="480"/>
          <w:marRight w:val="0"/>
          <w:marTop w:val="0"/>
          <w:marBottom w:val="0"/>
          <w:divBdr>
            <w:top w:val="none" w:sz="0" w:space="0" w:color="auto"/>
            <w:left w:val="none" w:sz="0" w:space="0" w:color="auto"/>
            <w:bottom w:val="none" w:sz="0" w:space="0" w:color="auto"/>
            <w:right w:val="none" w:sz="0" w:space="0" w:color="auto"/>
          </w:divBdr>
          <w:divsChild>
            <w:div w:id="65885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9559">
      <w:bodyDiv w:val="1"/>
      <w:marLeft w:val="0"/>
      <w:marRight w:val="0"/>
      <w:marTop w:val="0"/>
      <w:marBottom w:val="0"/>
      <w:divBdr>
        <w:top w:val="none" w:sz="0" w:space="0" w:color="auto"/>
        <w:left w:val="none" w:sz="0" w:space="0" w:color="auto"/>
        <w:bottom w:val="none" w:sz="0" w:space="0" w:color="auto"/>
        <w:right w:val="none" w:sz="0" w:space="0" w:color="auto"/>
      </w:divBdr>
      <w:divsChild>
        <w:div w:id="2036419122">
          <w:marLeft w:val="0"/>
          <w:marRight w:val="0"/>
          <w:marTop w:val="0"/>
          <w:marBottom w:val="0"/>
          <w:divBdr>
            <w:top w:val="none" w:sz="0" w:space="0" w:color="auto"/>
            <w:left w:val="none" w:sz="0" w:space="0" w:color="auto"/>
            <w:bottom w:val="none" w:sz="0" w:space="0" w:color="auto"/>
            <w:right w:val="none" w:sz="0" w:space="0" w:color="auto"/>
          </w:divBdr>
        </w:div>
        <w:div w:id="2091465758">
          <w:marLeft w:val="0"/>
          <w:marRight w:val="0"/>
          <w:marTop w:val="0"/>
          <w:marBottom w:val="0"/>
          <w:divBdr>
            <w:top w:val="none" w:sz="0" w:space="0" w:color="auto"/>
            <w:left w:val="none" w:sz="0" w:space="0" w:color="auto"/>
            <w:bottom w:val="none" w:sz="0" w:space="0" w:color="auto"/>
            <w:right w:val="none" w:sz="0" w:space="0" w:color="auto"/>
          </w:divBdr>
        </w:div>
        <w:div w:id="1414353712">
          <w:marLeft w:val="0"/>
          <w:marRight w:val="0"/>
          <w:marTop w:val="0"/>
          <w:marBottom w:val="0"/>
          <w:divBdr>
            <w:top w:val="none" w:sz="0" w:space="0" w:color="auto"/>
            <w:left w:val="none" w:sz="0" w:space="0" w:color="auto"/>
            <w:bottom w:val="none" w:sz="0" w:space="0" w:color="auto"/>
            <w:right w:val="none" w:sz="0" w:space="0" w:color="auto"/>
          </w:divBdr>
        </w:div>
      </w:divsChild>
    </w:div>
    <w:div w:id="1638294895">
      <w:bodyDiv w:val="1"/>
      <w:marLeft w:val="0"/>
      <w:marRight w:val="0"/>
      <w:marTop w:val="0"/>
      <w:marBottom w:val="0"/>
      <w:divBdr>
        <w:top w:val="none" w:sz="0" w:space="0" w:color="auto"/>
        <w:left w:val="none" w:sz="0" w:space="0" w:color="auto"/>
        <w:bottom w:val="none" w:sz="0" w:space="0" w:color="auto"/>
        <w:right w:val="none" w:sz="0" w:space="0" w:color="auto"/>
      </w:divBdr>
      <w:divsChild>
        <w:div w:id="1329209108">
          <w:marLeft w:val="480"/>
          <w:marRight w:val="0"/>
          <w:marTop w:val="0"/>
          <w:marBottom w:val="0"/>
          <w:divBdr>
            <w:top w:val="none" w:sz="0" w:space="0" w:color="auto"/>
            <w:left w:val="none" w:sz="0" w:space="0" w:color="auto"/>
            <w:bottom w:val="none" w:sz="0" w:space="0" w:color="auto"/>
            <w:right w:val="none" w:sz="0" w:space="0" w:color="auto"/>
          </w:divBdr>
          <w:divsChild>
            <w:div w:id="1936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531560">
      <w:bodyDiv w:val="1"/>
      <w:marLeft w:val="0"/>
      <w:marRight w:val="0"/>
      <w:marTop w:val="0"/>
      <w:marBottom w:val="0"/>
      <w:divBdr>
        <w:top w:val="none" w:sz="0" w:space="0" w:color="auto"/>
        <w:left w:val="none" w:sz="0" w:space="0" w:color="auto"/>
        <w:bottom w:val="none" w:sz="0" w:space="0" w:color="auto"/>
        <w:right w:val="none" w:sz="0" w:space="0" w:color="auto"/>
      </w:divBdr>
      <w:divsChild>
        <w:div w:id="1011294079">
          <w:marLeft w:val="480"/>
          <w:marRight w:val="0"/>
          <w:marTop w:val="0"/>
          <w:marBottom w:val="0"/>
          <w:divBdr>
            <w:top w:val="none" w:sz="0" w:space="0" w:color="auto"/>
            <w:left w:val="none" w:sz="0" w:space="0" w:color="auto"/>
            <w:bottom w:val="none" w:sz="0" w:space="0" w:color="auto"/>
            <w:right w:val="none" w:sz="0" w:space="0" w:color="auto"/>
          </w:divBdr>
          <w:divsChild>
            <w:div w:id="15622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01811">
      <w:bodyDiv w:val="1"/>
      <w:marLeft w:val="0"/>
      <w:marRight w:val="0"/>
      <w:marTop w:val="0"/>
      <w:marBottom w:val="0"/>
      <w:divBdr>
        <w:top w:val="none" w:sz="0" w:space="0" w:color="auto"/>
        <w:left w:val="none" w:sz="0" w:space="0" w:color="auto"/>
        <w:bottom w:val="none" w:sz="0" w:space="0" w:color="auto"/>
        <w:right w:val="none" w:sz="0" w:space="0" w:color="auto"/>
      </w:divBdr>
      <w:divsChild>
        <w:div w:id="496000126">
          <w:marLeft w:val="480"/>
          <w:marRight w:val="0"/>
          <w:marTop w:val="0"/>
          <w:marBottom w:val="0"/>
          <w:divBdr>
            <w:top w:val="none" w:sz="0" w:space="0" w:color="auto"/>
            <w:left w:val="none" w:sz="0" w:space="0" w:color="auto"/>
            <w:bottom w:val="none" w:sz="0" w:space="0" w:color="auto"/>
            <w:right w:val="none" w:sz="0" w:space="0" w:color="auto"/>
          </w:divBdr>
          <w:divsChild>
            <w:div w:id="58924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36654">
      <w:bodyDiv w:val="1"/>
      <w:marLeft w:val="0"/>
      <w:marRight w:val="0"/>
      <w:marTop w:val="0"/>
      <w:marBottom w:val="0"/>
      <w:divBdr>
        <w:top w:val="none" w:sz="0" w:space="0" w:color="auto"/>
        <w:left w:val="none" w:sz="0" w:space="0" w:color="auto"/>
        <w:bottom w:val="none" w:sz="0" w:space="0" w:color="auto"/>
        <w:right w:val="none" w:sz="0" w:space="0" w:color="auto"/>
      </w:divBdr>
      <w:divsChild>
        <w:div w:id="218171045">
          <w:marLeft w:val="480"/>
          <w:marRight w:val="0"/>
          <w:marTop w:val="0"/>
          <w:marBottom w:val="0"/>
          <w:divBdr>
            <w:top w:val="none" w:sz="0" w:space="0" w:color="auto"/>
            <w:left w:val="none" w:sz="0" w:space="0" w:color="auto"/>
            <w:bottom w:val="none" w:sz="0" w:space="0" w:color="auto"/>
            <w:right w:val="none" w:sz="0" w:space="0" w:color="auto"/>
          </w:divBdr>
          <w:divsChild>
            <w:div w:id="162492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87571">
      <w:bodyDiv w:val="1"/>
      <w:marLeft w:val="0"/>
      <w:marRight w:val="0"/>
      <w:marTop w:val="0"/>
      <w:marBottom w:val="0"/>
      <w:divBdr>
        <w:top w:val="none" w:sz="0" w:space="0" w:color="auto"/>
        <w:left w:val="none" w:sz="0" w:space="0" w:color="auto"/>
        <w:bottom w:val="none" w:sz="0" w:space="0" w:color="auto"/>
        <w:right w:val="none" w:sz="0" w:space="0" w:color="auto"/>
      </w:divBdr>
      <w:divsChild>
        <w:div w:id="1053120034">
          <w:marLeft w:val="0"/>
          <w:marRight w:val="0"/>
          <w:marTop w:val="0"/>
          <w:marBottom w:val="0"/>
          <w:divBdr>
            <w:top w:val="none" w:sz="0" w:space="0" w:color="auto"/>
            <w:left w:val="none" w:sz="0" w:space="0" w:color="auto"/>
            <w:bottom w:val="none" w:sz="0" w:space="0" w:color="auto"/>
            <w:right w:val="none" w:sz="0" w:space="0" w:color="auto"/>
          </w:divBdr>
        </w:div>
        <w:div w:id="1939826173">
          <w:marLeft w:val="0"/>
          <w:marRight w:val="0"/>
          <w:marTop w:val="0"/>
          <w:marBottom w:val="0"/>
          <w:divBdr>
            <w:top w:val="none" w:sz="0" w:space="0" w:color="auto"/>
            <w:left w:val="none" w:sz="0" w:space="0" w:color="auto"/>
            <w:bottom w:val="none" w:sz="0" w:space="0" w:color="auto"/>
            <w:right w:val="none" w:sz="0" w:space="0" w:color="auto"/>
          </w:divBdr>
        </w:div>
        <w:div w:id="1198153891">
          <w:marLeft w:val="0"/>
          <w:marRight w:val="0"/>
          <w:marTop w:val="0"/>
          <w:marBottom w:val="0"/>
          <w:divBdr>
            <w:top w:val="none" w:sz="0" w:space="0" w:color="auto"/>
            <w:left w:val="none" w:sz="0" w:space="0" w:color="auto"/>
            <w:bottom w:val="none" w:sz="0" w:space="0" w:color="auto"/>
            <w:right w:val="none" w:sz="0" w:space="0" w:color="auto"/>
          </w:divBdr>
        </w:div>
        <w:div w:id="1609241078">
          <w:marLeft w:val="0"/>
          <w:marRight w:val="0"/>
          <w:marTop w:val="0"/>
          <w:marBottom w:val="0"/>
          <w:divBdr>
            <w:top w:val="none" w:sz="0" w:space="0" w:color="auto"/>
            <w:left w:val="none" w:sz="0" w:space="0" w:color="auto"/>
            <w:bottom w:val="none" w:sz="0" w:space="0" w:color="auto"/>
            <w:right w:val="none" w:sz="0" w:space="0" w:color="auto"/>
          </w:divBdr>
        </w:div>
        <w:div w:id="686440879">
          <w:marLeft w:val="0"/>
          <w:marRight w:val="0"/>
          <w:marTop w:val="0"/>
          <w:marBottom w:val="0"/>
          <w:divBdr>
            <w:top w:val="none" w:sz="0" w:space="0" w:color="auto"/>
            <w:left w:val="none" w:sz="0" w:space="0" w:color="auto"/>
            <w:bottom w:val="none" w:sz="0" w:space="0" w:color="auto"/>
            <w:right w:val="none" w:sz="0" w:space="0" w:color="auto"/>
          </w:divBdr>
        </w:div>
      </w:divsChild>
    </w:div>
    <w:div w:id="1726297618">
      <w:bodyDiv w:val="1"/>
      <w:marLeft w:val="0"/>
      <w:marRight w:val="0"/>
      <w:marTop w:val="0"/>
      <w:marBottom w:val="0"/>
      <w:divBdr>
        <w:top w:val="none" w:sz="0" w:space="0" w:color="auto"/>
        <w:left w:val="none" w:sz="0" w:space="0" w:color="auto"/>
        <w:bottom w:val="none" w:sz="0" w:space="0" w:color="auto"/>
        <w:right w:val="none" w:sz="0" w:space="0" w:color="auto"/>
      </w:divBdr>
      <w:divsChild>
        <w:div w:id="539167917">
          <w:marLeft w:val="480"/>
          <w:marRight w:val="0"/>
          <w:marTop w:val="0"/>
          <w:marBottom w:val="0"/>
          <w:divBdr>
            <w:top w:val="none" w:sz="0" w:space="0" w:color="auto"/>
            <w:left w:val="none" w:sz="0" w:space="0" w:color="auto"/>
            <w:bottom w:val="none" w:sz="0" w:space="0" w:color="auto"/>
            <w:right w:val="none" w:sz="0" w:space="0" w:color="auto"/>
          </w:divBdr>
          <w:divsChild>
            <w:div w:id="10512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09658">
      <w:bodyDiv w:val="1"/>
      <w:marLeft w:val="0"/>
      <w:marRight w:val="0"/>
      <w:marTop w:val="0"/>
      <w:marBottom w:val="0"/>
      <w:divBdr>
        <w:top w:val="none" w:sz="0" w:space="0" w:color="auto"/>
        <w:left w:val="none" w:sz="0" w:space="0" w:color="auto"/>
        <w:bottom w:val="none" w:sz="0" w:space="0" w:color="auto"/>
        <w:right w:val="none" w:sz="0" w:space="0" w:color="auto"/>
      </w:divBdr>
    </w:div>
    <w:div w:id="1756315626">
      <w:bodyDiv w:val="1"/>
      <w:marLeft w:val="0"/>
      <w:marRight w:val="0"/>
      <w:marTop w:val="0"/>
      <w:marBottom w:val="0"/>
      <w:divBdr>
        <w:top w:val="none" w:sz="0" w:space="0" w:color="auto"/>
        <w:left w:val="none" w:sz="0" w:space="0" w:color="auto"/>
        <w:bottom w:val="none" w:sz="0" w:space="0" w:color="auto"/>
        <w:right w:val="none" w:sz="0" w:space="0" w:color="auto"/>
      </w:divBdr>
      <w:divsChild>
        <w:div w:id="794644175">
          <w:marLeft w:val="480"/>
          <w:marRight w:val="0"/>
          <w:marTop w:val="0"/>
          <w:marBottom w:val="0"/>
          <w:divBdr>
            <w:top w:val="none" w:sz="0" w:space="0" w:color="auto"/>
            <w:left w:val="none" w:sz="0" w:space="0" w:color="auto"/>
            <w:bottom w:val="none" w:sz="0" w:space="0" w:color="auto"/>
            <w:right w:val="none" w:sz="0" w:space="0" w:color="auto"/>
          </w:divBdr>
          <w:divsChild>
            <w:div w:id="86437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563743">
      <w:bodyDiv w:val="1"/>
      <w:marLeft w:val="0"/>
      <w:marRight w:val="0"/>
      <w:marTop w:val="0"/>
      <w:marBottom w:val="0"/>
      <w:divBdr>
        <w:top w:val="none" w:sz="0" w:space="0" w:color="auto"/>
        <w:left w:val="none" w:sz="0" w:space="0" w:color="auto"/>
        <w:bottom w:val="none" w:sz="0" w:space="0" w:color="auto"/>
        <w:right w:val="none" w:sz="0" w:space="0" w:color="auto"/>
      </w:divBdr>
      <w:divsChild>
        <w:div w:id="1302464177">
          <w:marLeft w:val="0"/>
          <w:marRight w:val="0"/>
          <w:marTop w:val="0"/>
          <w:marBottom w:val="0"/>
          <w:divBdr>
            <w:top w:val="none" w:sz="0" w:space="0" w:color="auto"/>
            <w:left w:val="none" w:sz="0" w:space="0" w:color="auto"/>
            <w:bottom w:val="none" w:sz="0" w:space="0" w:color="auto"/>
            <w:right w:val="none" w:sz="0" w:space="0" w:color="auto"/>
          </w:divBdr>
        </w:div>
        <w:div w:id="862132270">
          <w:marLeft w:val="0"/>
          <w:marRight w:val="0"/>
          <w:marTop w:val="0"/>
          <w:marBottom w:val="0"/>
          <w:divBdr>
            <w:top w:val="none" w:sz="0" w:space="0" w:color="auto"/>
            <w:left w:val="none" w:sz="0" w:space="0" w:color="auto"/>
            <w:bottom w:val="none" w:sz="0" w:space="0" w:color="auto"/>
            <w:right w:val="none" w:sz="0" w:space="0" w:color="auto"/>
          </w:divBdr>
        </w:div>
        <w:div w:id="978146527">
          <w:marLeft w:val="0"/>
          <w:marRight w:val="0"/>
          <w:marTop w:val="0"/>
          <w:marBottom w:val="0"/>
          <w:divBdr>
            <w:top w:val="none" w:sz="0" w:space="0" w:color="auto"/>
            <w:left w:val="none" w:sz="0" w:space="0" w:color="auto"/>
            <w:bottom w:val="none" w:sz="0" w:space="0" w:color="auto"/>
            <w:right w:val="none" w:sz="0" w:space="0" w:color="auto"/>
          </w:divBdr>
        </w:div>
        <w:div w:id="569735316">
          <w:marLeft w:val="0"/>
          <w:marRight w:val="0"/>
          <w:marTop w:val="0"/>
          <w:marBottom w:val="0"/>
          <w:divBdr>
            <w:top w:val="none" w:sz="0" w:space="0" w:color="auto"/>
            <w:left w:val="none" w:sz="0" w:space="0" w:color="auto"/>
            <w:bottom w:val="none" w:sz="0" w:space="0" w:color="auto"/>
            <w:right w:val="none" w:sz="0" w:space="0" w:color="auto"/>
          </w:divBdr>
        </w:div>
        <w:div w:id="11806358">
          <w:marLeft w:val="0"/>
          <w:marRight w:val="0"/>
          <w:marTop w:val="0"/>
          <w:marBottom w:val="0"/>
          <w:divBdr>
            <w:top w:val="none" w:sz="0" w:space="0" w:color="auto"/>
            <w:left w:val="none" w:sz="0" w:space="0" w:color="auto"/>
            <w:bottom w:val="none" w:sz="0" w:space="0" w:color="auto"/>
            <w:right w:val="none" w:sz="0" w:space="0" w:color="auto"/>
          </w:divBdr>
        </w:div>
      </w:divsChild>
    </w:div>
    <w:div w:id="1782067009">
      <w:bodyDiv w:val="1"/>
      <w:marLeft w:val="0"/>
      <w:marRight w:val="0"/>
      <w:marTop w:val="0"/>
      <w:marBottom w:val="0"/>
      <w:divBdr>
        <w:top w:val="none" w:sz="0" w:space="0" w:color="auto"/>
        <w:left w:val="none" w:sz="0" w:space="0" w:color="auto"/>
        <w:bottom w:val="none" w:sz="0" w:space="0" w:color="auto"/>
        <w:right w:val="none" w:sz="0" w:space="0" w:color="auto"/>
      </w:divBdr>
    </w:div>
    <w:div w:id="1813475648">
      <w:bodyDiv w:val="1"/>
      <w:marLeft w:val="0"/>
      <w:marRight w:val="0"/>
      <w:marTop w:val="0"/>
      <w:marBottom w:val="0"/>
      <w:divBdr>
        <w:top w:val="none" w:sz="0" w:space="0" w:color="auto"/>
        <w:left w:val="none" w:sz="0" w:space="0" w:color="auto"/>
        <w:bottom w:val="none" w:sz="0" w:space="0" w:color="auto"/>
        <w:right w:val="none" w:sz="0" w:space="0" w:color="auto"/>
      </w:divBdr>
      <w:divsChild>
        <w:div w:id="580215344">
          <w:marLeft w:val="480"/>
          <w:marRight w:val="0"/>
          <w:marTop w:val="0"/>
          <w:marBottom w:val="0"/>
          <w:divBdr>
            <w:top w:val="none" w:sz="0" w:space="0" w:color="auto"/>
            <w:left w:val="none" w:sz="0" w:space="0" w:color="auto"/>
            <w:bottom w:val="none" w:sz="0" w:space="0" w:color="auto"/>
            <w:right w:val="none" w:sz="0" w:space="0" w:color="auto"/>
          </w:divBdr>
          <w:divsChild>
            <w:div w:id="11584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8125">
      <w:bodyDiv w:val="1"/>
      <w:marLeft w:val="0"/>
      <w:marRight w:val="0"/>
      <w:marTop w:val="0"/>
      <w:marBottom w:val="0"/>
      <w:divBdr>
        <w:top w:val="none" w:sz="0" w:space="0" w:color="auto"/>
        <w:left w:val="none" w:sz="0" w:space="0" w:color="auto"/>
        <w:bottom w:val="none" w:sz="0" w:space="0" w:color="auto"/>
        <w:right w:val="none" w:sz="0" w:space="0" w:color="auto"/>
      </w:divBdr>
      <w:divsChild>
        <w:div w:id="1574007312">
          <w:marLeft w:val="480"/>
          <w:marRight w:val="0"/>
          <w:marTop w:val="0"/>
          <w:marBottom w:val="0"/>
          <w:divBdr>
            <w:top w:val="none" w:sz="0" w:space="0" w:color="auto"/>
            <w:left w:val="none" w:sz="0" w:space="0" w:color="auto"/>
            <w:bottom w:val="none" w:sz="0" w:space="0" w:color="auto"/>
            <w:right w:val="none" w:sz="0" w:space="0" w:color="auto"/>
          </w:divBdr>
          <w:divsChild>
            <w:div w:id="6114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8537">
      <w:bodyDiv w:val="1"/>
      <w:marLeft w:val="0"/>
      <w:marRight w:val="0"/>
      <w:marTop w:val="0"/>
      <w:marBottom w:val="0"/>
      <w:divBdr>
        <w:top w:val="none" w:sz="0" w:space="0" w:color="auto"/>
        <w:left w:val="none" w:sz="0" w:space="0" w:color="auto"/>
        <w:bottom w:val="none" w:sz="0" w:space="0" w:color="auto"/>
        <w:right w:val="none" w:sz="0" w:space="0" w:color="auto"/>
      </w:divBdr>
      <w:divsChild>
        <w:div w:id="1267932636">
          <w:marLeft w:val="0"/>
          <w:marRight w:val="0"/>
          <w:marTop w:val="0"/>
          <w:marBottom w:val="0"/>
          <w:divBdr>
            <w:top w:val="none" w:sz="0" w:space="0" w:color="auto"/>
            <w:left w:val="none" w:sz="0" w:space="0" w:color="auto"/>
            <w:bottom w:val="none" w:sz="0" w:space="0" w:color="auto"/>
            <w:right w:val="none" w:sz="0" w:space="0" w:color="auto"/>
          </w:divBdr>
        </w:div>
        <w:div w:id="299728719">
          <w:marLeft w:val="0"/>
          <w:marRight w:val="0"/>
          <w:marTop w:val="0"/>
          <w:marBottom w:val="0"/>
          <w:divBdr>
            <w:top w:val="none" w:sz="0" w:space="0" w:color="auto"/>
            <w:left w:val="none" w:sz="0" w:space="0" w:color="auto"/>
            <w:bottom w:val="none" w:sz="0" w:space="0" w:color="auto"/>
            <w:right w:val="none" w:sz="0" w:space="0" w:color="auto"/>
          </w:divBdr>
        </w:div>
        <w:div w:id="904876436">
          <w:marLeft w:val="0"/>
          <w:marRight w:val="0"/>
          <w:marTop w:val="0"/>
          <w:marBottom w:val="0"/>
          <w:divBdr>
            <w:top w:val="none" w:sz="0" w:space="0" w:color="auto"/>
            <w:left w:val="none" w:sz="0" w:space="0" w:color="auto"/>
            <w:bottom w:val="none" w:sz="0" w:space="0" w:color="auto"/>
            <w:right w:val="none" w:sz="0" w:space="0" w:color="auto"/>
          </w:divBdr>
        </w:div>
        <w:div w:id="826675267">
          <w:marLeft w:val="0"/>
          <w:marRight w:val="0"/>
          <w:marTop w:val="0"/>
          <w:marBottom w:val="0"/>
          <w:divBdr>
            <w:top w:val="none" w:sz="0" w:space="0" w:color="auto"/>
            <w:left w:val="none" w:sz="0" w:space="0" w:color="auto"/>
            <w:bottom w:val="none" w:sz="0" w:space="0" w:color="auto"/>
            <w:right w:val="none" w:sz="0" w:space="0" w:color="auto"/>
          </w:divBdr>
        </w:div>
      </w:divsChild>
    </w:div>
    <w:div w:id="1863857990">
      <w:bodyDiv w:val="1"/>
      <w:marLeft w:val="0"/>
      <w:marRight w:val="0"/>
      <w:marTop w:val="0"/>
      <w:marBottom w:val="0"/>
      <w:divBdr>
        <w:top w:val="none" w:sz="0" w:space="0" w:color="auto"/>
        <w:left w:val="none" w:sz="0" w:space="0" w:color="auto"/>
        <w:bottom w:val="none" w:sz="0" w:space="0" w:color="auto"/>
        <w:right w:val="none" w:sz="0" w:space="0" w:color="auto"/>
      </w:divBdr>
      <w:divsChild>
        <w:div w:id="786697887">
          <w:marLeft w:val="480"/>
          <w:marRight w:val="0"/>
          <w:marTop w:val="0"/>
          <w:marBottom w:val="0"/>
          <w:divBdr>
            <w:top w:val="none" w:sz="0" w:space="0" w:color="auto"/>
            <w:left w:val="none" w:sz="0" w:space="0" w:color="auto"/>
            <w:bottom w:val="none" w:sz="0" w:space="0" w:color="auto"/>
            <w:right w:val="none" w:sz="0" w:space="0" w:color="auto"/>
          </w:divBdr>
          <w:divsChild>
            <w:div w:id="4101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43585">
      <w:bodyDiv w:val="1"/>
      <w:marLeft w:val="0"/>
      <w:marRight w:val="0"/>
      <w:marTop w:val="0"/>
      <w:marBottom w:val="0"/>
      <w:divBdr>
        <w:top w:val="none" w:sz="0" w:space="0" w:color="auto"/>
        <w:left w:val="none" w:sz="0" w:space="0" w:color="auto"/>
        <w:bottom w:val="none" w:sz="0" w:space="0" w:color="auto"/>
        <w:right w:val="none" w:sz="0" w:space="0" w:color="auto"/>
      </w:divBdr>
      <w:divsChild>
        <w:div w:id="1348289443">
          <w:marLeft w:val="480"/>
          <w:marRight w:val="0"/>
          <w:marTop w:val="0"/>
          <w:marBottom w:val="0"/>
          <w:divBdr>
            <w:top w:val="none" w:sz="0" w:space="0" w:color="auto"/>
            <w:left w:val="none" w:sz="0" w:space="0" w:color="auto"/>
            <w:bottom w:val="none" w:sz="0" w:space="0" w:color="auto"/>
            <w:right w:val="none" w:sz="0" w:space="0" w:color="auto"/>
          </w:divBdr>
          <w:divsChild>
            <w:div w:id="132585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11604">
      <w:bodyDiv w:val="1"/>
      <w:marLeft w:val="0"/>
      <w:marRight w:val="0"/>
      <w:marTop w:val="0"/>
      <w:marBottom w:val="0"/>
      <w:divBdr>
        <w:top w:val="none" w:sz="0" w:space="0" w:color="auto"/>
        <w:left w:val="none" w:sz="0" w:space="0" w:color="auto"/>
        <w:bottom w:val="none" w:sz="0" w:space="0" w:color="auto"/>
        <w:right w:val="none" w:sz="0" w:space="0" w:color="auto"/>
      </w:divBdr>
      <w:divsChild>
        <w:div w:id="258374984">
          <w:marLeft w:val="480"/>
          <w:marRight w:val="0"/>
          <w:marTop w:val="0"/>
          <w:marBottom w:val="0"/>
          <w:divBdr>
            <w:top w:val="none" w:sz="0" w:space="0" w:color="auto"/>
            <w:left w:val="none" w:sz="0" w:space="0" w:color="auto"/>
            <w:bottom w:val="none" w:sz="0" w:space="0" w:color="auto"/>
            <w:right w:val="none" w:sz="0" w:space="0" w:color="auto"/>
          </w:divBdr>
          <w:divsChild>
            <w:div w:id="48582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3527">
      <w:bodyDiv w:val="1"/>
      <w:marLeft w:val="0"/>
      <w:marRight w:val="0"/>
      <w:marTop w:val="0"/>
      <w:marBottom w:val="0"/>
      <w:divBdr>
        <w:top w:val="none" w:sz="0" w:space="0" w:color="auto"/>
        <w:left w:val="none" w:sz="0" w:space="0" w:color="auto"/>
        <w:bottom w:val="none" w:sz="0" w:space="0" w:color="auto"/>
        <w:right w:val="none" w:sz="0" w:space="0" w:color="auto"/>
      </w:divBdr>
      <w:divsChild>
        <w:div w:id="747191066">
          <w:marLeft w:val="480"/>
          <w:marRight w:val="0"/>
          <w:marTop w:val="0"/>
          <w:marBottom w:val="0"/>
          <w:divBdr>
            <w:top w:val="none" w:sz="0" w:space="0" w:color="auto"/>
            <w:left w:val="none" w:sz="0" w:space="0" w:color="auto"/>
            <w:bottom w:val="none" w:sz="0" w:space="0" w:color="auto"/>
            <w:right w:val="none" w:sz="0" w:space="0" w:color="auto"/>
          </w:divBdr>
          <w:divsChild>
            <w:div w:id="758792812">
              <w:marLeft w:val="0"/>
              <w:marRight w:val="0"/>
              <w:marTop w:val="0"/>
              <w:marBottom w:val="0"/>
              <w:divBdr>
                <w:top w:val="none" w:sz="0" w:space="0" w:color="auto"/>
                <w:left w:val="none" w:sz="0" w:space="0" w:color="auto"/>
                <w:bottom w:val="none" w:sz="0" w:space="0" w:color="auto"/>
                <w:right w:val="none" w:sz="0" w:space="0" w:color="auto"/>
              </w:divBdr>
            </w:div>
            <w:div w:id="96654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82639">
      <w:bodyDiv w:val="1"/>
      <w:marLeft w:val="0"/>
      <w:marRight w:val="0"/>
      <w:marTop w:val="0"/>
      <w:marBottom w:val="0"/>
      <w:divBdr>
        <w:top w:val="none" w:sz="0" w:space="0" w:color="auto"/>
        <w:left w:val="none" w:sz="0" w:space="0" w:color="auto"/>
        <w:bottom w:val="none" w:sz="0" w:space="0" w:color="auto"/>
        <w:right w:val="none" w:sz="0" w:space="0" w:color="auto"/>
      </w:divBdr>
      <w:divsChild>
        <w:div w:id="109711654">
          <w:marLeft w:val="480"/>
          <w:marRight w:val="0"/>
          <w:marTop w:val="0"/>
          <w:marBottom w:val="0"/>
          <w:divBdr>
            <w:top w:val="none" w:sz="0" w:space="0" w:color="auto"/>
            <w:left w:val="none" w:sz="0" w:space="0" w:color="auto"/>
            <w:bottom w:val="none" w:sz="0" w:space="0" w:color="auto"/>
            <w:right w:val="none" w:sz="0" w:space="0" w:color="auto"/>
          </w:divBdr>
          <w:divsChild>
            <w:div w:id="17902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361172">
      <w:bodyDiv w:val="1"/>
      <w:marLeft w:val="0"/>
      <w:marRight w:val="0"/>
      <w:marTop w:val="0"/>
      <w:marBottom w:val="0"/>
      <w:divBdr>
        <w:top w:val="none" w:sz="0" w:space="0" w:color="auto"/>
        <w:left w:val="none" w:sz="0" w:space="0" w:color="auto"/>
        <w:bottom w:val="none" w:sz="0" w:space="0" w:color="auto"/>
        <w:right w:val="none" w:sz="0" w:space="0" w:color="auto"/>
      </w:divBdr>
      <w:divsChild>
        <w:div w:id="1812094629">
          <w:marLeft w:val="480"/>
          <w:marRight w:val="0"/>
          <w:marTop w:val="0"/>
          <w:marBottom w:val="0"/>
          <w:divBdr>
            <w:top w:val="none" w:sz="0" w:space="0" w:color="auto"/>
            <w:left w:val="none" w:sz="0" w:space="0" w:color="auto"/>
            <w:bottom w:val="none" w:sz="0" w:space="0" w:color="auto"/>
            <w:right w:val="none" w:sz="0" w:space="0" w:color="auto"/>
          </w:divBdr>
          <w:divsChild>
            <w:div w:id="160846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87312">
      <w:bodyDiv w:val="1"/>
      <w:marLeft w:val="0"/>
      <w:marRight w:val="0"/>
      <w:marTop w:val="0"/>
      <w:marBottom w:val="0"/>
      <w:divBdr>
        <w:top w:val="none" w:sz="0" w:space="0" w:color="auto"/>
        <w:left w:val="none" w:sz="0" w:space="0" w:color="auto"/>
        <w:bottom w:val="none" w:sz="0" w:space="0" w:color="auto"/>
        <w:right w:val="none" w:sz="0" w:space="0" w:color="auto"/>
      </w:divBdr>
      <w:divsChild>
        <w:div w:id="36855571">
          <w:marLeft w:val="480"/>
          <w:marRight w:val="0"/>
          <w:marTop w:val="0"/>
          <w:marBottom w:val="0"/>
          <w:divBdr>
            <w:top w:val="none" w:sz="0" w:space="0" w:color="auto"/>
            <w:left w:val="none" w:sz="0" w:space="0" w:color="auto"/>
            <w:bottom w:val="none" w:sz="0" w:space="0" w:color="auto"/>
            <w:right w:val="none" w:sz="0" w:space="0" w:color="auto"/>
          </w:divBdr>
          <w:divsChild>
            <w:div w:id="8223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3135">
      <w:bodyDiv w:val="1"/>
      <w:marLeft w:val="0"/>
      <w:marRight w:val="0"/>
      <w:marTop w:val="0"/>
      <w:marBottom w:val="0"/>
      <w:divBdr>
        <w:top w:val="none" w:sz="0" w:space="0" w:color="auto"/>
        <w:left w:val="none" w:sz="0" w:space="0" w:color="auto"/>
        <w:bottom w:val="none" w:sz="0" w:space="0" w:color="auto"/>
        <w:right w:val="none" w:sz="0" w:space="0" w:color="auto"/>
      </w:divBdr>
      <w:divsChild>
        <w:div w:id="505558063">
          <w:marLeft w:val="480"/>
          <w:marRight w:val="0"/>
          <w:marTop w:val="0"/>
          <w:marBottom w:val="0"/>
          <w:divBdr>
            <w:top w:val="none" w:sz="0" w:space="0" w:color="auto"/>
            <w:left w:val="none" w:sz="0" w:space="0" w:color="auto"/>
            <w:bottom w:val="none" w:sz="0" w:space="0" w:color="auto"/>
            <w:right w:val="none" w:sz="0" w:space="0" w:color="auto"/>
          </w:divBdr>
          <w:divsChild>
            <w:div w:id="13420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1.safelinks.protection.outlook.com/?url=https%3A%2F%2Fwww.haverford.edu%2Fsexual-misconduct&amp;data=04%7C01%7Clrestrepo%40brynmawr.edu%7Cb92ed390b8db49ba479a08d969953050%7Cc94b117b616347fd93f8b8001804ae6f%7C1%7C0%7C637656911751486871%7CUnknown%7CTWFpbGZsb3d8eyJWIjoiMC4wLjAwMDAiLCJQIjoiV2luMzIiLCJBTiI6Ik1haWwiLCJXVCI6Mn0%3D%7C1000&amp;sdata=PSs%2FG68K4EEpBZb2ctCBMyaBzYPyz5kgZEJbIwmNwsA%3D&amp;reserved=0" TargetMode="External"/><Relationship Id="rId18" Type="http://schemas.openxmlformats.org/officeDocument/2006/relationships/hyperlink" Target="https://doi.org/10.1080/13604813.2012.734071" TargetMode="External"/><Relationship Id="rId26" Type="http://schemas.openxmlformats.org/officeDocument/2006/relationships/hyperlink" Target="https://doi.org/10.1023/B:GEJO.0000010829.62237.8f" TargetMode="External"/><Relationship Id="rId39" Type="http://schemas.openxmlformats.org/officeDocument/2006/relationships/fontTable" Target="fontTable.xml"/><Relationship Id="rId21" Type="http://schemas.openxmlformats.org/officeDocument/2006/relationships/hyperlink" Target="https://www.washingtonpost.com/opinions/2023/10/11/kenya-roundabouts-social-divisions/" TargetMode="External"/><Relationship Id="rId34" Type="http://schemas.openxmlformats.org/officeDocument/2006/relationships/hyperlink" Target="https://popula.com/2019/04/02/heaven-or-high-water/" TargetMode="External"/><Relationship Id="rId7" Type="http://schemas.openxmlformats.org/officeDocument/2006/relationships/hyperlink" Target="mailto:lrestrepo@brynmawr.edu" TargetMode="External"/><Relationship Id="rId12" Type="http://schemas.openxmlformats.org/officeDocument/2006/relationships/hyperlink" Target="https://nam11.safelinks.protection.outlook.com/?url=https%3A%2F%2Fwww.brynmawr.edu%2Ftitleix&amp;data=04%7C01%7Clrestrepo%40brynmawr.edu%7Cb92ed390b8db49ba479a08d969953050%7Cc94b117b616347fd93f8b8001804ae6f%7C1%7C0%7C637656911751486871%7CUnknown%7CTWFpbGZsb3d8eyJWIjoiMC4wLjAwMDAiLCJQIjoiV2luMzIiLCJBTiI6Ik1haWwiLCJXVCI6Mn0%3D%7C1000&amp;sdata=AhKINPZ57jkraXh%2BkhNLG3iTHzWVzU9LJ4euADqJUI4%3D&amp;reserved=0" TargetMode="External"/><Relationship Id="rId17" Type="http://schemas.openxmlformats.org/officeDocument/2006/relationships/hyperlink" Target="https://doi.org/10.1080/04353684.1989.11879583" TargetMode="External"/><Relationship Id="rId25" Type="http://schemas.openxmlformats.org/officeDocument/2006/relationships/hyperlink" Target="https://doi.org/10.1016/j.cities.2018.06.017" TargetMode="External"/><Relationship Id="rId33" Type="http://schemas.openxmlformats.org/officeDocument/2006/relationships/hyperlink" Target="https://doi.org/10.1177/088541229500900402" TargetMode="External"/><Relationship Id="rId38" Type="http://schemas.openxmlformats.org/officeDocument/2006/relationships/hyperlink" Target="https://doi.org/10.1080/24694452.2018.1547567" TargetMode="External"/><Relationship Id="rId2" Type="http://schemas.openxmlformats.org/officeDocument/2006/relationships/styles" Target="styles.xml"/><Relationship Id="rId16" Type="http://schemas.openxmlformats.org/officeDocument/2006/relationships/hyperlink" Target="https://socialistregister.com/index.php/srv/article/view/5811" TargetMode="External"/><Relationship Id="rId20" Type="http://schemas.openxmlformats.org/officeDocument/2006/relationships/hyperlink" Target="https://doi.org/10.1080/13604810801933495" TargetMode="External"/><Relationship Id="rId29" Type="http://schemas.openxmlformats.org/officeDocument/2006/relationships/hyperlink" Target="https://doi.org/10.1080/14649357.2013.7830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11.safelinks.protection.outlook.com/?url=https%3A%2F%2Fwww.haverford.edu%2Fusers%2Fktaylor4&amp;data=04%7C01%7Clrestrepo%40brynmawr.edu%7Cb92ed390b8db49ba479a08d969953050%7Cc94b117b616347fd93f8b8001804ae6f%7C1%7C0%7C637656911751476878%7CUnknown%7CTWFpbGZsb3d8eyJWIjoiMC4wLjAwMDAiLCJQIjoiV2luMzIiLCJBTiI6Ik1haWwiLCJXVCI6Mn0%3D%7C1000&amp;sdata=34eZLiZzFIkYPHHH3H35j0oLrdRkhdnrE%2BSFD94EAmI%3D&amp;reserved=0" TargetMode="External"/><Relationship Id="rId24" Type="http://schemas.openxmlformats.org/officeDocument/2006/relationships/hyperlink" Target="https://doi.org/10.1177/1473095209102232" TargetMode="External"/><Relationship Id="rId32" Type="http://schemas.openxmlformats.org/officeDocument/2006/relationships/hyperlink" Target="https://doi.org/10.1111/1468-2427.13000" TargetMode="External"/><Relationship Id="rId37" Type="http://schemas.openxmlformats.org/officeDocument/2006/relationships/hyperlink" Target="https://doi.org/10.1080/24694452.2018.1549473"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doi.org/10.1080/14649880802236540" TargetMode="External"/><Relationship Id="rId28" Type="http://schemas.openxmlformats.org/officeDocument/2006/relationships/hyperlink" Target="https://doi.org/10.1016/j.polgeo.2017.08.007" TargetMode="External"/><Relationship Id="rId36" Type="http://schemas.openxmlformats.org/officeDocument/2006/relationships/hyperlink" Target="https://doi.org/10.1080/08935696.2013.843250" TargetMode="External"/><Relationship Id="rId10" Type="http://schemas.openxmlformats.org/officeDocument/2006/relationships/hyperlink" Target="http://www.brynmawr.edu/access-services/" TargetMode="External"/><Relationship Id="rId19" Type="http://schemas.openxmlformats.org/officeDocument/2006/relationships/hyperlink" Target="https://doi.org/10.1007/978-1-349-14408-2_4" TargetMode="External"/><Relationship Id="rId31" Type="http://schemas.openxmlformats.org/officeDocument/2006/relationships/hyperlink" Target="https://doi.org/10.1177/1473095208099300" TargetMode="External"/><Relationship Id="rId4" Type="http://schemas.openxmlformats.org/officeDocument/2006/relationships/webSettings" Target="webSettings.xml"/><Relationship Id="rId9" Type="http://schemas.openxmlformats.org/officeDocument/2006/relationships/hyperlink" Target="mailto:dalder@brynmawr.edu" TargetMode="External"/><Relationship Id="rId14" Type="http://schemas.openxmlformats.org/officeDocument/2006/relationships/footer" Target="footer1.xml"/><Relationship Id="rId22" Type="http://schemas.openxmlformats.org/officeDocument/2006/relationships/hyperlink" Target="https://slate.com/technology/2023/09/wildfire-safety-apps-oregon-air-quality.html" TargetMode="External"/><Relationship Id="rId27" Type="http://schemas.openxmlformats.org/officeDocument/2006/relationships/hyperlink" Target="https://doi.org/10.1177/0309132510394706" TargetMode="External"/><Relationship Id="rId30" Type="http://schemas.openxmlformats.org/officeDocument/2006/relationships/hyperlink" Target="https://doi.org/10.1177/0263775820955196" TargetMode="External"/><Relationship Id="rId35" Type="http://schemas.openxmlformats.org/officeDocument/2006/relationships/hyperlink" Target="https://popula.com/2019/04/02/heaven-or-high-water/" TargetMode="External"/><Relationship Id="rId8" Type="http://schemas.openxmlformats.org/officeDocument/2006/relationships/image" Target="media/image1.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3617</Words>
  <Characters>20512</Characters>
  <Application>Microsoft Office Word</Application>
  <DocSecurity>0</DocSecurity>
  <Lines>569</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Restrepo</dc:creator>
  <cp:keywords/>
  <dc:description/>
  <cp:lastModifiedBy>Lauren Restrepo</cp:lastModifiedBy>
  <cp:revision>3</cp:revision>
  <cp:lastPrinted>2021-09-03T15:56:00Z</cp:lastPrinted>
  <dcterms:created xsi:type="dcterms:W3CDTF">2026-01-23T04:22:00Z</dcterms:created>
  <dcterms:modified xsi:type="dcterms:W3CDTF">2026-01-23T04:22:00Z</dcterms:modified>
</cp:coreProperties>
</file>