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F3CD1" w14:textId="52B57A1F" w:rsidR="005C722A" w:rsidRDefault="005C722A" w:rsidP="005C722A">
      <w:pPr>
        <w:pStyle w:val="Heading1"/>
      </w:pPr>
      <w:r>
        <w:t>Alt-Text for Figure 2.2, The Spectrum of Racism</w:t>
      </w:r>
    </w:p>
    <w:p w14:paraId="2E646923" w14:textId="1C7204F5" w:rsidR="003F7F7B" w:rsidRDefault="005C722A" w:rsidP="00297114">
      <w:r>
        <w:t xml:space="preserve">from Garran, Rozas, Kang, &amp; Miller’s </w:t>
      </w:r>
      <w:r w:rsidRPr="005C722A">
        <w:rPr>
          <w:i/>
          <w:iCs/>
        </w:rPr>
        <w:t>Racism in the United States: Implications for the Helping Professions</w:t>
      </w:r>
      <w:r>
        <w:rPr>
          <w:i/>
          <w:iCs/>
        </w:rPr>
        <w:t xml:space="preserve">, </w:t>
      </w:r>
      <w:r>
        <w:t>p. 38</w:t>
      </w:r>
    </w:p>
    <w:p w14:paraId="5258CE8F" w14:textId="77777777" w:rsidR="005C722A" w:rsidRDefault="005C722A" w:rsidP="00297114"/>
    <w:p w14:paraId="7840514F" w14:textId="77777777" w:rsidR="005C722A" w:rsidRDefault="005C722A" w:rsidP="00297114"/>
    <w:p w14:paraId="76CA57BC" w14:textId="1AAF070D" w:rsidR="005C722A" w:rsidRDefault="005C722A" w:rsidP="00297114">
      <w:r>
        <w:t>The Spectrum of Racism is organized with a baseline at the bottom of diagram, with arrows pointing left and right at either end. Under the baseline are listed the following categories, from left to right:</w:t>
      </w:r>
    </w:p>
    <w:p w14:paraId="3EBC6D52" w14:textId="1A0FF328" w:rsidR="005C722A" w:rsidRDefault="005C722A" w:rsidP="00297114">
      <w:r>
        <w:t>Societal, Institutional, Interpersonal, Intrapersonal</w:t>
      </w:r>
    </w:p>
    <w:p w14:paraId="427564C9" w14:textId="77777777" w:rsidR="005C722A" w:rsidRDefault="005C722A" w:rsidP="00297114"/>
    <w:p w14:paraId="4EBEEF6C" w14:textId="08461187" w:rsidR="005C722A" w:rsidRDefault="005C722A" w:rsidP="00297114">
      <w:r>
        <w:t>Above this baseline is a dotted line</w:t>
      </w:r>
      <w:r w:rsidR="005F3A3F">
        <w:t xml:space="preserve"> that curves up and is labeled “Core Practices”</w:t>
      </w:r>
      <w:r>
        <w:t>, also with arrows at either end</w:t>
      </w:r>
      <w:r w:rsidR="005F3A3F">
        <w:t>.</w:t>
      </w:r>
    </w:p>
    <w:p w14:paraId="555AEF94" w14:textId="77777777" w:rsidR="005C722A" w:rsidRDefault="005C722A" w:rsidP="00297114"/>
    <w:p w14:paraId="259471E2" w14:textId="6A1658DD" w:rsidR="005C722A" w:rsidRDefault="005C722A" w:rsidP="00297114">
      <w:r>
        <w:t>Above this dotted line is a series of circles, with one in the center and six</w:t>
      </w:r>
      <w:r w:rsidR="005F3A3F">
        <w:t xml:space="preserve"> arranged in a half-circle above, and</w:t>
      </w:r>
      <w:r>
        <w:t xml:space="preserve"> connected to the center by solid lines. </w:t>
      </w:r>
      <w:r w:rsidR="005F3A3F">
        <w:t xml:space="preserve">The “Core Practices” arrows point to Circles 1 and 6, respectively. </w:t>
      </w:r>
      <w:r>
        <w:t>Each line has a label, and the circles are arranged to line up with the categories along the baseline.</w:t>
      </w:r>
      <w:r w:rsidR="00AB55E3">
        <w:t xml:space="preserve"> This document will list the circles in the same order as the text, moving from right to left.</w:t>
      </w:r>
    </w:p>
    <w:p w14:paraId="3D5FB332" w14:textId="77777777" w:rsidR="005C722A" w:rsidRDefault="005C722A" w:rsidP="00297114"/>
    <w:p w14:paraId="1F2E083B" w14:textId="77777777" w:rsidR="005C722A" w:rsidRDefault="005C722A" w:rsidP="005C722A">
      <w:pPr>
        <w:pStyle w:val="Heading1"/>
      </w:pPr>
      <w:r>
        <w:t xml:space="preserve">Center Circle </w:t>
      </w:r>
    </w:p>
    <w:p w14:paraId="4971E84E" w14:textId="666840BD" w:rsidR="005C722A" w:rsidRDefault="005C722A" w:rsidP="00297114">
      <w:r>
        <w:t>Ideology of racism, white supremacy, racial contract, cultural norms, hidden privilege, racial discourse</w:t>
      </w:r>
    </w:p>
    <w:p w14:paraId="386611C1" w14:textId="77777777" w:rsidR="005C722A" w:rsidRDefault="005C722A" w:rsidP="00297114"/>
    <w:p w14:paraId="7CE21C9B" w14:textId="615E6F1B" w:rsidR="005C722A" w:rsidRDefault="005C722A" w:rsidP="005C722A">
      <w:pPr>
        <w:pStyle w:val="Heading1"/>
      </w:pPr>
      <w:r>
        <w:t>Circle 1: Intrapersonal racism</w:t>
      </w:r>
    </w:p>
    <w:p w14:paraId="6F72FD8F" w14:textId="7AA42621" w:rsidR="005C722A" w:rsidRDefault="005C722A" w:rsidP="005C722A">
      <w:r>
        <w:t>Prejudice and bias, implicit and aversive racism, stereotypes, naiveté, internalized racism</w:t>
      </w:r>
    </w:p>
    <w:p w14:paraId="6E4A7854" w14:textId="77777777" w:rsidR="007174FB" w:rsidRDefault="007174FB" w:rsidP="005C722A"/>
    <w:p w14:paraId="58021A75" w14:textId="335696ED" w:rsidR="007174FB" w:rsidRDefault="007174FB" w:rsidP="007174FB">
      <w:pPr>
        <w:pStyle w:val="Heading1"/>
      </w:pPr>
      <w:r>
        <w:t>Circle 2: Interpersonal racism</w:t>
      </w:r>
    </w:p>
    <w:p w14:paraId="4CA6D640" w14:textId="4B779048" w:rsidR="007174FB" w:rsidRDefault="00A30024" w:rsidP="007174FB">
      <w:r>
        <w:t>Micro-aggressions, informal and unconscious patterns of segregation, interpersonal discrimination</w:t>
      </w:r>
    </w:p>
    <w:p w14:paraId="69C6DF58" w14:textId="77777777" w:rsidR="00A30024" w:rsidRDefault="00A30024" w:rsidP="007174FB"/>
    <w:p w14:paraId="13855E71" w14:textId="18789904" w:rsidR="00A30024" w:rsidRDefault="003B1CE2" w:rsidP="003B1CE2">
      <w:pPr>
        <w:pStyle w:val="Heading1"/>
      </w:pPr>
      <w:r>
        <w:lastRenderedPageBreak/>
        <w:t>Circle 3: Group racism</w:t>
      </w:r>
    </w:p>
    <w:p w14:paraId="4F625417" w14:textId="086A01DC" w:rsidR="003B1CE2" w:rsidRDefault="003B1CE2" w:rsidP="003B1CE2">
      <w:r>
        <w:t>Social exclusion, group domination, segregation, intergroup conflict</w:t>
      </w:r>
    </w:p>
    <w:p w14:paraId="5C7DA036" w14:textId="77777777" w:rsidR="003B1CE2" w:rsidRDefault="003B1CE2" w:rsidP="003B1CE2"/>
    <w:p w14:paraId="4E05A75C" w14:textId="326644FB" w:rsidR="003B1CE2" w:rsidRDefault="003B1CE2" w:rsidP="003B1CE2">
      <w:pPr>
        <w:pStyle w:val="Heading1"/>
      </w:pPr>
      <w:r>
        <w:t>Circle 4: Institutional racism</w:t>
      </w:r>
    </w:p>
    <w:p w14:paraId="48921698" w14:textId="771D0484" w:rsidR="003B1CE2" w:rsidRDefault="003B1CE2" w:rsidP="003B1CE2">
      <w:r>
        <w:t>Institutional/cultural</w:t>
      </w:r>
    </w:p>
    <w:p w14:paraId="41DA971B" w14:textId="77777777" w:rsidR="003B1CE2" w:rsidRDefault="003B1CE2" w:rsidP="003B1CE2"/>
    <w:p w14:paraId="30A79A62" w14:textId="2C680667" w:rsidR="003B1CE2" w:rsidRDefault="003B1CE2" w:rsidP="003B1CE2">
      <w:pPr>
        <w:pStyle w:val="Heading1"/>
      </w:pPr>
      <w:r>
        <w:t>Circle 5: State racism</w:t>
      </w:r>
    </w:p>
    <w:p w14:paraId="4A7EF9F6" w14:textId="1A7E9325" w:rsidR="003B1CE2" w:rsidRDefault="00333CA7" w:rsidP="003B1CE2">
      <w:r>
        <w:t>Racist state, racist codes and laws, legal segregation and exclusion, Jim Crow</w:t>
      </w:r>
    </w:p>
    <w:p w14:paraId="1687B088" w14:textId="77777777" w:rsidR="00333CA7" w:rsidRDefault="00333CA7" w:rsidP="003B1CE2"/>
    <w:p w14:paraId="0F8CA248" w14:textId="485998EE" w:rsidR="00333CA7" w:rsidRDefault="00333CA7" w:rsidP="00333CA7">
      <w:pPr>
        <w:pStyle w:val="Heading1"/>
      </w:pPr>
      <w:r>
        <w:t>Circle 6: Extreme state racism</w:t>
      </w:r>
    </w:p>
    <w:p w14:paraId="0845C5A7" w14:textId="2F29A373" w:rsidR="00333CA7" w:rsidRPr="00333CA7" w:rsidRDefault="00333CA7" w:rsidP="00333CA7">
      <w:r>
        <w:t>Genocide, slavery, apartheid, ethnic cleansing</w:t>
      </w:r>
    </w:p>
    <w:sectPr w:rsidR="00333CA7" w:rsidRPr="00333C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963CC"/>
    <w:multiLevelType w:val="hybridMultilevel"/>
    <w:tmpl w:val="476C63E2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72050D37"/>
    <w:multiLevelType w:val="hybridMultilevel"/>
    <w:tmpl w:val="521AFED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765033092">
    <w:abstractNumId w:val="0"/>
  </w:num>
  <w:num w:numId="2" w16cid:durableId="1539976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E92"/>
    <w:rsid w:val="00064B98"/>
    <w:rsid w:val="000D750D"/>
    <w:rsid w:val="00297114"/>
    <w:rsid w:val="002F1583"/>
    <w:rsid w:val="00333CA7"/>
    <w:rsid w:val="003B1CE2"/>
    <w:rsid w:val="003F7F7B"/>
    <w:rsid w:val="005C722A"/>
    <w:rsid w:val="005F3A3F"/>
    <w:rsid w:val="007174FB"/>
    <w:rsid w:val="00733C47"/>
    <w:rsid w:val="00846E92"/>
    <w:rsid w:val="00A30024"/>
    <w:rsid w:val="00AB55E3"/>
    <w:rsid w:val="00BD363E"/>
    <w:rsid w:val="00C43A2F"/>
    <w:rsid w:val="00DB6BBA"/>
    <w:rsid w:val="00E4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DCD88"/>
  <w15:chartTrackingRefBased/>
  <w15:docId w15:val="{33FC04EA-0216-40E3-BD81-8B6B2D5F5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E92"/>
    <w:pPr>
      <w:spacing w:after="5" w:line="271" w:lineRule="auto"/>
      <w:ind w:left="10" w:hanging="10"/>
    </w:pPr>
    <w:rPr>
      <w:rFonts w:ascii="Times New Roman" w:eastAsia="Times New Roman" w:hAnsi="Times New Roman" w:cs="Times New Roman"/>
      <w:color w:val="201F1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6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E9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6E9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Spath</dc:creator>
  <cp:keywords/>
  <dc:description/>
  <cp:lastModifiedBy>Sarah Spath</cp:lastModifiedBy>
  <cp:revision>7</cp:revision>
  <dcterms:created xsi:type="dcterms:W3CDTF">2025-08-07T17:39:00Z</dcterms:created>
  <dcterms:modified xsi:type="dcterms:W3CDTF">2025-08-07T18:18:00Z</dcterms:modified>
</cp:coreProperties>
</file>