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2B45A7" w14:textId="7075C225" w:rsidR="0AB2DABA" w:rsidRDefault="0AB2DABA" w:rsidP="503B7478">
      <w:pPr>
        <w:pStyle w:val="Heading1"/>
      </w:pPr>
      <w:r>
        <w:t xml:space="preserve">Manning, E. </w:t>
      </w:r>
      <w:proofErr w:type="spellStart"/>
      <w:r>
        <w:t>Relationscapes</w:t>
      </w:r>
      <w:proofErr w:type="spellEnd"/>
      <w:r>
        <w:t xml:space="preserve">: Movement, Art, </w:t>
      </w:r>
      <w:r w:rsidR="59021EE1">
        <w:t>Philosophy</w:t>
      </w:r>
      <w:r w:rsidR="00AC3D01">
        <w:t>: SELCTIONS AND EXCERPTS BY TAMMY CARRASCO</w:t>
      </w:r>
    </w:p>
    <w:p w14:paraId="5E5D9F2C" w14:textId="3ADF824E" w:rsidR="00DB2A1B" w:rsidRDefault="00DB2A1B" w:rsidP="503B7478">
      <w:pPr>
        <w:pStyle w:val="Heading1"/>
      </w:pPr>
      <w:r>
        <w:t>Introduction: Events of Relation—Concepts in the Making</w:t>
      </w:r>
    </w:p>
    <w:p w14:paraId="02F49812" w14:textId="5848AA22" w:rsidR="00DB2A1B" w:rsidRPr="001317C3" w:rsidRDefault="00DB2A1B" w:rsidP="00DB2A1B">
      <w:pPr>
        <w:pStyle w:val="Heading2"/>
        <w:rPr>
          <w:rFonts w:asciiTheme="minorHAnsi" w:hAnsiTheme="minorHAnsi" w:cstheme="minorHAnsi"/>
          <w:sz w:val="22"/>
          <w:szCs w:val="22"/>
        </w:rPr>
      </w:pPr>
      <w:r w:rsidRPr="001317C3">
        <w:rPr>
          <w:rFonts w:asciiTheme="minorHAnsi" w:hAnsiTheme="minorHAnsi" w:cstheme="minorHAnsi"/>
          <w:sz w:val="22"/>
          <w:szCs w:val="22"/>
        </w:rPr>
        <w:t>5</w:t>
      </w:r>
    </w:p>
    <w:p w14:paraId="6BD3B707" w14:textId="21FE6D4B" w:rsidR="00DB2A1B" w:rsidRPr="001317C3" w:rsidRDefault="00DB2A1B" w:rsidP="3BC35A22">
      <w:pPr>
        <w:ind w:firstLine="720"/>
      </w:pPr>
      <w:r w:rsidRPr="3BC35A22">
        <w:t xml:space="preserve">Concepts are events in the making. An event in the making is a thought on the cusp of articulation—a prearticulated thought in motion. How thoughts in motion become articulations is the subject of Relationscapes: Movement, Art, Philosophy. Throughout, my concern is to address the malleability of concepts that move, the expressivity of thoughts as they become feelings, the ontogenetic potential of ideas as they become articulations. This complex passage from thought to feeling to concepts-in-prearticulation </w:t>
      </w:r>
      <w:proofErr w:type="gramStart"/>
      <w:r w:rsidRPr="3BC35A22">
        <w:t>to  events</w:t>
      </w:r>
      <w:proofErr w:type="gramEnd"/>
      <w:r w:rsidRPr="3BC35A22">
        <w:t xml:space="preserve">-in-the-making foregrounds how thinking is more than the discrete final form it takes in language. To come to language is more than to finalize form. To come to language is to feel the form- taking of concepts as they prearticulate thoughts /feelings. Many concepts are at work in Relationscapes. This proliferation of concepts builds on the necessity for language to create new parameters for thought in the passage from feeling to articulation. To create concepts is to move with language’s prearticulations. In this mode of thinking/feeling, language does not yet know what it means. It has not yet defined where it can go. Language is creatively mired within the affective tonalities of how it can be heard, lived, written, imagined. </w:t>
      </w:r>
    </w:p>
    <w:p w14:paraId="2808529A" w14:textId="3411AFCC" w:rsidR="00DB2A1B" w:rsidRPr="001317C3" w:rsidRDefault="00DB2A1B" w:rsidP="00DB2A1B">
      <w:pPr>
        <w:ind w:firstLine="720"/>
        <w:rPr>
          <w:rFonts w:cstheme="minorHAnsi"/>
        </w:rPr>
      </w:pPr>
      <w:r w:rsidRPr="001317C3">
        <w:rPr>
          <w:rFonts w:cstheme="minorHAnsi"/>
        </w:rPr>
        <w:t xml:space="preserve">To arrive at language in the making, </w:t>
      </w:r>
      <w:proofErr w:type="spellStart"/>
      <w:r w:rsidRPr="001317C3">
        <w:rPr>
          <w:rFonts w:cstheme="minorHAnsi"/>
        </w:rPr>
        <w:t>Relationscapes</w:t>
      </w:r>
      <w:proofErr w:type="spellEnd"/>
      <w:r w:rsidRPr="001317C3">
        <w:rPr>
          <w:rFonts w:cstheme="minorHAnsi"/>
        </w:rPr>
        <w:t xml:space="preserve"> begins with the concept not of </w:t>
      </w:r>
      <w:proofErr w:type="spellStart"/>
      <w:r w:rsidRPr="001317C3">
        <w:rPr>
          <w:rFonts w:cstheme="minorHAnsi"/>
        </w:rPr>
        <w:t>prearticulation</w:t>
      </w:r>
      <w:proofErr w:type="spellEnd"/>
      <w:r w:rsidRPr="001317C3">
        <w:rPr>
          <w:rFonts w:cstheme="minorHAnsi"/>
        </w:rPr>
        <w:t xml:space="preserve"> but of </w:t>
      </w:r>
      <w:proofErr w:type="spellStart"/>
      <w:r w:rsidRPr="001317C3">
        <w:rPr>
          <w:rFonts w:cstheme="minorHAnsi"/>
        </w:rPr>
        <w:t>preacceleration</w:t>
      </w:r>
      <w:proofErr w:type="spellEnd"/>
      <w:r w:rsidRPr="001317C3">
        <w:rPr>
          <w:rFonts w:cstheme="minorHAnsi"/>
        </w:rPr>
        <w:t xml:space="preserve">. The reason for this is that to think language before it takes </w:t>
      </w:r>
      <w:proofErr w:type="gramStart"/>
      <w:r w:rsidRPr="001317C3">
        <w:rPr>
          <w:rFonts w:cstheme="minorHAnsi"/>
        </w:rPr>
        <w:t>form</w:t>
      </w:r>
      <w:proofErr w:type="gramEnd"/>
      <w:r w:rsidRPr="001317C3">
        <w:rPr>
          <w:rFonts w:cstheme="minorHAnsi"/>
        </w:rPr>
        <w:t xml:space="preserve"> we must first understand how to conceive of taking form itself. Taking form, I suggest, is key to a developing vocabulary of movement that foregrounds incipience rather than displacement. What I mean by</w:t>
      </w:r>
    </w:p>
    <w:p w14:paraId="2592064B" w14:textId="542C6BD4" w:rsidR="00DB2A1B" w:rsidRPr="001317C3" w:rsidRDefault="00DB2A1B" w:rsidP="00DB2A1B">
      <w:pPr>
        <w:pStyle w:val="Heading2"/>
        <w:rPr>
          <w:rFonts w:asciiTheme="minorHAnsi" w:hAnsiTheme="minorHAnsi" w:cstheme="minorHAnsi"/>
          <w:sz w:val="22"/>
          <w:szCs w:val="22"/>
        </w:rPr>
      </w:pPr>
      <w:r w:rsidRPr="001317C3">
        <w:rPr>
          <w:rFonts w:asciiTheme="minorHAnsi" w:hAnsiTheme="minorHAnsi" w:cstheme="minorHAnsi"/>
          <w:sz w:val="22"/>
          <w:szCs w:val="22"/>
        </w:rPr>
        <w:t>6</w:t>
      </w:r>
    </w:p>
    <w:p w14:paraId="4D277CF6" w14:textId="06B7A825" w:rsidR="00DB2A1B" w:rsidRPr="001317C3" w:rsidRDefault="00DB2A1B" w:rsidP="00DB2A1B">
      <w:pPr>
        <w:rPr>
          <w:rFonts w:cstheme="minorHAnsi"/>
        </w:rPr>
      </w:pPr>
      <w:r w:rsidRPr="001317C3">
        <w:rPr>
          <w:rFonts w:cstheme="minorHAnsi"/>
        </w:rPr>
        <w:t xml:space="preserve">this is that movement need not be thought, in the first instance, as a quantitative displacement from a to b. Following Bergson, </w:t>
      </w:r>
      <w:proofErr w:type="spellStart"/>
      <w:r w:rsidRPr="001317C3">
        <w:rPr>
          <w:rFonts w:cstheme="minorHAnsi"/>
        </w:rPr>
        <w:t>Relationscapes</w:t>
      </w:r>
      <w:proofErr w:type="spellEnd"/>
      <w:r w:rsidRPr="001317C3">
        <w:rPr>
          <w:rFonts w:cstheme="minorHAnsi"/>
        </w:rPr>
        <w:t xml:space="preserve"> places the emphasis on the immanence of movement </w:t>
      </w:r>
      <w:proofErr w:type="gramStart"/>
      <w:r w:rsidRPr="001317C3">
        <w:rPr>
          <w:rFonts w:cstheme="minorHAnsi"/>
        </w:rPr>
        <w:t>moving:</w:t>
      </w:r>
      <w:proofErr w:type="gramEnd"/>
      <w:r w:rsidRPr="001317C3">
        <w:rPr>
          <w:rFonts w:cstheme="minorHAnsi"/>
        </w:rPr>
        <w:t xml:space="preserve"> how movement can be felt before it actualizes. </w:t>
      </w:r>
      <w:proofErr w:type="spellStart"/>
      <w:r w:rsidRPr="001317C3">
        <w:rPr>
          <w:rFonts w:cstheme="minorHAnsi"/>
        </w:rPr>
        <w:t>Preacceleration</w:t>
      </w:r>
      <w:proofErr w:type="spellEnd"/>
      <w:r w:rsidRPr="001317C3">
        <w:rPr>
          <w:rFonts w:cstheme="minorHAnsi"/>
        </w:rPr>
        <w:t xml:space="preserve"> refers to the virtual force of movement’s taking form. It is the feeling of movement’s in- gathering, a welling that propels the directionality of how movement moves. In dance, this is felt as the virtual momentum of a movement’s taking form before we </w:t>
      </w:r>
      <w:proofErr w:type="gramStart"/>
      <w:r w:rsidRPr="001317C3">
        <w:rPr>
          <w:rFonts w:cstheme="minorHAnsi"/>
        </w:rPr>
        <w:t>actually move</w:t>
      </w:r>
      <w:proofErr w:type="gramEnd"/>
      <w:r w:rsidRPr="001317C3">
        <w:rPr>
          <w:rFonts w:cstheme="minorHAnsi"/>
        </w:rPr>
        <w:t>. Important: the pulsion toward directionality activates the force of a movement in its incipiency. It does not necessarily foretell where a movement will go.</w:t>
      </w:r>
    </w:p>
    <w:p w14:paraId="4EBA46D7" w14:textId="3B4B1FAE" w:rsidR="00DB2A1B" w:rsidRPr="001317C3" w:rsidRDefault="00DB2A1B" w:rsidP="00DB2A1B">
      <w:pPr>
        <w:rPr>
          <w:rFonts w:cstheme="minorHAnsi"/>
        </w:rPr>
      </w:pPr>
      <w:r w:rsidRPr="001317C3">
        <w:rPr>
          <w:rFonts w:cstheme="minorHAnsi"/>
        </w:rPr>
        <w:tab/>
        <w:t xml:space="preserve">Incipient movement </w:t>
      </w:r>
      <w:proofErr w:type="spellStart"/>
      <w:r w:rsidRPr="001317C3">
        <w:rPr>
          <w:rFonts w:cstheme="minorHAnsi"/>
        </w:rPr>
        <w:t>preaccelerates</w:t>
      </w:r>
      <w:proofErr w:type="spellEnd"/>
      <w:r w:rsidRPr="001317C3">
        <w:rPr>
          <w:rFonts w:cstheme="minorHAnsi"/>
        </w:rPr>
        <w:t xml:space="preserve"> a body toward its becoming. The body becomes through forces of recombination that compose its potential directionalities. When I take a step, how the step moves me is key to where I can go. Gravity acts on the step such that the time span of the step’s creativity is relatively short- lived. Nonetheless, there is an incipient potentiality even here, where the step can move eventfully in a </w:t>
      </w:r>
      <w:proofErr w:type="spellStart"/>
      <w:r w:rsidRPr="001317C3">
        <w:rPr>
          <w:rFonts w:cstheme="minorHAnsi"/>
        </w:rPr>
        <w:t>withness</w:t>
      </w:r>
      <w:proofErr w:type="spellEnd"/>
      <w:r w:rsidRPr="001317C3">
        <w:rPr>
          <w:rFonts w:cstheme="minorHAnsi"/>
        </w:rPr>
        <w:t xml:space="preserve"> of movement moving that exceeds the predomination of the ground: the step can become a spiral. </w:t>
      </w:r>
      <w:proofErr w:type="spellStart"/>
      <w:r w:rsidRPr="001317C3">
        <w:rPr>
          <w:rFonts w:cstheme="minorHAnsi"/>
        </w:rPr>
        <w:t>Preaccelerated</w:t>
      </w:r>
      <w:proofErr w:type="spellEnd"/>
      <w:r w:rsidRPr="001317C3">
        <w:rPr>
          <w:rFonts w:cstheme="minorHAnsi"/>
        </w:rPr>
        <w:t xml:space="preserve">, what is felt is neither </w:t>
      </w:r>
      <w:proofErr w:type="spellStart"/>
      <w:r w:rsidRPr="001317C3">
        <w:rPr>
          <w:rFonts w:cstheme="minorHAnsi"/>
        </w:rPr>
        <w:t>stepness</w:t>
      </w:r>
      <w:proofErr w:type="spellEnd"/>
      <w:r w:rsidRPr="001317C3">
        <w:rPr>
          <w:rFonts w:cstheme="minorHAnsi"/>
        </w:rPr>
        <w:t xml:space="preserve"> nor </w:t>
      </w:r>
      <w:proofErr w:type="spellStart"/>
      <w:r w:rsidRPr="001317C3">
        <w:rPr>
          <w:rFonts w:cstheme="minorHAnsi"/>
        </w:rPr>
        <w:t>spiralness</w:t>
      </w:r>
      <w:proofErr w:type="spellEnd"/>
      <w:r w:rsidRPr="001317C3">
        <w:rPr>
          <w:rFonts w:cstheme="minorHAnsi"/>
        </w:rPr>
        <w:t xml:space="preserve">. What is felt is incipient potential to move- with the intensity of extension.  Moving- with the intensity of extension means that movement gathers first in the potential of its incipiency, not in the extensity of its </w:t>
      </w:r>
      <w:r w:rsidRPr="001317C3">
        <w:rPr>
          <w:rFonts w:cstheme="minorHAnsi"/>
        </w:rPr>
        <w:lastRenderedPageBreak/>
        <w:t xml:space="preserve">displacement. By the time movement displaces, few options for surprise </w:t>
      </w:r>
      <w:proofErr w:type="gramStart"/>
      <w:r w:rsidRPr="001317C3">
        <w:rPr>
          <w:rFonts w:cstheme="minorHAnsi"/>
        </w:rPr>
        <w:t>remain:</w:t>
      </w:r>
      <w:proofErr w:type="gramEnd"/>
      <w:r w:rsidRPr="001317C3">
        <w:rPr>
          <w:rFonts w:cstheme="minorHAnsi"/>
        </w:rPr>
        <w:t xml:space="preserve"> gravity’s pull over the movement’s directionality has taken over. </w:t>
      </w:r>
    </w:p>
    <w:p w14:paraId="63D61585" w14:textId="77777777" w:rsidR="008F0036" w:rsidRPr="001317C3" w:rsidRDefault="00DB2A1B" w:rsidP="00DB2A1B">
      <w:pPr>
        <w:rPr>
          <w:rFonts w:cstheme="minorHAnsi"/>
        </w:rPr>
      </w:pPr>
      <w:r w:rsidRPr="001317C3">
        <w:rPr>
          <w:rFonts w:cstheme="minorHAnsi"/>
        </w:rPr>
        <w:tab/>
        <w:t xml:space="preserve">The dynamic form of a movement is its incipient potential. Bodies are dynamic expressions of movement in its incipiency. They have not yet converged into final form. Throughout </w:t>
      </w:r>
      <w:proofErr w:type="spellStart"/>
      <w:r w:rsidRPr="001317C3">
        <w:rPr>
          <w:rFonts w:cstheme="minorHAnsi"/>
        </w:rPr>
        <w:t>Relationscapes</w:t>
      </w:r>
      <w:proofErr w:type="spellEnd"/>
      <w:r w:rsidRPr="001317C3">
        <w:rPr>
          <w:rFonts w:cstheme="minorHAnsi"/>
        </w:rPr>
        <w:t>, I refer to bodies as pure plastic rhythm. I propose that we move toward a notion of a becoming- body that is a sensing body in movement,</w:t>
      </w:r>
      <w:r w:rsidR="008F0036" w:rsidRPr="001317C3">
        <w:rPr>
          <w:rFonts w:cstheme="minorHAnsi"/>
        </w:rPr>
        <w:t xml:space="preserve"> </w:t>
      </w:r>
      <w:r w:rsidRPr="001317C3">
        <w:rPr>
          <w:rFonts w:cstheme="minorHAnsi"/>
        </w:rPr>
        <w:t xml:space="preserve">a body that resists predefinition in terms of subjectivity or identity, a body that is involved in a reciprocal reaching-toward that in-gathers the world even as </w:t>
      </w:r>
      <w:proofErr w:type="gramStart"/>
      <w:r w:rsidRPr="001317C3">
        <w:rPr>
          <w:rFonts w:cstheme="minorHAnsi"/>
        </w:rPr>
        <w:t>it</w:t>
      </w:r>
      <w:proofErr w:type="gramEnd"/>
      <w:r w:rsidRPr="001317C3">
        <w:rPr>
          <w:rFonts w:cstheme="minorHAnsi"/>
        </w:rPr>
        <w:t xml:space="preserve"> worlds.</w:t>
      </w:r>
    </w:p>
    <w:p w14:paraId="0566C358" w14:textId="0DC361F0" w:rsidR="008F0036" w:rsidRPr="001317C3" w:rsidRDefault="008F0036" w:rsidP="008F0036">
      <w:pPr>
        <w:ind w:firstLine="720"/>
        <w:rPr>
          <w:rFonts w:cstheme="minorHAnsi"/>
        </w:rPr>
      </w:pPr>
      <w:r w:rsidRPr="001317C3">
        <w:rPr>
          <w:rFonts w:cstheme="minorHAnsi"/>
        </w:rPr>
        <w:t xml:space="preserve">These bodies- in- the- making are propositions for thought in motion. Thought here is not strictly of the mind but of the body- becoming. Thought is never opposed to </w:t>
      </w:r>
      <w:proofErr w:type="gramStart"/>
      <w:r w:rsidRPr="001317C3">
        <w:rPr>
          <w:rFonts w:cstheme="minorHAnsi"/>
        </w:rPr>
        <w:t>movement:</w:t>
      </w:r>
      <w:proofErr w:type="gramEnd"/>
      <w:r w:rsidRPr="001317C3">
        <w:rPr>
          <w:rFonts w:cstheme="minorHAnsi"/>
        </w:rPr>
        <w:t xml:space="preserve"> thought moves a body. This movement- with is durational in the first instance. Duration is the plane of experience on which expressive finality has not yet taken hold. As thought shift s toward expression, it moves through concepts in </w:t>
      </w:r>
      <w:proofErr w:type="spellStart"/>
      <w:r w:rsidRPr="001317C3">
        <w:rPr>
          <w:rFonts w:cstheme="minorHAnsi"/>
        </w:rPr>
        <w:t>prearticulation</w:t>
      </w:r>
      <w:proofErr w:type="spellEnd"/>
      <w:r w:rsidRPr="001317C3">
        <w:rPr>
          <w:rFonts w:cstheme="minorHAnsi"/>
        </w:rPr>
        <w:t>. How thought becomes concept is parallel to how duration becomes experiential space- time.</w:t>
      </w:r>
    </w:p>
    <w:p w14:paraId="7A401A11" w14:textId="73B72564" w:rsidR="008F0036" w:rsidRPr="001317C3" w:rsidRDefault="008F0036" w:rsidP="008F0036">
      <w:pPr>
        <w:pStyle w:val="Heading2"/>
        <w:rPr>
          <w:rFonts w:asciiTheme="minorHAnsi" w:hAnsiTheme="minorHAnsi" w:cstheme="minorHAnsi"/>
          <w:sz w:val="22"/>
          <w:szCs w:val="22"/>
        </w:rPr>
      </w:pPr>
      <w:r w:rsidRPr="001317C3">
        <w:rPr>
          <w:rFonts w:asciiTheme="minorHAnsi" w:hAnsiTheme="minorHAnsi" w:cstheme="minorHAnsi"/>
          <w:sz w:val="22"/>
          <w:szCs w:val="22"/>
        </w:rPr>
        <w:t>8</w:t>
      </w:r>
    </w:p>
    <w:p w14:paraId="11976183" w14:textId="77777777" w:rsidR="008F0036" w:rsidRPr="001317C3" w:rsidRDefault="008F0036" w:rsidP="008F0036">
      <w:pPr>
        <w:ind w:firstLine="720"/>
        <w:rPr>
          <w:rFonts w:cstheme="minorHAnsi"/>
        </w:rPr>
      </w:pPr>
      <w:r w:rsidRPr="001317C3">
        <w:rPr>
          <w:rFonts w:cstheme="minorHAnsi"/>
        </w:rPr>
        <w:t xml:space="preserve">Whether incipient movement or thought </w:t>
      </w:r>
      <w:proofErr w:type="spellStart"/>
      <w:r w:rsidRPr="001317C3">
        <w:rPr>
          <w:rFonts w:cstheme="minorHAnsi"/>
        </w:rPr>
        <w:t>prearticulated</w:t>
      </w:r>
      <w:proofErr w:type="spellEnd"/>
      <w:r w:rsidRPr="001317C3">
        <w:rPr>
          <w:rFonts w:cstheme="minorHAnsi"/>
        </w:rPr>
        <w:t xml:space="preserve">, novelty is situated within process. When movement converges into its taking- form, or when thought converges into words, very little potential for creative expression remains. This is not to suggest that language cannot express creatively. It means that to remain post- iteratively creative, language must continue to express itself in a realm where thought remains </w:t>
      </w:r>
      <w:proofErr w:type="spellStart"/>
      <w:r w:rsidRPr="001317C3">
        <w:rPr>
          <w:rFonts w:cstheme="minorHAnsi"/>
        </w:rPr>
        <w:t>prearticulated</w:t>
      </w:r>
      <w:proofErr w:type="spellEnd"/>
      <w:r w:rsidRPr="001317C3">
        <w:rPr>
          <w:rFonts w:cstheme="minorHAnsi"/>
        </w:rPr>
        <w:t xml:space="preserve">, where concepts continue to evolve. We must conceive of language as the eternal return of expression in the making. </w:t>
      </w:r>
    </w:p>
    <w:p w14:paraId="64EADDB3" w14:textId="7753A7DE" w:rsidR="008F0036" w:rsidRDefault="008F0036" w:rsidP="00CB06AC">
      <w:pPr>
        <w:ind w:firstLine="720"/>
      </w:pPr>
      <w:r w:rsidRPr="3BC35A22">
        <w:t xml:space="preserve">Thought is ontogenetic: it propels more thought. </w:t>
      </w:r>
      <w:proofErr w:type="spellStart"/>
      <w:r w:rsidRPr="3BC35A22">
        <w:rPr>
          <w:i/>
          <w:iCs/>
        </w:rPr>
        <w:t>Relationscapes</w:t>
      </w:r>
      <w:proofErr w:type="spellEnd"/>
      <w:r w:rsidRPr="3BC35A22">
        <w:rPr>
          <w:i/>
          <w:iCs/>
        </w:rPr>
        <w:t xml:space="preserve"> </w:t>
      </w:r>
      <w:r w:rsidRPr="3BC35A22">
        <w:t>takes this idea to the limit, proposing various engagements with movements of thought, from</w:t>
      </w:r>
      <w:r w:rsidR="00CB06AC" w:rsidRPr="3BC35A22">
        <w:t xml:space="preserve"> </w:t>
      </w:r>
      <w:r w:rsidRPr="3BC35A22">
        <w:t>Leni Riefenstahl’s complex movement- images to Umberto Boccioni’s atmospheric</w:t>
      </w:r>
      <w:r w:rsidR="00CB06AC" w:rsidRPr="3BC35A22">
        <w:t xml:space="preserve"> </w:t>
      </w:r>
      <w:r w:rsidRPr="3BC35A22">
        <w:t xml:space="preserve">body, from Dorothy Napangardi’s dance with the ground to Clifford PossumTjapaltjarri’s maps and Emily Kame Kngwarreye’s own </w:t>
      </w:r>
      <w:proofErr w:type="spellStart"/>
      <w:r w:rsidRPr="3BC35A22">
        <w:t>relationscapes</w:t>
      </w:r>
      <w:proofErr w:type="spellEnd"/>
      <w:r w:rsidRPr="3BC35A22">
        <w:t>. With the</w:t>
      </w:r>
      <w:r w:rsidR="00CB06AC" w:rsidRPr="3BC35A22">
        <w:t xml:space="preserve"> </w:t>
      </w:r>
      <w:r w:rsidRPr="3BC35A22">
        <w:t>concept of individuation—which also becomes infra- individuation—</w:t>
      </w:r>
      <w:proofErr w:type="spellStart"/>
      <w:r w:rsidRPr="3BC35A22">
        <w:rPr>
          <w:i/>
          <w:iCs/>
        </w:rPr>
        <w:t>Relationscapes</w:t>
      </w:r>
      <w:proofErr w:type="spellEnd"/>
      <w:r w:rsidR="00CB06AC" w:rsidRPr="3BC35A22">
        <w:t xml:space="preserve"> </w:t>
      </w:r>
      <w:r w:rsidRPr="3BC35A22">
        <w:t>attempts to create a vocabulary for how movement becomes thought</w:t>
      </w:r>
      <w:r w:rsidR="00CB06AC" w:rsidRPr="3BC35A22">
        <w:t xml:space="preserve"> </w:t>
      </w:r>
      <w:r w:rsidRPr="3BC35A22">
        <w:t>and vice- versa. In this eternal return of movement- becoming- thought and</w:t>
      </w:r>
      <w:r w:rsidR="00CB06AC" w:rsidRPr="3BC35A22">
        <w:t xml:space="preserve"> </w:t>
      </w:r>
      <w:r w:rsidRPr="3BC35A22">
        <w:t>thought- becoming- movement, what emerges is the uncanny realization that</w:t>
      </w:r>
      <w:r w:rsidR="00CB06AC" w:rsidRPr="3BC35A22">
        <w:t xml:space="preserve"> </w:t>
      </w:r>
      <w:r w:rsidRPr="3BC35A22">
        <w:t>movement tells stories quite differently than does a more linear and stable</w:t>
      </w:r>
      <w:r w:rsidR="00CB06AC" w:rsidRPr="3BC35A22">
        <w:t xml:space="preserve"> </w:t>
      </w:r>
      <w:r w:rsidRPr="3BC35A22">
        <w:t>historicization.</w:t>
      </w:r>
    </w:p>
    <w:p w14:paraId="7D4C925C" w14:textId="77777777" w:rsidR="00AC3D01" w:rsidRDefault="00AC3D01" w:rsidP="00AC3D01">
      <w:pPr>
        <w:pStyle w:val="Heading1"/>
        <w:numPr>
          <w:ilvl w:val="0"/>
          <w:numId w:val="1"/>
        </w:numPr>
        <w:ind w:left="450" w:hanging="450"/>
      </w:pPr>
      <w:r>
        <w:t>Incipient Action: The Dance of the Not- Yet</w:t>
      </w:r>
    </w:p>
    <w:p w14:paraId="7D97DB6A" w14:textId="77777777" w:rsidR="00AC3D01" w:rsidRDefault="00AC3D01" w:rsidP="00AC3D01">
      <w:pPr>
        <w:pStyle w:val="Heading2"/>
      </w:pPr>
      <w:r>
        <w:t>14</w:t>
      </w:r>
    </w:p>
    <w:p w14:paraId="45C9656C" w14:textId="77777777" w:rsidR="00AC3D01" w:rsidRDefault="00AC3D01" w:rsidP="00AC3D01">
      <w:r>
        <w:tab/>
      </w:r>
      <w:r w:rsidRPr="002F3143">
        <w:t xml:space="preserve">The concept of </w:t>
      </w:r>
      <w:proofErr w:type="spellStart"/>
      <w:r w:rsidRPr="002F3143">
        <w:t>preacceleration</w:t>
      </w:r>
      <w:proofErr w:type="spellEnd"/>
      <w:r w:rsidRPr="002F3143">
        <w:t xml:space="preserve"> is a way of thinking the incipiency of move</w:t>
      </w:r>
      <w:r w:rsidRPr="002F3143">
        <w:softHyphen/>
        <w:t>ment, the ways in which movement is always on the verge of expression. Bodies invent motion incessantly, creating habits to satisfy the carrying out of these inventions. These habits tell us how to keep our balance as we take one step af</w:t>
      </w:r>
      <w:r>
        <w:t>t</w:t>
      </w:r>
      <w:r w:rsidRPr="002F3143">
        <w:t>er another, how to reach the f</w:t>
      </w:r>
      <w:r>
        <w:t>l</w:t>
      </w:r>
      <w:r w:rsidRPr="002F3143">
        <w:t>oor with our toes as we crawl out of bed in the morning, how to f</w:t>
      </w:r>
      <w:r>
        <w:t>i</w:t>
      </w:r>
      <w:r w:rsidRPr="002F3143">
        <w:t>nd the bathroom at night without running into the walls. Proprioception provides us with clues that precede our cognitive understanding of where we are going</w:t>
      </w:r>
      <w:r>
        <w:t>.</w:t>
      </w:r>
      <w:r w:rsidRPr="002F3143">
        <w:rPr>
          <w:vertAlign w:val="superscript"/>
        </w:rPr>
        <w:t xml:space="preserve"> </w:t>
      </w:r>
      <w:proofErr w:type="spellStart"/>
      <w:r w:rsidRPr="002F3143">
        <w:t>Preacceleration</w:t>
      </w:r>
      <w:proofErr w:type="spellEnd"/>
      <w:r w:rsidRPr="002F3143">
        <w:t>: we are going, always already.</w:t>
      </w:r>
    </w:p>
    <w:p w14:paraId="5A44BA12" w14:textId="77777777" w:rsidR="00AC3D01" w:rsidRDefault="00AC3D01" w:rsidP="00AC3D01">
      <w:pPr>
        <w:ind w:firstLine="720"/>
      </w:pPr>
      <w:r w:rsidRPr="001C5B0F">
        <w:t>The dancer’s body—in the case of relational movement, the two of us moving together—provides a glimpse into the ways in which movement creates the po</w:t>
      </w:r>
      <w:r w:rsidRPr="001C5B0F">
        <w:softHyphen/>
        <w:t xml:space="preserve">tential for unthinking dichotomies </w:t>
      </w:r>
      <w:r w:rsidRPr="001C5B0F">
        <w:lastRenderedPageBreak/>
        <w:t>that populate our worlds: abstract- concrete, organic- prosthetic, alive- dead, mind- body, actual- virtual, man- woman. It’s not that movement directly undermines these dialectical concepts. It’s that</w:t>
      </w:r>
    </w:p>
    <w:p w14:paraId="19A33C94" w14:textId="77777777" w:rsidR="00AC3D01" w:rsidRDefault="00AC3D01" w:rsidP="00AC3D01">
      <w:pPr>
        <w:pStyle w:val="Heading2"/>
      </w:pPr>
      <w:r>
        <w:t>15</w:t>
      </w:r>
    </w:p>
    <w:p w14:paraId="2657ACCB" w14:textId="77777777" w:rsidR="00AC3D01" w:rsidRPr="00E66C16" w:rsidRDefault="00AC3D01" w:rsidP="00AC3D01">
      <w:r w:rsidRPr="00E66C16">
        <w:t>movement allows us to approach them from another perspective: a shif</w:t>
      </w:r>
      <w:r>
        <w:t>ti</w:t>
      </w:r>
      <w:r w:rsidRPr="00E66C16">
        <w:t>ng one. When we are no longer still, the world lives dif</w:t>
      </w:r>
      <w:r>
        <w:t>fe</w:t>
      </w:r>
      <w:r w:rsidRPr="00E66C16">
        <w:t xml:space="preserve">rently. </w:t>
      </w:r>
    </w:p>
    <w:p w14:paraId="0C8CB5FA" w14:textId="77777777" w:rsidR="00AC3D01" w:rsidRDefault="00AC3D01" w:rsidP="00AC3D01">
      <w:pPr>
        <w:ind w:firstLine="720"/>
      </w:pPr>
      <w:r w:rsidRPr="00E66C16">
        <w:t>We can think of movement in at least two ways:</w:t>
      </w:r>
    </w:p>
    <w:p w14:paraId="0D2DDD37" w14:textId="77777777" w:rsidR="00AC3D01" w:rsidRDefault="00AC3D01" w:rsidP="00AC3D01">
      <w:pPr>
        <w:pStyle w:val="ListParagraph"/>
        <w:numPr>
          <w:ilvl w:val="0"/>
          <w:numId w:val="2"/>
        </w:numPr>
      </w:pPr>
      <w:r w:rsidRPr="00E66C16">
        <w:t xml:space="preserve">I enter a room and see that room as preexisting me. I walk across the room, drawing an imaginary line that cuts the space. </w:t>
      </w:r>
    </w:p>
    <w:p w14:paraId="338C2C98" w14:textId="77777777" w:rsidR="00AC3D01" w:rsidRDefault="00AC3D01" w:rsidP="00AC3D01">
      <w:pPr>
        <w:pStyle w:val="ListParagraph"/>
        <w:numPr>
          <w:ilvl w:val="0"/>
          <w:numId w:val="2"/>
        </w:numPr>
      </w:pPr>
      <w:r w:rsidRPr="00E66C16">
        <w:t>My movement creates the space I will come to understand as “the room.” The room is def</w:t>
      </w:r>
      <w:r>
        <w:t>i</w:t>
      </w:r>
      <w:r w:rsidRPr="00E66C16">
        <w:t xml:space="preserve">ned as my body + the environment, where the environment is an atmospheric body. Without that </w:t>
      </w:r>
      <w:proofErr w:type="gramStart"/>
      <w:r w:rsidRPr="00E66C16">
        <w:t>particular moving</w:t>
      </w:r>
      <w:proofErr w:type="gramEnd"/>
      <w:r w:rsidRPr="00E66C16">
        <w:t xml:space="preserve"> body that particular envi</w:t>
      </w:r>
      <w:r w:rsidRPr="00E66C16">
        <w:softHyphen/>
        <w:t xml:space="preserve">ronment does not exist. </w:t>
      </w:r>
    </w:p>
    <w:p w14:paraId="2397A41A" w14:textId="77777777" w:rsidR="00AC3D01" w:rsidRDefault="00AC3D01" w:rsidP="00AC3D01">
      <w:pPr>
        <w:ind w:firstLine="720"/>
      </w:pPr>
      <w:r w:rsidRPr="00616658">
        <w:t>In Umberto Boccioni’s terms, the f</w:t>
      </w:r>
      <w:r>
        <w:t>i</w:t>
      </w:r>
      <w:r w:rsidRPr="00616658">
        <w:t>rst way of thinking movement might be termed “relative movement” and the second “absolute movement.” In the f</w:t>
      </w:r>
      <w:r>
        <w:t>i</w:t>
      </w:r>
      <w:r w:rsidRPr="00616658">
        <w:t>rst instance, we participate in a hylomorphic quandary where form preexists mat</w:t>
      </w:r>
      <w:r w:rsidRPr="00616658">
        <w:softHyphen/>
        <w:t>ter.</w:t>
      </w:r>
      <w:r w:rsidRPr="00616658">
        <w:rPr>
          <w:vertAlign w:val="superscript"/>
        </w:rPr>
        <w:t xml:space="preserve"> </w:t>
      </w:r>
      <w:r w:rsidRPr="00616658">
        <w:t>The matter—my body—</w:t>
      </w:r>
      <w:proofErr w:type="gramStart"/>
      <w:r w:rsidRPr="00616658">
        <w:t>enters into</w:t>
      </w:r>
      <w:proofErr w:type="gramEnd"/>
      <w:r w:rsidRPr="00616658">
        <w:t xml:space="preserve"> the form—the room. Both body and room are pregiven in this instance. The room def</w:t>
      </w:r>
      <w:r>
        <w:t>i</w:t>
      </w:r>
      <w:r w:rsidRPr="00616658">
        <w:t>nes the limits of my body’s po</w:t>
      </w:r>
      <w:r w:rsidRPr="00616658">
        <w:softHyphen/>
        <w:t>tential. In the second instance of “absolute movement,” individuation occurs in intimate connection between the moving body and its atmospheric potential.</w:t>
      </w:r>
    </w:p>
    <w:p w14:paraId="583977F4" w14:textId="3034E030" w:rsidR="00AC3D01" w:rsidRPr="00AC6B9A" w:rsidRDefault="00AC3D01" w:rsidP="00AC6B9A">
      <w:pPr>
        <w:ind w:firstLine="720"/>
      </w:pPr>
      <w:r>
        <w:t xml:space="preserve">The room becomes </w:t>
      </w:r>
      <w:r w:rsidRPr="78DA82A5">
        <w:rPr>
          <w:i/>
          <w:iCs/>
        </w:rPr>
        <w:t xml:space="preserve">configuring </w:t>
      </w:r>
      <w:r>
        <w:t xml:space="preserve">as the body </w:t>
      </w:r>
      <w:r w:rsidRPr="78DA82A5">
        <w:rPr>
          <w:i/>
          <w:iCs/>
        </w:rPr>
        <w:t>recomposes</w:t>
      </w:r>
      <w:r>
        <w:t>. There is no “body it</w:t>
      </w:r>
      <w:r>
        <w:softHyphen/>
        <w:t xml:space="preserve">self” here because the body is always more than “itself,” always reaching toward that which it is not yet. The not- yet takes form through the intensities of </w:t>
      </w:r>
      <w:proofErr w:type="spellStart"/>
      <w:r>
        <w:t>preac</w:t>
      </w:r>
      <w:r>
        <w:softHyphen/>
        <w:t>celeration</w:t>
      </w:r>
      <w:proofErr w:type="spellEnd"/>
      <w:r>
        <w:t xml:space="preserve"> that compel </w:t>
      </w:r>
      <w:proofErr w:type="spellStart"/>
      <w:r>
        <w:t>recompositions</w:t>
      </w:r>
      <w:proofErr w:type="spellEnd"/>
      <w:r>
        <w:t xml:space="preserve"> at the level of both strata, the body and the room. What this means is that both body and space are experienced as alive with potential movement. The body- room series takes on an infinite variety of potential velocities. These velocities take form at certain intervals, remaining virtual at others. The body- room stratum is therefore neither object nor form, but infinite potential for recombination. </w:t>
      </w:r>
    </w:p>
    <w:p w14:paraId="4CCDF119" w14:textId="0FBC37AE" w:rsidR="00AC3D01" w:rsidRDefault="00AC3D01" w:rsidP="00AC6B9A">
      <w:pPr>
        <w:pStyle w:val="Heading2"/>
      </w:pPr>
      <w:r>
        <w:t>16</w:t>
      </w:r>
    </w:p>
    <w:p w14:paraId="13A71D3B" w14:textId="77777777" w:rsidR="00AC3D01" w:rsidRDefault="00AC3D01" w:rsidP="00AC3D01">
      <w:pPr>
        <w:ind w:firstLine="720"/>
      </w:pPr>
      <w:r w:rsidRPr="00DD1A06">
        <w:t xml:space="preserve">Boccioni does not seek a </w:t>
      </w:r>
      <w:r w:rsidRPr="00DD1A06">
        <w:rPr>
          <w:i/>
          <w:iCs/>
        </w:rPr>
        <w:t xml:space="preserve">representation </w:t>
      </w:r>
      <w:r w:rsidRPr="00DD1A06">
        <w:t xml:space="preserve">of movement. He </w:t>
      </w:r>
      <w:r w:rsidRPr="00DD1A06">
        <w:rPr>
          <w:i/>
          <w:iCs/>
        </w:rPr>
        <w:t xml:space="preserve">creates </w:t>
      </w:r>
      <w:r w:rsidRPr="00DD1A06">
        <w:t>movement. To create movement is not to sculpt movement’s illusion. It is to make move</w:t>
      </w:r>
      <w:r w:rsidRPr="00DD1A06">
        <w:softHyphen/>
        <w:t>ment felt in the recreation of new body- world series. This sculptural ambition is political. Through it, the political achieves a thickness, a volume. The immobile silhouette of the stable subject is usurped by a recomposing body that “seeks complete fusion of environment and object by means of the interpenetration of planes” (Boccioni 1964, 49). Gesture becomes dynamic: there are not two legs moving, but twenty. It’s all about rhythm: “Rhythm appears, not only dependent on the velocity, fastness, and linear measurement of an extensive movement, but also on the intensive capacity of the body, on its passage between direct po</w:t>
      </w:r>
      <w:r w:rsidRPr="00DD1A06">
        <w:softHyphen/>
        <w:t>tential states and its af</w:t>
      </w:r>
      <w:r>
        <w:t>f</w:t>
      </w:r>
      <w:r w:rsidRPr="00DD1A06">
        <w:t>ective relations to the states of other bodies” (Portanova 2005, 34).</w:t>
      </w:r>
    </w:p>
    <w:p w14:paraId="0D192F69" w14:textId="77777777" w:rsidR="00AC3D01" w:rsidRDefault="00AC3D01" w:rsidP="00AC3D01">
      <w:pPr>
        <w:ind w:firstLine="720"/>
      </w:pPr>
      <w:r>
        <w:t>Duration is key. The two dancers have now taken a step forward. Their em</w:t>
      </w:r>
      <w:r>
        <w:softHyphen/>
        <w:t>brace connects them. It is not the touch “as such” that holds them to one another, but the movement- toward that is the continuous repetition of the touch.</w:t>
      </w:r>
      <w:r w:rsidRPr="78DA82A5">
        <w:rPr>
          <w:vertAlign w:val="superscript"/>
        </w:rPr>
        <w:t xml:space="preserve">14 </w:t>
      </w:r>
      <w:r>
        <w:t xml:space="preserve">This </w:t>
      </w:r>
      <w:proofErr w:type="spellStart"/>
      <w:r>
        <w:t>inframodal</w:t>
      </w:r>
      <w:proofErr w:type="spellEnd"/>
      <w:r>
        <w:t xml:space="preserve"> experience of touching awakens their bodies to all kinds of percep</w:t>
      </w:r>
      <w:r>
        <w:softHyphen/>
        <w:t xml:space="preserve">tions, alerting the dancers to the continuous </w:t>
      </w:r>
      <w:proofErr w:type="spellStart"/>
      <w:r>
        <w:t>recompositions</w:t>
      </w:r>
      <w:proofErr w:type="spellEnd"/>
      <w:r>
        <w:t xml:space="preserve"> of the space- times that world them.</w:t>
      </w:r>
      <w:r w:rsidRPr="78DA82A5">
        <w:rPr>
          <w:vertAlign w:val="superscript"/>
        </w:rPr>
        <w:t xml:space="preserve">15 </w:t>
      </w:r>
      <w:proofErr w:type="spellStart"/>
      <w:r>
        <w:t>Inframodal</w:t>
      </w:r>
      <w:proofErr w:type="spellEnd"/>
      <w:r>
        <w:t xml:space="preserve"> vitality propels the dancers to become more-than, to embody more than the strict envelopes of their individual bodies. The dancers begin to feel the dance take over. They feel the </w:t>
      </w:r>
      <w:r>
        <w:lastRenderedPageBreak/>
        <w:t>openings before they rec</w:t>
      </w:r>
      <w:r>
        <w:softHyphen/>
        <w:t xml:space="preserve">ognize them as such, openings for movement that reach toward a dance of the not- yet. What takes place in this not- yet? Facing forward on the crowded dance floor, I feel the urgent presence of bodies moving behind me. Even if they seem still, they press against my back, creating space in front of me. The music lends urgency to the moment. The music begins to move us. I lead an interval. </w:t>
      </w:r>
    </w:p>
    <w:p w14:paraId="1A3C93DB" w14:textId="77777777" w:rsidR="00AC3D01" w:rsidRDefault="00AC3D01" w:rsidP="00AC3D01">
      <w:pPr>
        <w:pStyle w:val="Heading2"/>
      </w:pPr>
      <w:r>
        <w:t>17</w:t>
      </w:r>
    </w:p>
    <w:p w14:paraId="210101B1" w14:textId="77777777" w:rsidR="00AC3D01" w:rsidRDefault="00AC3D01" w:rsidP="00AC3D01">
      <w:pPr>
        <w:ind w:firstLine="720"/>
      </w:pPr>
      <w:r>
        <w:t>The interval is duration expressed in movement. It is not something I create alone, or something I can re- create by myself. It exists in the between of move</w:t>
      </w:r>
      <w:r>
        <w:softHyphen/>
        <w:t xml:space="preserve">ment. It accompanies my </w:t>
      </w:r>
      <w:proofErr w:type="gramStart"/>
      <w:r>
        <w:t>movement, yet</w:t>
      </w:r>
      <w:proofErr w:type="gramEnd"/>
      <w:r>
        <w:t xml:space="preserve"> is never passive. It activates the next incipient movement. The interval is the metastable quality through which the relation is felt. Many potential intensities populate it. It expresses itself as the shifting axis that connects us. Proposition: the interval creates the potential for movement that is expressed by at least two bodies.</w:t>
      </w:r>
    </w:p>
    <w:p w14:paraId="6AF2BD14" w14:textId="77777777" w:rsidR="00AC3D01" w:rsidRPr="001317C3" w:rsidRDefault="00AC3D01" w:rsidP="00CB06AC">
      <w:pPr>
        <w:ind w:firstLine="720"/>
        <w:rPr>
          <w:rFonts w:cstheme="minorHAnsi"/>
        </w:rPr>
      </w:pPr>
    </w:p>
    <w:sectPr w:rsidR="00AC3D01" w:rsidRPr="001317C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F53F39" w14:textId="77777777" w:rsidR="008A6BB8" w:rsidRDefault="008A6BB8" w:rsidP="005E4B5D">
      <w:pPr>
        <w:spacing w:after="0" w:line="240" w:lineRule="auto"/>
      </w:pPr>
      <w:r>
        <w:separator/>
      </w:r>
    </w:p>
  </w:endnote>
  <w:endnote w:type="continuationSeparator" w:id="0">
    <w:p w14:paraId="7AB7E944" w14:textId="77777777" w:rsidR="008A6BB8" w:rsidRDefault="008A6BB8" w:rsidP="005E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1D5A37" w14:textId="77777777" w:rsidR="001317C3" w:rsidRDefault="00131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35382C" w14:textId="69A27BBF" w:rsidR="005E4B5D" w:rsidRPr="001317C3" w:rsidRDefault="005E4B5D">
    <w:pPr>
      <w:pStyle w:val="Footer"/>
      <w:rPr>
        <w:rFonts w:asciiTheme="majorHAnsi" w:hAnsiTheme="majorHAnsi" w:cstheme="majorHAnsi"/>
      </w:rPr>
    </w:pPr>
    <w:r w:rsidRPr="001317C3">
      <w:rPr>
        <w:rFonts w:asciiTheme="majorHAnsi" w:hAnsiTheme="majorHAnsi" w:cstheme="majorHAnsi"/>
      </w:rPr>
      <w:t xml:space="preserve">Manning, E. (2009). </w:t>
    </w:r>
    <w:proofErr w:type="spellStart"/>
    <w:r w:rsidRPr="001317C3">
      <w:rPr>
        <w:rFonts w:asciiTheme="majorHAnsi" w:hAnsiTheme="majorHAnsi" w:cstheme="majorHAnsi"/>
      </w:rPr>
      <w:t>Relationscapes</w:t>
    </w:r>
    <w:proofErr w:type="spellEnd"/>
    <w:r w:rsidRPr="001317C3">
      <w:rPr>
        <w:rFonts w:asciiTheme="majorHAnsi" w:hAnsiTheme="majorHAnsi" w:cstheme="majorHAnsi"/>
      </w:rPr>
      <w:t>: Movement, art, philosophy. MIT Press</w:t>
    </w:r>
    <w:r w:rsidRPr="001317C3">
      <w:rPr>
        <w:rFonts w:asciiTheme="majorHAnsi" w:hAnsiTheme="majorHAnsi" w:cstheme="majorHAnsi"/>
        <w:sz w:val="12"/>
        <w:szCs w:val="12"/>
      </w:rPr>
      <w:t>.</w:t>
    </w:r>
  </w:p>
  <w:p w14:paraId="2B20187B" w14:textId="77777777" w:rsidR="005E4B5D" w:rsidRDefault="005E4B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F238A0" w14:textId="77777777" w:rsidR="001317C3" w:rsidRDefault="00131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180A44" w14:textId="77777777" w:rsidR="008A6BB8" w:rsidRDefault="008A6BB8" w:rsidP="005E4B5D">
      <w:pPr>
        <w:spacing w:after="0" w:line="240" w:lineRule="auto"/>
      </w:pPr>
      <w:r>
        <w:separator/>
      </w:r>
    </w:p>
  </w:footnote>
  <w:footnote w:type="continuationSeparator" w:id="0">
    <w:p w14:paraId="5369C2C2" w14:textId="77777777" w:rsidR="008A6BB8" w:rsidRDefault="008A6BB8" w:rsidP="005E4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95F7" w14:textId="77777777" w:rsidR="001317C3" w:rsidRDefault="00131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233FD" w14:textId="77777777" w:rsidR="001317C3" w:rsidRDefault="001317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A0BBC4" w14:textId="77777777" w:rsidR="001317C3" w:rsidRDefault="00131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AD42F9"/>
    <w:multiLevelType w:val="hybridMultilevel"/>
    <w:tmpl w:val="4DF08128"/>
    <w:lvl w:ilvl="0" w:tplc="BA4A3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D5619E7"/>
    <w:multiLevelType w:val="hybridMultilevel"/>
    <w:tmpl w:val="E5F6C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8911562">
    <w:abstractNumId w:val="1"/>
  </w:num>
  <w:num w:numId="2" w16cid:durableId="12958734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1B"/>
    <w:rsid w:val="000E569F"/>
    <w:rsid w:val="001317C3"/>
    <w:rsid w:val="00136034"/>
    <w:rsid w:val="002E256C"/>
    <w:rsid w:val="0033770B"/>
    <w:rsid w:val="00511B06"/>
    <w:rsid w:val="00575A20"/>
    <w:rsid w:val="005E4B5D"/>
    <w:rsid w:val="008A6BB8"/>
    <w:rsid w:val="008F0036"/>
    <w:rsid w:val="009B17D2"/>
    <w:rsid w:val="00AC3D01"/>
    <w:rsid w:val="00AC6B9A"/>
    <w:rsid w:val="00CB06AC"/>
    <w:rsid w:val="00DB2A1B"/>
    <w:rsid w:val="00E51F71"/>
    <w:rsid w:val="08EDB99D"/>
    <w:rsid w:val="0AB2DABA"/>
    <w:rsid w:val="0EE8DDFF"/>
    <w:rsid w:val="11357C21"/>
    <w:rsid w:val="23B269BB"/>
    <w:rsid w:val="3BC35A22"/>
    <w:rsid w:val="4E397B33"/>
    <w:rsid w:val="503B7478"/>
    <w:rsid w:val="59021EE1"/>
    <w:rsid w:val="5C3EDC70"/>
    <w:rsid w:val="6A9EB3D9"/>
    <w:rsid w:val="7C956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2863"/>
  <w15:chartTrackingRefBased/>
  <w15:docId w15:val="{C60C861D-B940-4473-81B2-FAF27AA5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2A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B2A1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E4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B5D"/>
  </w:style>
  <w:style w:type="paragraph" w:styleId="Footer">
    <w:name w:val="footer"/>
    <w:basedOn w:val="Normal"/>
    <w:link w:val="FooterChar"/>
    <w:uiPriority w:val="99"/>
    <w:unhideWhenUsed/>
    <w:rsid w:val="005E4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B5D"/>
  </w:style>
  <w:style w:type="paragraph" w:styleId="ListParagraph">
    <w:name w:val="List Paragraph"/>
    <w:basedOn w:val="Normal"/>
    <w:uiPriority w:val="34"/>
    <w:qFormat/>
    <w:rsid w:val="00AC3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1651</Words>
  <Characters>9413</Characters>
  <Application>Microsoft Office Word</Application>
  <DocSecurity>0</DocSecurity>
  <Lines>78</Lines>
  <Paragraphs>22</Paragraphs>
  <ScaleCrop>false</ScaleCrop>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N Rosi-Kessel</dc:creator>
  <cp:keywords/>
  <dc:description/>
  <cp:lastModifiedBy>Tammy Carrasco</cp:lastModifiedBy>
  <cp:revision>3</cp:revision>
  <dcterms:created xsi:type="dcterms:W3CDTF">2026-08-12T16:04:00Z</dcterms:created>
  <dcterms:modified xsi:type="dcterms:W3CDTF">2026-08-15T11:40:00Z</dcterms:modified>
</cp:coreProperties>
</file>