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E086" w14:textId="3E47DEF8" w:rsidR="002E04C3" w:rsidRPr="002E04C3" w:rsidRDefault="002E04C3" w:rsidP="002E04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u w:val="single"/>
          <w14:ligatures w14:val="none"/>
        </w:rPr>
      </w:pPr>
      <w:r w:rsidRPr="002E04C3">
        <w:rPr>
          <w:rFonts w:eastAsia="Times New Roman" w:cs="Times New Roman"/>
          <w:b/>
          <w:bCs/>
          <w:kern w:val="0"/>
          <w:u w:val="single"/>
          <w14:ligatures w14:val="none"/>
        </w:rPr>
        <w:t>Synthesis Response: Reading, Viewing, and Course Materials in Conversation</w:t>
      </w:r>
    </w:p>
    <w:p w14:paraId="1C737382" w14:textId="2D50EDF1" w:rsidR="002E04C3" w:rsidRDefault="002E04C3" w:rsidP="002E04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Approaches to Dance, S</w:t>
      </w:r>
      <w:r w:rsidR="00BD7E7D">
        <w:rPr>
          <w:rFonts w:eastAsia="Times New Roman" w:cs="Times New Roman"/>
          <w:b/>
          <w:bCs/>
          <w:kern w:val="0"/>
          <w14:ligatures w14:val="none"/>
        </w:rPr>
        <w:t xml:space="preserve">p </w:t>
      </w:r>
      <w:r>
        <w:rPr>
          <w:rFonts w:eastAsia="Times New Roman" w:cs="Times New Roman"/>
          <w:b/>
          <w:bCs/>
          <w:kern w:val="0"/>
          <w14:ligatures w14:val="none"/>
        </w:rPr>
        <w:t>2026</w:t>
      </w:r>
    </w:p>
    <w:p w14:paraId="5F3E5EDA" w14:textId="1FC0729E" w:rsid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br/>
      </w:r>
      <w:r w:rsidRPr="002E04C3">
        <w:rPr>
          <w:rFonts w:eastAsia="Times New Roman" w:cs="Times New Roman"/>
          <w:b/>
          <w:bCs/>
          <w:kern w:val="0"/>
          <w14:ligatures w14:val="none"/>
        </w:rPr>
        <w:t>Sources:</w:t>
      </w:r>
      <w:r w:rsidRPr="002E04C3">
        <w:rPr>
          <w:rFonts w:eastAsia="Times New Roman" w:cs="Times New Roman"/>
          <w:kern w:val="0"/>
          <w14:ligatures w14:val="none"/>
        </w:rPr>
        <w:t xml:space="preserve"> At least two assigned readings</w:t>
      </w:r>
      <w:r w:rsidRPr="002E04C3">
        <w:rPr>
          <w:rFonts w:eastAsia="Times New Roman" w:cs="Times New Roman"/>
          <w:kern w:val="0"/>
          <w14:ligatures w14:val="none"/>
        </w:rPr>
        <w:br/>
      </w:r>
      <w:r w:rsidRPr="002E04C3">
        <w:rPr>
          <w:rFonts w:eastAsia="Times New Roman" w:cs="Times New Roman"/>
          <w:b/>
          <w:bCs/>
          <w:kern w:val="0"/>
          <w14:ligatures w14:val="none"/>
        </w:rPr>
        <w:t>Optional:</w:t>
      </w:r>
      <w:r w:rsidRPr="002E04C3">
        <w:rPr>
          <w:rFonts w:eastAsia="Times New Roman" w:cs="Times New Roman"/>
          <w:kern w:val="0"/>
          <w14:ligatures w14:val="none"/>
        </w:rPr>
        <w:t xml:space="preserve"> You may include viewings, movement experiences, or class discussion as additional material</w:t>
      </w:r>
    </w:p>
    <w:p w14:paraId="732168E8" w14:textId="63C28DE8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b/>
          <w:bCs/>
          <w:kern w:val="0"/>
          <w14:ligatures w14:val="none"/>
        </w:rPr>
        <w:t>Length:</w:t>
      </w:r>
      <w:r w:rsidRPr="002E04C3">
        <w:rPr>
          <w:rFonts w:eastAsia="Times New Roman" w:cs="Times New Roman"/>
          <w:kern w:val="0"/>
          <w14:ligatures w14:val="none"/>
        </w:rPr>
        <w:t xml:space="preserve"> ~1–1.5 pages</w:t>
      </w:r>
    </w:p>
    <w:p w14:paraId="76C9B9DE" w14:textId="77777777" w:rsidR="002E04C3" w:rsidRPr="002E04C3" w:rsidRDefault="00224FF7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noProof/>
          <w:kern w:val="0"/>
        </w:rPr>
        <w:pict w14:anchorId="07C4171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CD0231C" w14:textId="2E03C118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 xml:space="preserve">This assignment asks you to think </w:t>
      </w:r>
      <w:r w:rsidRPr="002E04C3">
        <w:rPr>
          <w:rFonts w:eastAsia="Times New Roman" w:cs="Times New Roman"/>
          <w:b/>
          <w:bCs/>
          <w:kern w:val="0"/>
          <w14:ligatures w14:val="none"/>
        </w:rPr>
        <w:t>across</w:t>
      </w:r>
      <w:r w:rsidRPr="002E04C3">
        <w:rPr>
          <w:rFonts w:eastAsia="Times New Roman" w:cs="Times New Roman"/>
          <w:kern w:val="0"/>
          <w14:ligatures w14:val="none"/>
        </w:rPr>
        <w:t xml:space="preserve"> course materials rather than about them individually. Instead of summarizing arguments or explaining what each author says, you will bring multiple readings—and, if relevant, viewings or in-class experiences—into conversation with one another.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2E04C3">
        <w:rPr>
          <w:rFonts w:eastAsia="Times New Roman" w:cs="Times New Roman"/>
          <w:kern w:val="0"/>
          <w14:ligatures w14:val="none"/>
        </w:rPr>
        <w:t xml:space="preserve">Your goal is to articulate how ideas, tensions, questions, or frameworks from different materials </w:t>
      </w:r>
      <w:r w:rsidRPr="002E04C3">
        <w:rPr>
          <w:rFonts w:eastAsia="Times New Roman" w:cs="Times New Roman"/>
          <w:b/>
          <w:bCs/>
          <w:kern w:val="0"/>
          <w14:ligatures w14:val="none"/>
        </w:rPr>
        <w:t>interact</w:t>
      </w:r>
      <w:r w:rsidRPr="002E04C3">
        <w:rPr>
          <w:rFonts w:eastAsia="Times New Roman" w:cs="Times New Roman"/>
          <w:kern w:val="0"/>
          <w14:ligatures w14:val="none"/>
        </w:rPr>
        <w:t xml:space="preserve">, </w:t>
      </w:r>
      <w:r w:rsidRPr="002E04C3">
        <w:rPr>
          <w:rFonts w:eastAsia="Times New Roman" w:cs="Times New Roman"/>
          <w:b/>
          <w:bCs/>
          <w:kern w:val="0"/>
          <w14:ligatures w14:val="none"/>
        </w:rPr>
        <w:t>complicate</w:t>
      </w:r>
      <w:r w:rsidRPr="002E04C3">
        <w:rPr>
          <w:rFonts w:eastAsia="Times New Roman" w:cs="Times New Roman"/>
          <w:kern w:val="0"/>
          <w14:ligatures w14:val="none"/>
        </w:rPr>
        <w:t xml:space="preserve">, or </w:t>
      </w:r>
      <w:r w:rsidRPr="002E04C3">
        <w:rPr>
          <w:rFonts w:eastAsia="Times New Roman" w:cs="Times New Roman"/>
          <w:b/>
          <w:bCs/>
          <w:kern w:val="0"/>
          <w14:ligatures w14:val="none"/>
        </w:rPr>
        <w:t>reframe</w:t>
      </w:r>
      <w:r w:rsidRPr="002E04C3">
        <w:rPr>
          <w:rFonts w:eastAsia="Times New Roman" w:cs="Times New Roman"/>
          <w:kern w:val="0"/>
          <w14:ligatures w14:val="none"/>
        </w:rPr>
        <w:t xml:space="preserve"> one another.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2E04C3">
        <w:rPr>
          <w:rFonts w:eastAsia="Times New Roman" w:cs="Times New Roman"/>
          <w:kern w:val="0"/>
          <w14:ligatures w14:val="none"/>
        </w:rPr>
        <w:t>Think of this as mapping a relationship, not reporting content.</w:t>
      </w:r>
    </w:p>
    <w:p w14:paraId="77DFA7CF" w14:textId="6A96C623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57E2BAFE" w14:textId="29ADB2FD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 xml:space="preserve">Choose </w:t>
      </w:r>
      <w:r w:rsidRPr="002E04C3">
        <w:rPr>
          <w:rFonts w:eastAsia="Times New Roman" w:cs="Times New Roman"/>
          <w:b/>
          <w:bCs/>
          <w:kern w:val="0"/>
          <w14:ligatures w14:val="none"/>
        </w:rPr>
        <w:t>at least two readings</w:t>
      </w:r>
      <w:r w:rsidRPr="002E04C3">
        <w:rPr>
          <w:rFonts w:eastAsia="Times New Roman" w:cs="Times New Roman"/>
          <w:kern w:val="0"/>
          <w14:ligatures w14:val="none"/>
        </w:rPr>
        <w:t xml:space="preserve"> from the unit and develop </w:t>
      </w:r>
      <w:r>
        <w:rPr>
          <w:rFonts w:eastAsia="Times New Roman" w:cs="Times New Roman"/>
          <w:kern w:val="0"/>
          <w14:ligatures w14:val="none"/>
        </w:rPr>
        <w:t>1-2</w:t>
      </w:r>
      <w:r w:rsidRPr="002E04C3">
        <w:rPr>
          <w:rFonts w:eastAsia="Times New Roman" w:cs="Times New Roman"/>
          <w:kern w:val="0"/>
          <w14:ligatures w14:val="none"/>
        </w:rPr>
        <w:t xml:space="preserve"> </w:t>
      </w:r>
      <w:r w:rsidR="00FC3B83">
        <w:rPr>
          <w:rFonts w:eastAsia="Times New Roman" w:cs="Times New Roman"/>
          <w:kern w:val="0"/>
          <w14:ligatures w14:val="none"/>
        </w:rPr>
        <w:t xml:space="preserve">of your own </w:t>
      </w:r>
      <w:r w:rsidRPr="002E04C3">
        <w:rPr>
          <w:rFonts w:eastAsia="Times New Roman" w:cs="Times New Roman"/>
          <w:kern w:val="0"/>
          <w14:ligatures w14:val="none"/>
        </w:rPr>
        <w:t>central idea</w:t>
      </w:r>
      <w:r>
        <w:rPr>
          <w:rFonts w:eastAsia="Times New Roman" w:cs="Times New Roman"/>
          <w:kern w:val="0"/>
          <w14:ligatures w14:val="none"/>
        </w:rPr>
        <w:t>s</w:t>
      </w:r>
      <w:r w:rsidRPr="002E04C3">
        <w:rPr>
          <w:rFonts w:eastAsia="Times New Roman" w:cs="Times New Roman"/>
          <w:kern w:val="0"/>
          <w14:ligatures w14:val="none"/>
        </w:rPr>
        <w:t>, question</w:t>
      </w:r>
      <w:r>
        <w:rPr>
          <w:rFonts w:eastAsia="Times New Roman" w:cs="Times New Roman"/>
          <w:kern w:val="0"/>
          <w14:ligatures w14:val="none"/>
        </w:rPr>
        <w:t>s</w:t>
      </w:r>
      <w:r w:rsidRPr="002E04C3">
        <w:rPr>
          <w:rFonts w:eastAsia="Times New Roman" w:cs="Times New Roman"/>
          <w:kern w:val="0"/>
          <w14:ligatures w14:val="none"/>
        </w:rPr>
        <w:t>, or tension</w:t>
      </w:r>
      <w:r>
        <w:rPr>
          <w:rFonts w:eastAsia="Times New Roman" w:cs="Times New Roman"/>
          <w:kern w:val="0"/>
          <w14:ligatures w14:val="none"/>
        </w:rPr>
        <w:t>s</w:t>
      </w:r>
      <w:r w:rsidRPr="002E04C3">
        <w:rPr>
          <w:rFonts w:eastAsia="Times New Roman" w:cs="Times New Roman"/>
          <w:kern w:val="0"/>
          <w14:ligatures w14:val="none"/>
        </w:rPr>
        <w:t xml:space="preserve"> that emerges </w:t>
      </w:r>
      <w:r w:rsidRPr="002E04C3">
        <w:rPr>
          <w:rFonts w:eastAsia="Times New Roman" w:cs="Times New Roman"/>
          <w:i/>
          <w:iCs/>
          <w:kern w:val="0"/>
          <w14:ligatures w14:val="none"/>
        </w:rPr>
        <w:t>between</w:t>
      </w:r>
      <w:r w:rsidRPr="002E04C3">
        <w:rPr>
          <w:rFonts w:eastAsia="Times New Roman" w:cs="Times New Roman"/>
          <w:kern w:val="0"/>
          <w14:ligatures w14:val="none"/>
        </w:rPr>
        <w:t xml:space="preserve"> them.</w:t>
      </w:r>
    </w:p>
    <w:p w14:paraId="4DF04DD2" w14:textId="77777777" w:rsid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302C88ED" w14:textId="47457041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You may:</w:t>
      </w:r>
    </w:p>
    <w:p w14:paraId="378DC018" w14:textId="77777777" w:rsidR="002E04C3" w:rsidRPr="002E04C3" w:rsidRDefault="002E04C3" w:rsidP="002E04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track how one reading challenges, extends, or troubles another</w:t>
      </w:r>
    </w:p>
    <w:p w14:paraId="540F23F2" w14:textId="20A07C89" w:rsidR="002E04C3" w:rsidRPr="002E04C3" w:rsidRDefault="002E04C3" w:rsidP="002E04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explore a shared concern that each</w:t>
      </w:r>
      <w:r>
        <w:rPr>
          <w:rFonts w:eastAsia="Times New Roman" w:cs="Times New Roman"/>
          <w:kern w:val="0"/>
          <w14:ligatures w14:val="none"/>
        </w:rPr>
        <w:t xml:space="preserve"> source</w:t>
      </w:r>
      <w:r w:rsidRPr="002E04C3">
        <w:rPr>
          <w:rFonts w:eastAsia="Times New Roman" w:cs="Times New Roman"/>
          <w:kern w:val="0"/>
          <w14:ligatures w14:val="none"/>
        </w:rPr>
        <w:t xml:space="preserve"> approaches differently</w:t>
      </w:r>
    </w:p>
    <w:p w14:paraId="63E2E2D6" w14:textId="77777777" w:rsidR="002E04C3" w:rsidRPr="002E04C3" w:rsidRDefault="002E04C3" w:rsidP="002E04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examine a concept that shifts meaning when read through multiple frameworks</w:t>
      </w:r>
    </w:p>
    <w:p w14:paraId="1225297A" w14:textId="77777777" w:rsidR="002E04C3" w:rsidRDefault="002E04C3" w:rsidP="002E04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connect a reading to a dance viewing, movement practice, or class discussion to test or complicate the ideas</w:t>
      </w:r>
    </w:p>
    <w:p w14:paraId="0615A3EB" w14:textId="77777777" w:rsidR="002E04C3" w:rsidRPr="002E04C3" w:rsidRDefault="002E04C3" w:rsidP="002E04C3">
      <w:pPr>
        <w:spacing w:after="0" w:line="240" w:lineRule="auto"/>
        <w:ind w:left="360"/>
        <w:rPr>
          <w:rFonts w:eastAsia="Times New Roman" w:cs="Times New Roman"/>
          <w:kern w:val="0"/>
          <w14:ligatures w14:val="none"/>
        </w:rPr>
      </w:pPr>
    </w:p>
    <w:p w14:paraId="36B4D8DB" w14:textId="77777777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You are not required to agree with the authors. You are required to think with them.</w:t>
      </w:r>
    </w:p>
    <w:p w14:paraId="52F0117D" w14:textId="5EC53585" w:rsid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59DEEB3E" w14:textId="383335E7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Some guiding questions may be (but limited to):</w:t>
      </w:r>
    </w:p>
    <w:p w14:paraId="57F3926C" w14:textId="77777777" w:rsidR="002E04C3" w:rsidRPr="002E04C3" w:rsidRDefault="002E04C3" w:rsidP="002E04C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What becomes visible when these materials are read together?</w:t>
      </w:r>
    </w:p>
    <w:p w14:paraId="36451E77" w14:textId="507BF3BD" w:rsidR="002E04C3" w:rsidRPr="002E04C3" w:rsidRDefault="002E04C3" w:rsidP="002E04C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Where do their assumptions align or come into tension?</w:t>
      </w:r>
      <w:r>
        <w:rPr>
          <w:rFonts w:eastAsia="Times New Roman" w:cs="Times New Roman"/>
          <w:kern w:val="0"/>
          <w14:ligatures w14:val="none"/>
        </w:rPr>
        <w:t xml:space="preserve"> What’s significant about this?</w:t>
      </w:r>
    </w:p>
    <w:p w14:paraId="14AE7DEB" w14:textId="77777777" w:rsidR="002E04C3" w:rsidRPr="002E04C3" w:rsidRDefault="002E04C3" w:rsidP="002E04C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How does meaning shift when an idea moves between theory, practice, and viewing?</w:t>
      </w:r>
    </w:p>
    <w:p w14:paraId="05216D2D" w14:textId="77777777" w:rsidR="002E04C3" w:rsidRPr="002E04C3" w:rsidRDefault="002E04C3" w:rsidP="002E04C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What questions remain unresolved when these materials are placed in relation?</w:t>
      </w:r>
    </w:p>
    <w:p w14:paraId="3D6153F6" w14:textId="77777777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5EDBD0A2" w14:textId="60B6D230" w:rsidR="002E04C3" w:rsidRPr="002E04C3" w:rsidRDefault="002E04C3" w:rsidP="002E04C3">
      <w:pPr>
        <w:spacing w:after="0" w:line="240" w:lineRule="auto"/>
        <w:outlineLvl w:val="2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 xml:space="preserve">What This </w:t>
      </w:r>
      <w:r>
        <w:rPr>
          <w:rFonts w:eastAsia="Times New Roman" w:cs="Times New Roman"/>
          <w:kern w:val="0"/>
          <w14:ligatures w14:val="none"/>
        </w:rPr>
        <w:t xml:space="preserve">Assignment </w:t>
      </w:r>
      <w:r w:rsidRPr="002E04C3">
        <w:rPr>
          <w:rFonts w:eastAsia="Times New Roman" w:cs="Times New Roman"/>
          <w:kern w:val="0"/>
          <w14:ligatures w14:val="none"/>
        </w:rPr>
        <w:t xml:space="preserve">Is </w:t>
      </w:r>
      <w:r w:rsidRPr="002E04C3">
        <w:rPr>
          <w:rFonts w:eastAsia="Times New Roman" w:cs="Times New Roman"/>
          <w:i/>
          <w:iCs/>
          <w:kern w:val="0"/>
          <w14:ligatures w14:val="none"/>
        </w:rPr>
        <w:t>Not</w:t>
      </w:r>
      <w:r>
        <w:rPr>
          <w:rFonts w:eastAsia="Times New Roman" w:cs="Times New Roman"/>
          <w:i/>
          <w:iCs/>
          <w:kern w:val="0"/>
          <w14:ligatures w14:val="none"/>
        </w:rPr>
        <w:t>:</w:t>
      </w:r>
    </w:p>
    <w:p w14:paraId="31DFCA18" w14:textId="77EFB91E" w:rsidR="002E04C3" w:rsidRPr="002E04C3" w:rsidRDefault="002E04C3" w:rsidP="002E04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a summary of each reading</w:t>
      </w:r>
    </w:p>
    <w:p w14:paraId="7158BC21" w14:textId="429DB6F3" w:rsidR="002E04C3" w:rsidRPr="002E04C3" w:rsidRDefault="002E04C3" w:rsidP="002E04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a list of key terms</w:t>
      </w:r>
    </w:p>
    <w:p w14:paraId="74362DC7" w14:textId="37805647" w:rsidR="002E04C3" w:rsidRPr="002E04C3" w:rsidRDefault="002E04C3" w:rsidP="002E04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a comparison of “similarities and differences” for its own sake</w:t>
      </w:r>
    </w:p>
    <w:p w14:paraId="5D872BCB" w14:textId="517ABF01" w:rsidR="002E04C3" w:rsidRPr="002E04C3" w:rsidRDefault="002E04C3" w:rsidP="002E04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a personal reflection without engagement with course materials</w:t>
      </w:r>
    </w:p>
    <w:p w14:paraId="37EFFE06" w14:textId="51DF44A4" w:rsidR="002E04C3" w:rsidRP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0CF0F7C9" w14:textId="268B87A3" w:rsidR="002E04C3" w:rsidRPr="002E04C3" w:rsidRDefault="002E04C3" w:rsidP="002E04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2E04C3">
        <w:rPr>
          <w:rFonts w:eastAsia="Times New Roman" w:cs="Times New Roman"/>
          <w:b/>
          <w:bCs/>
          <w:kern w:val="0"/>
          <w14:ligatures w14:val="none"/>
        </w:rPr>
        <w:t>Guidelines for Writin</w:t>
      </w:r>
      <w:r>
        <w:rPr>
          <w:rFonts w:eastAsia="Times New Roman" w:cs="Times New Roman"/>
          <w:b/>
          <w:bCs/>
          <w:kern w:val="0"/>
          <w14:ligatures w14:val="none"/>
        </w:rPr>
        <w:t>g</w:t>
      </w:r>
    </w:p>
    <w:p w14:paraId="135E9810" w14:textId="77777777" w:rsidR="002E04C3" w:rsidRPr="002E04C3" w:rsidRDefault="002E04C3" w:rsidP="002E04C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 xml:space="preserve">Identify a </w:t>
      </w:r>
      <w:r w:rsidRPr="002E04C3">
        <w:rPr>
          <w:rFonts w:eastAsia="Times New Roman" w:cs="Times New Roman"/>
          <w:b/>
          <w:bCs/>
          <w:kern w:val="0"/>
          <w14:ligatures w14:val="none"/>
        </w:rPr>
        <w:t>clear through-line</w:t>
      </w:r>
      <w:r w:rsidRPr="002E04C3">
        <w:rPr>
          <w:rFonts w:eastAsia="Times New Roman" w:cs="Times New Roman"/>
          <w:kern w:val="0"/>
          <w14:ligatures w14:val="none"/>
        </w:rPr>
        <w:t xml:space="preserve"> early on (a question, problem, or conceptual focus).</w:t>
      </w:r>
    </w:p>
    <w:p w14:paraId="2EFC6093" w14:textId="6AD13417" w:rsidR="002E04C3" w:rsidRPr="002E04C3" w:rsidRDefault="002E04C3" w:rsidP="002E04C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lastRenderedPageBreak/>
        <w:t>Refer to specific moments or ideas from the readings</w:t>
      </w:r>
      <w:r>
        <w:rPr>
          <w:rFonts w:eastAsia="Times New Roman" w:cs="Times New Roman"/>
          <w:kern w:val="0"/>
          <w14:ligatures w14:val="none"/>
        </w:rPr>
        <w:t xml:space="preserve"> briefly</w:t>
      </w:r>
      <w:r w:rsidRPr="002E04C3">
        <w:rPr>
          <w:rFonts w:eastAsia="Times New Roman" w:cs="Times New Roman"/>
          <w:kern w:val="0"/>
          <w14:ligatures w14:val="none"/>
        </w:rPr>
        <w:t>—use them to support your thinking, not to replace it.</w:t>
      </w:r>
    </w:p>
    <w:p w14:paraId="2311BB2D" w14:textId="73550E1C" w:rsidR="002E04C3" w:rsidRPr="002E04C3" w:rsidRDefault="002E04C3" w:rsidP="002E04C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If you include a dance, movement experience, or class discussion, use it to pressure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2E04C3">
        <w:rPr>
          <w:rFonts w:eastAsia="Times New Roman" w:cs="Times New Roman"/>
          <w:kern w:val="0"/>
          <w14:ligatures w14:val="none"/>
        </w:rPr>
        <w:t>test</w:t>
      </w:r>
      <w:r>
        <w:rPr>
          <w:rFonts w:eastAsia="Times New Roman" w:cs="Times New Roman"/>
          <w:kern w:val="0"/>
          <w14:ligatures w14:val="none"/>
        </w:rPr>
        <w:t xml:space="preserve">, or expound upon </w:t>
      </w:r>
      <w:r w:rsidRPr="002E04C3">
        <w:rPr>
          <w:rFonts w:eastAsia="Times New Roman" w:cs="Times New Roman"/>
          <w:kern w:val="0"/>
          <w14:ligatures w14:val="none"/>
        </w:rPr>
        <w:t>the readings rather than illustrate them.</w:t>
      </w:r>
    </w:p>
    <w:p w14:paraId="7A4663AB" w14:textId="77777777" w:rsidR="002E04C3" w:rsidRPr="002E04C3" w:rsidRDefault="002E04C3" w:rsidP="002E04C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You may write in clear, direct prose. Formal academic style is not required.</w:t>
      </w:r>
    </w:p>
    <w:p w14:paraId="727DD055" w14:textId="77777777" w:rsid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15BECCE5" w14:textId="77777777" w:rsidR="002E04C3" w:rsidRDefault="002E04C3" w:rsidP="002E04C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Student Goals:</w:t>
      </w:r>
    </w:p>
    <w:p w14:paraId="0C8117DB" w14:textId="5C18A9E6" w:rsidR="002E04C3" w:rsidRPr="002E04C3" w:rsidRDefault="002E04C3" w:rsidP="002E04C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 xml:space="preserve">Depth of engagement with </w:t>
      </w:r>
      <w:r w:rsidRPr="002E04C3">
        <w:rPr>
          <w:rFonts w:eastAsia="Times New Roman" w:cs="Times New Roman"/>
          <w:b/>
          <w:bCs/>
          <w:kern w:val="0"/>
          <w14:ligatures w14:val="none"/>
        </w:rPr>
        <w:t>at least two readings</w:t>
      </w:r>
    </w:p>
    <w:p w14:paraId="4F7CE4AE" w14:textId="77777777" w:rsidR="002E04C3" w:rsidRPr="002E04C3" w:rsidRDefault="002E04C3" w:rsidP="002E04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Clarity of the conceptual relationship you develop</w:t>
      </w:r>
    </w:p>
    <w:p w14:paraId="055DC2ED" w14:textId="77777777" w:rsidR="002E04C3" w:rsidRPr="002E04C3" w:rsidRDefault="002E04C3" w:rsidP="002E04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Ability to synthesize rather than summarize</w:t>
      </w:r>
    </w:p>
    <w:p w14:paraId="790BBE28" w14:textId="77777777" w:rsidR="002E04C3" w:rsidRPr="002E04C3" w:rsidRDefault="002E04C3" w:rsidP="002E04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Specificity and thoughtfulness of connections</w:t>
      </w:r>
    </w:p>
    <w:p w14:paraId="528B1059" w14:textId="77777777" w:rsidR="002E04C3" w:rsidRPr="002E04C3" w:rsidRDefault="002E04C3" w:rsidP="002E04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E04C3">
        <w:rPr>
          <w:rFonts w:eastAsia="Times New Roman" w:cs="Times New Roman"/>
          <w:kern w:val="0"/>
          <w14:ligatures w14:val="none"/>
        </w:rPr>
        <w:t>Evidence of active thinking with course materials</w:t>
      </w:r>
    </w:p>
    <w:p w14:paraId="1B318E5C" w14:textId="77777777" w:rsidR="00BC4BF8" w:rsidRPr="002E04C3" w:rsidRDefault="00BC4BF8" w:rsidP="002E04C3">
      <w:pPr>
        <w:spacing w:after="0"/>
      </w:pPr>
    </w:p>
    <w:sectPr w:rsidR="00BC4BF8" w:rsidRPr="002E0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67481"/>
    <w:multiLevelType w:val="multilevel"/>
    <w:tmpl w:val="6E6E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F76029"/>
    <w:multiLevelType w:val="multilevel"/>
    <w:tmpl w:val="8106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5321BC"/>
    <w:multiLevelType w:val="multilevel"/>
    <w:tmpl w:val="B88C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53036"/>
    <w:multiLevelType w:val="multilevel"/>
    <w:tmpl w:val="6DDC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320FC"/>
    <w:multiLevelType w:val="multilevel"/>
    <w:tmpl w:val="1F6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2319956">
    <w:abstractNumId w:val="3"/>
  </w:num>
  <w:num w:numId="2" w16cid:durableId="359359499">
    <w:abstractNumId w:val="2"/>
  </w:num>
  <w:num w:numId="3" w16cid:durableId="234433181">
    <w:abstractNumId w:val="1"/>
  </w:num>
  <w:num w:numId="4" w16cid:durableId="1379625431">
    <w:abstractNumId w:val="4"/>
  </w:num>
  <w:num w:numId="5" w16cid:durableId="131734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C3"/>
    <w:rsid w:val="001452CB"/>
    <w:rsid w:val="00155583"/>
    <w:rsid w:val="001D3B02"/>
    <w:rsid w:val="00224FF7"/>
    <w:rsid w:val="0028394D"/>
    <w:rsid w:val="002E04C3"/>
    <w:rsid w:val="00303591"/>
    <w:rsid w:val="003719D0"/>
    <w:rsid w:val="00387B1E"/>
    <w:rsid w:val="00616972"/>
    <w:rsid w:val="007A4A12"/>
    <w:rsid w:val="00902733"/>
    <w:rsid w:val="00905D5E"/>
    <w:rsid w:val="00AF4DF9"/>
    <w:rsid w:val="00BC4BF8"/>
    <w:rsid w:val="00BD7E7D"/>
    <w:rsid w:val="00EB3A8F"/>
    <w:rsid w:val="00FC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DE8EA"/>
  <w15:chartTrackingRefBased/>
  <w15:docId w15:val="{84027FD0-9EB4-7149-B101-1805F845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0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0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0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E0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4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4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4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4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4C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E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E04C3"/>
    <w:rPr>
      <w:b/>
      <w:bCs/>
    </w:rPr>
  </w:style>
  <w:style w:type="character" w:styleId="Emphasis">
    <w:name w:val="Emphasis"/>
    <w:basedOn w:val="DefaultParagraphFont"/>
    <w:uiPriority w:val="20"/>
    <w:qFormat/>
    <w:rsid w:val="002E04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388</Words>
  <Characters>2182</Characters>
  <Application>Microsoft Office Word</Application>
  <DocSecurity>0</DocSecurity>
  <Lines>55</Lines>
  <Paragraphs>38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Carrasco</dc:creator>
  <cp:keywords/>
  <dc:description/>
  <cp:lastModifiedBy>Tammy Carrasco</cp:lastModifiedBy>
  <cp:revision>6</cp:revision>
  <dcterms:created xsi:type="dcterms:W3CDTF">2026-01-09T19:38:00Z</dcterms:created>
  <dcterms:modified xsi:type="dcterms:W3CDTF">2026-02-05T13:53:00Z</dcterms:modified>
</cp:coreProperties>
</file>