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65E8A9" w14:textId="02858A55" w:rsidR="00586B54" w:rsidRPr="00586B54" w:rsidRDefault="00586B54" w:rsidP="00586B54">
      <w:pPr>
        <w:pStyle w:val="Heading1"/>
        <w:spacing w:before="0" w:after="0"/>
        <w:rPr>
          <w:sz w:val="28"/>
          <w:szCs w:val="28"/>
        </w:rPr>
      </w:pPr>
      <w:r w:rsidRPr="00586B54">
        <w:rPr>
          <w:sz w:val="28"/>
          <w:szCs w:val="28"/>
        </w:rPr>
        <w:t>Exhausting Dance</w:t>
      </w:r>
    </w:p>
    <w:p w14:paraId="4132248D" w14:textId="11C11F0A" w:rsidR="00586B54" w:rsidRPr="00586B54" w:rsidRDefault="00586B54" w:rsidP="00586B54">
      <w:pPr>
        <w:pStyle w:val="Heading1"/>
        <w:spacing w:before="0" w:after="0"/>
        <w:rPr>
          <w:sz w:val="28"/>
          <w:szCs w:val="28"/>
        </w:rPr>
      </w:pPr>
      <w:r w:rsidRPr="00586B54">
        <w:rPr>
          <w:sz w:val="28"/>
          <w:szCs w:val="28"/>
        </w:rPr>
        <w:t>By Andre Lepecki</w:t>
      </w:r>
    </w:p>
    <w:p w14:paraId="2E9AF581" w14:textId="77777777" w:rsidR="00586B54" w:rsidRPr="00586B54" w:rsidRDefault="00586B54" w:rsidP="00586B54">
      <w:pPr>
        <w:pStyle w:val="Heading2"/>
        <w:spacing w:before="0" w:after="0"/>
        <w:rPr>
          <w:sz w:val="28"/>
          <w:szCs w:val="28"/>
        </w:rPr>
      </w:pPr>
    </w:p>
    <w:p w14:paraId="2ED57790" w14:textId="77777777" w:rsidR="00586B54" w:rsidRDefault="00586B54" w:rsidP="00586B54">
      <w:pPr>
        <w:pStyle w:val="Heading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Chapter </w:t>
      </w:r>
      <w:r w:rsidRPr="00586B54">
        <w:rPr>
          <w:sz w:val="28"/>
          <w:szCs w:val="28"/>
        </w:rPr>
        <w:t xml:space="preserve">3. </w:t>
      </w:r>
    </w:p>
    <w:p w14:paraId="7F32A8DD" w14:textId="7ED0E45B" w:rsidR="00586B54" w:rsidRPr="00586B54" w:rsidRDefault="00586B54" w:rsidP="00586B54">
      <w:pPr>
        <w:pStyle w:val="Heading2"/>
        <w:spacing w:before="0" w:after="0"/>
        <w:rPr>
          <w:sz w:val="28"/>
          <w:szCs w:val="28"/>
        </w:rPr>
      </w:pPr>
      <w:r w:rsidRPr="00586B54">
        <w:rPr>
          <w:sz w:val="28"/>
          <w:szCs w:val="28"/>
        </w:rPr>
        <w:t>Choreography’s “slower</w:t>
      </w:r>
      <w:r w:rsidRPr="00586B54">
        <w:rPr>
          <w:sz w:val="28"/>
          <w:szCs w:val="28"/>
        </w:rPr>
        <w:t xml:space="preserve"> </w:t>
      </w:r>
      <w:r w:rsidRPr="00586B54">
        <w:rPr>
          <w:sz w:val="28"/>
          <w:szCs w:val="28"/>
        </w:rPr>
        <w:t>ontology”</w:t>
      </w:r>
    </w:p>
    <w:p w14:paraId="5B508E06" w14:textId="2A467E24" w:rsidR="00586B54" w:rsidRDefault="00586B54" w:rsidP="00586B54">
      <w:pPr>
        <w:pStyle w:val="Heading2"/>
        <w:spacing w:before="0" w:after="0"/>
        <w:rPr>
          <w:sz w:val="28"/>
          <w:szCs w:val="28"/>
        </w:rPr>
      </w:pPr>
      <w:r w:rsidRPr="00586B54">
        <w:rPr>
          <w:sz w:val="28"/>
          <w:szCs w:val="28"/>
        </w:rPr>
        <w:t>J</w:t>
      </w:r>
      <w:r w:rsidRPr="00586B54">
        <w:rPr>
          <w:sz w:val="28"/>
          <w:szCs w:val="28"/>
        </w:rPr>
        <w:t>érôme Bel’s critique of representation</w:t>
      </w:r>
    </w:p>
    <w:p w14:paraId="645ADD6E" w14:textId="77777777" w:rsidR="00586B54" w:rsidRPr="00586B54" w:rsidRDefault="00586B54" w:rsidP="00586B54"/>
    <w:p w14:paraId="430B79A5" w14:textId="77777777" w:rsidR="00586B54" w:rsidRPr="00586B54" w:rsidRDefault="00586B54" w:rsidP="00586B54">
      <w:pPr>
        <w:pStyle w:val="Heading3"/>
      </w:pPr>
      <w:r w:rsidRPr="00586B54">
        <w:t xml:space="preserve">45. </w:t>
      </w:r>
    </w:p>
    <w:p w14:paraId="0AA47360" w14:textId="4C49B758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This representation, whose structure is imprinted not only on the art, but on the</w:t>
      </w:r>
    </w:p>
    <w:p w14:paraId="61EAEAE9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entire culture of the West (its religions, philosophies, politics) therefore designates</w:t>
      </w:r>
    </w:p>
    <w:p w14:paraId="0C42DFF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more than just a particular type of theatrical construction.</w:t>
      </w:r>
    </w:p>
    <w:p w14:paraId="7C96A8B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(Derrida 1978: 234)</w:t>
      </w:r>
    </w:p>
    <w:p w14:paraId="3AD4930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In order to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write on the work of French choreographer Jérôme Bel, it is</w:t>
      </w:r>
    </w:p>
    <w:p w14:paraId="081A810B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important to contextualize it briefly within a particular movement in recent</w:t>
      </w:r>
    </w:p>
    <w:p w14:paraId="7BD5274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European dance. I am thinking here of the proposals made in the past decade by</w:t>
      </w:r>
    </w:p>
    <w:p w14:paraId="3B500BE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choreographers such as La Ribot, Jonathan Burrows, Boris Charmatz, Xavier Le</w:t>
      </w:r>
    </w:p>
    <w:p w14:paraId="08E4AF27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Roy, Mårten Spångberg, Vera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Mantero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, Thomas Lehmen, Meg Stuart, Juan</w:t>
      </w:r>
    </w:p>
    <w:p w14:paraId="48201AAC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Dominguez, to mention just a few of the most recognizable names.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1 </w:t>
      </w:r>
      <w:r>
        <w:rPr>
          <w:rFonts w:ascii="Times New Roman" w:hAnsi="Times New Roman" w:cs="Times New Roman"/>
          <w:kern w:val="0"/>
          <w:sz w:val="20"/>
          <w:szCs w:val="20"/>
        </w:rPr>
        <w:t>This</w:t>
      </w:r>
    </w:p>
    <w:p w14:paraId="12AC187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movement has been gaining shape, visibility, and force since the mid-1990s but it</w:t>
      </w:r>
    </w:p>
    <w:p w14:paraId="6F33813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is by no means an organized one, nor does it have a proper name.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2 </w:t>
      </w:r>
      <w:r>
        <w:rPr>
          <w:rFonts w:ascii="Times New Roman" w:hAnsi="Times New Roman" w:cs="Times New Roman"/>
          <w:kern w:val="0"/>
          <w:sz w:val="20"/>
          <w:szCs w:val="20"/>
        </w:rPr>
        <w:t>Despite</w:t>
      </w:r>
    </w:p>
    <w:p w14:paraId="25F12214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different modes of working, different dramaturgical approaches, and sometimes</w:t>
      </w:r>
    </w:p>
    <w:p w14:paraId="2EB51FED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even open antagonisms between each choreographer’s way of dealing with form,</w:t>
      </w:r>
    </w:p>
    <w:p w14:paraId="7596859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discourse, and content, it is possible to identify some quite remarkable</w:t>
      </w:r>
    </w:p>
    <w:p w14:paraId="2A8FB81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convergences. One prevalent concern – particularly significant to the question I</w:t>
      </w:r>
    </w:p>
    <w:p w14:paraId="66951F4B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would like to tackle in this chapter, that is, the question of a dance that initiates</w:t>
      </w:r>
    </w:p>
    <w:p w14:paraId="01DE6627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 critique of representation by insisting on the still, on the slow, and on that</w:t>
      </w:r>
    </w:p>
    <w:p w14:paraId="4C019AD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particular form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of repetition known in rhetoric as “paronomasia” – is the</w:t>
      </w:r>
    </w:p>
    <w:p w14:paraId="749E1E8B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interrogation of choreography’s political ontology. If such an interrogation has</w:t>
      </w:r>
    </w:p>
    <w:p w14:paraId="7106B5AD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been carried out by many of the works of the choreographers mentioned above,</w:t>
      </w:r>
    </w:p>
    <w:p w14:paraId="29749F5E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no one has taken it to its limits more consistently and relentlessly than Jérôme Bel</w:t>
      </w:r>
    </w:p>
    <w:p w14:paraId="7A1293D0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– since his first evening-length piece Nom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Donné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par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l’Auteur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(Name Given by the</w:t>
      </w:r>
    </w:p>
    <w:p w14:paraId="35BD9B6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Author) (1994).</w:t>
      </w:r>
    </w:p>
    <w:p w14:paraId="45FECC0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Bel’s interrogation of dance’s political ontology takes the form of a systematic</w:t>
      </w:r>
    </w:p>
    <w:p w14:paraId="5AE50E30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critique of choreography’s participation in the broader project of Western</w:t>
      </w:r>
    </w:p>
    <w:p w14:paraId="205E40C0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representation. The critique of representation is one of the main characteristics</w:t>
      </w:r>
    </w:p>
    <w:p w14:paraId="5AE6BC2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of early twentieth-century experimental performance, theatre, and dance – at</w:t>
      </w:r>
    </w:p>
    <w:p w14:paraId="60CCD2B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least since Bertolt Brecht’s “urgency to understand mimesis [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. . . ]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as historically</w:t>
      </w:r>
    </w:p>
    <w:p w14:paraId="2CBBEF2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mediated” (Diamond 1997: viii), and Antonin Artaud’s famous manifestos for a</w:t>
      </w:r>
    </w:p>
    <w:p w14:paraId="40D261A4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theatre of cruelty from the early 1930s which, as Derrida noted, not only</w:t>
      </w:r>
    </w:p>
    <w:p w14:paraId="61F8AC70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announced the “limit of representation” but proposed a “system of critiques</w:t>
      </w:r>
    </w:p>
    <w:p w14:paraId="1BFC390E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shaking the entirety of Occidental history” (Derrida 1978: 235, emphasis in the</w:t>
      </w:r>
    </w:p>
    <w:p w14:paraId="362584E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original).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3 </w:t>
      </w:r>
      <w:r>
        <w:rPr>
          <w:rFonts w:ascii="Times New Roman" w:hAnsi="Times New Roman" w:cs="Times New Roman"/>
          <w:kern w:val="0"/>
          <w:sz w:val="20"/>
          <w:szCs w:val="20"/>
        </w:rPr>
        <w:t>Theoretically, the critique of representation announces “a fracture in</w:t>
      </w:r>
    </w:p>
    <w:p w14:paraId="58699D2A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 epistemological regime of modernity, a regime that rested on a faith in the</w:t>
      </w:r>
    </w:p>
    <w:p w14:paraId="66BF3404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reality effect” of representation as it secured the stability of discourse (Gordon</w:t>
      </w:r>
    </w:p>
    <w:p w14:paraId="18063F74" w14:textId="503B5C89" w:rsidR="00586B54" w:rsidRDefault="00586B54" w:rsidP="00586B54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1997: 10). Critical theory (particularly after Horkheimer’s and Adorno Dialectics</w:t>
      </w:r>
    </w:p>
    <w:p w14:paraId="37952EEA" w14:textId="3E1A6150" w:rsidR="00586B54" w:rsidRDefault="00586B54" w:rsidP="00586B54">
      <w:pPr>
        <w:pStyle w:val="Heading3"/>
      </w:pPr>
      <w:r>
        <w:t xml:space="preserve">46. </w:t>
      </w:r>
    </w:p>
    <w:p w14:paraId="62571DC9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of Enlightenment [1997]) and deconstruction (all of Derrida’s work) have</w:t>
      </w:r>
    </w:p>
    <w:p w14:paraId="431E8B99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participated in and precipitated this epistemological fracture of the reality effect</w:t>
      </w:r>
    </w:p>
    <w:p w14:paraId="05DE55C9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in representation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in order to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reveal how it reproduces discursive and performative</w:t>
      </w:r>
    </w:p>
    <w:p w14:paraId="3D8DB465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forms of domination. In dance, the critique of representation was one of the</w:t>
      </w:r>
    </w:p>
    <w:p w14:paraId="004E5F43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distinguishing impulses behind North American postmodern dance of the 1960s,</w:t>
      </w:r>
    </w:p>
    <w:p w14:paraId="59A9354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an impulse that made it particularly akin to the political project of performance</w:t>
      </w:r>
    </w:p>
    <w:p w14:paraId="4B6DB784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art and to the esthetics of minimalism – as famously articulated by Yvonne</w:t>
      </w:r>
    </w:p>
    <w:p w14:paraId="4B26193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Rainer in her famous “NO Manifesto”: “NO to spectacle no to virtuosity no to</w:t>
      </w:r>
    </w:p>
    <w:p w14:paraId="0FA16FA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transformations and magic and make believe” (in Banes 1987: 43).</w:t>
      </w:r>
    </w:p>
    <w:p w14:paraId="3F442C8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Bel is fully aware of these esthetic, theoretical, and political experimentations.</w:t>
      </w:r>
    </w:p>
    <w:p w14:paraId="356C59D5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What distinguishes his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particular mode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of critiquing the representational is his</w:t>
      </w:r>
    </w:p>
    <w:p w14:paraId="18BF1BB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insistence in uncovering how choreography specifically participates in, and is</w:t>
      </w:r>
    </w:p>
    <w:p w14:paraId="7697256D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accomplice of, representation’s “submission of subjectivity” under modern</w:t>
      </w:r>
    </w:p>
    <w:p w14:paraId="1F83C0A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structures of power (Foucault 1997: 332).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4 </w:t>
      </w:r>
      <w:r>
        <w:rPr>
          <w:rFonts w:ascii="Times New Roman" w:hAnsi="Times New Roman" w:cs="Times New Roman"/>
          <w:kern w:val="0"/>
          <w:sz w:val="20"/>
          <w:szCs w:val="20"/>
        </w:rPr>
        <w:t>Bel’s work articulates the following</w:t>
      </w:r>
    </w:p>
    <w:p w14:paraId="1C82C2D4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proposition: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in order to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think the relation between choreography, representation,</w:t>
      </w:r>
    </w:p>
    <w:p w14:paraId="5F78F1AA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and subjectivity, one needs to understand representation not only as that which is</w:t>
      </w:r>
    </w:p>
    <w:p w14:paraId="3DDBFEDE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specific to the mimetic (that is, to what is properly theatrical to theatre) but to</w:t>
      </w:r>
    </w:p>
    <w:p w14:paraId="3BCD6B0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consider it as an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ontohistorical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force, a power that in the West has entrapped</w:t>
      </w:r>
    </w:p>
    <w:p w14:paraId="528EF5D4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subjectivity within a series of isomorphic equivalences. Particularly relevant for</w:t>
      </w:r>
    </w:p>
    <w:p w14:paraId="5179B88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dance studies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is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Bel’s disclosure “imprinted not only on the art, but on the entire</w:t>
      </w:r>
    </w:p>
    <w:p w14:paraId="45A81BA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culture of the West (its religions, philosophies, politics)” (Derrida 1978: 234) that</w:t>
      </w:r>
    </w:p>
    <w:p w14:paraId="5D3AD4DA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representation establishes between visibility and presence, presence and unity of</w:t>
      </w:r>
    </w:p>
    <w:p w14:paraId="35048597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form, unity of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formand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identity. Bel’s uses of stillness, slowness, and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paronomastic</w:t>
      </w:r>
      <w:proofErr w:type="spellEnd"/>
    </w:p>
    <w:p w14:paraId="0985B5E5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reiteration show how choreography reinforces and reifies these series of</w:t>
      </w:r>
    </w:p>
    <w:p w14:paraId="699FC2F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equivalences in a spectacular display of the enclosure of subjectivity in the agitated</w:t>
      </w:r>
    </w:p>
    <w:p w14:paraId="31078773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3"/>
          <w:szCs w:val="13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kinetics of modernity’s “being-toward-movement” (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Sloterdijk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2000b: 36).</w:t>
      </w:r>
      <w:r>
        <w:rPr>
          <w:rFonts w:ascii="Times New Roman" w:hAnsi="Times New Roman" w:cs="Times New Roman"/>
          <w:kern w:val="0"/>
          <w:sz w:val="13"/>
          <w:szCs w:val="13"/>
        </w:rPr>
        <w:t>5</w:t>
      </w:r>
    </w:p>
    <w:p w14:paraId="08E41B13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Thinking about the political ontology of choreography in relationship to</w:t>
      </w:r>
    </w:p>
    <w:p w14:paraId="31EF68A4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representation and subjectivity, Bel’s work proposes the following questions: in</w:t>
      </w:r>
    </w:p>
    <w:p w14:paraId="488E3305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which ways is Western choreography part of a general economy of mimesis</w:t>
      </w:r>
      <w:r>
        <w:rPr>
          <w:rFonts w:ascii="Times New Roman" w:hAnsi="Times New Roman" w:cs="Times New Roman"/>
          <w:kern w:val="0"/>
          <w:sz w:val="13"/>
          <w:szCs w:val="13"/>
        </w:rPr>
        <w:t xml:space="preserve">6 </w:t>
      </w:r>
      <w:r>
        <w:rPr>
          <w:rFonts w:ascii="Times New Roman" w:hAnsi="Times New Roman" w:cs="Times New Roman"/>
          <w:kern w:val="0"/>
          <w:sz w:val="20"/>
          <w:szCs w:val="20"/>
        </w:rPr>
        <w:t>that</w:t>
      </w:r>
    </w:p>
    <w:p w14:paraId="12481FA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frames subjectivity and encloses it? How can an exploration of choreography’s</w:t>
      </w:r>
    </w:p>
    <w:p w14:paraId="73F4406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conditions of possibility reveal its participation in the production of subjectivity</w:t>
      </w:r>
    </w:p>
    <w:p w14:paraId="7C56D833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in the space of representation? What mechanisms allow the dancer to become</w:t>
      </w:r>
    </w:p>
    <w:p w14:paraId="2AB10C3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 choreographer’s representative? What is that strange power at the core of the</w:t>
      </w:r>
    </w:p>
    <w:p w14:paraId="652FA02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choreographic that subjects the dancer to rigorously follow predetermined steps</w:t>
      </w:r>
    </w:p>
    <w:p w14:paraId="6F1F0A9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even in the choreographer’s absence? How does choreography’s alliance to the</w:t>
      </w:r>
    </w:p>
    <w:p w14:paraId="14E7608A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imperative to move fuel, reproduce, and entrap subjectivity in the general</w:t>
      </w:r>
    </w:p>
    <w:p w14:paraId="0B6F3B7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economy of the representational?</w:t>
      </w:r>
    </w:p>
    <w:p w14:paraId="454919F3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Dramaturgically, compositionally, choreographically, Bel answers these</w:t>
      </w:r>
    </w:p>
    <w:p w14:paraId="20755153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questions by drastically distilling choreography to its most basic elements.</w:t>
      </w:r>
    </w:p>
    <w:p w14:paraId="4FBDB305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Historically, these elements of choreography (I would like to insist on the</w:t>
      </w:r>
    </w:p>
    <w:p w14:paraId="3B89A6CD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particularities invoked by this word) have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been: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a closed room with a flat and</w:t>
      </w:r>
    </w:p>
    <w:p w14:paraId="2AD0D41A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smooth floor; at least one body, properly disciplined; a willingness of this body to</w:t>
      </w:r>
    </w:p>
    <w:p w14:paraId="2865A3D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subject to commands to move; a coming into visibility under the conditions of the</w:t>
      </w:r>
    </w:p>
    <w:p w14:paraId="5E4A4F8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theatrical (perspective, distance, illusion); and the belief in a stable unity between</w:t>
      </w:r>
    </w:p>
    <w:p w14:paraId="3EB991AD" w14:textId="63D90C1C" w:rsidR="00586B54" w:rsidRDefault="00586B54" w:rsidP="00586B54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 visibility of the body, its presence, and its subjectivity. Throughout his work,</w:t>
      </w:r>
    </w:p>
    <w:p w14:paraId="23D9C5E3" w14:textId="7DE00863" w:rsidR="00586B54" w:rsidRDefault="00586B54" w:rsidP="00586B54">
      <w:pPr>
        <w:pStyle w:val="Heading3"/>
      </w:pPr>
      <w:r>
        <w:t>47.</w:t>
      </w:r>
    </w:p>
    <w:p w14:paraId="25F9398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Bel addresses each of these elements by exposing them, exaggerating them,</w:t>
      </w:r>
    </w:p>
    <w:p w14:paraId="651FFC47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subverting them, destroying them, complicating them.</w:t>
      </w:r>
    </w:p>
    <w:p w14:paraId="171E17A5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In his piece The Last Performance (1998), the question of presence, visibility,</w:t>
      </w:r>
    </w:p>
    <w:p w14:paraId="787DE55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representation, and subjectivity are brought to the fore, and then examined,</w:t>
      </w:r>
    </w:p>
    <w:p w14:paraId="10D410A0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probed, exhausted. Throughout this hour-long work, four dancers (Antonio</w:t>
      </w:r>
    </w:p>
    <w:p w14:paraId="328E91A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Carallo, Claire Haenni, Frédéric Seguette, Jérôme Bel) continuously exchange</w:t>
      </w:r>
    </w:p>
    <w:p w14:paraId="2277ABF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names, characters, subjectivities: a body that is not Jérôme Bel opens the piece by</w:t>
      </w:r>
    </w:p>
    <w:p w14:paraId="640CB77C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announcing to the audience, deadpan, alone center stage, by the standing</w:t>
      </w:r>
    </w:p>
    <w:p w14:paraId="56E7F5F3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microphone, “Je suis Jérôme Bel” (I am Jérôme Bel). After standing still for a</w:t>
      </w:r>
    </w:p>
    <w:p w14:paraId="1BD3465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minute (measured by his wristwatch), Frédéric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Seguette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-Jérôme Bel exits the stage</w:t>
      </w:r>
    </w:p>
    <w:p w14:paraId="133D5F8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lastRenderedPageBreak/>
        <w:t>and a body that is the legal carrier of the name Jérôme Bel, dressed in white</w:t>
      </w:r>
    </w:p>
    <w:p w14:paraId="348595AE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tennis-player attire, enters to tell us deadpan, center stage, by the microphone, in</w:t>
      </w:r>
    </w:p>
    <w:p w14:paraId="03CC086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English, “I am Andre Agassi.” After hitting a few tennis balls against the back</w:t>
      </w:r>
    </w:p>
    <w:p w14:paraId="456C441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wall of the theatre, Bel-Agassi exits and dancer Antonio Carallo walks in, stands</w:t>
      </w:r>
    </w:p>
    <w:p w14:paraId="657D2847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quietly by the microphone for a minute or so and tells us, deadpan, “I am</w:t>
      </w:r>
    </w:p>
    <w:p w14:paraId="0D7F2AA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Hamlet.” His affirmation clarifies the question at stake in this piece, the question</w:t>
      </w:r>
    </w:p>
    <w:p w14:paraId="6293E9A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of ontology as it mingles with the history of (theatrical) representation. For, right</w:t>
      </w:r>
    </w:p>
    <w:p w14:paraId="5F76E90E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after telling us who he represents, Carallo-Hamlet pronounces the famous lines</w:t>
      </w:r>
    </w:p>
    <w:p w14:paraId="6FD7ABEE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of Act III, Scene 1. The words “to be,” are uttered on stage, for the microphone;</w:t>
      </w:r>
    </w:p>
    <w:p w14:paraId="3FEBAE3D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then he slowly walks off stage, shouts “or not to be,” and calmly returns, to set</w:t>
      </w:r>
    </w:p>
    <w:p w14:paraId="4F883FD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forth the dramaturgical core of the piece: “that is the question.” The question of</w:t>
      </w:r>
    </w:p>
    <w:p w14:paraId="3905E13D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Hamlet is, of course, the question of being, what Heidegger in Introduction to</w:t>
      </w:r>
    </w:p>
    <w:p w14:paraId="319EBB9A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Metaphysics called “the fundamental question” (Heidegger 1987: 1–51). What Bel</w:t>
      </w:r>
    </w:p>
    <w:p w14:paraId="318FBFA3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does in The Last Performance is to show how this question, when uttered under the</w:t>
      </w:r>
    </w:p>
    <w:p w14:paraId="72B7AEF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sign of choreography on that particularly hyperbolic representational space that</w:t>
      </w:r>
    </w:p>
    <w:p w14:paraId="0BC1643A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is the stage, has the potential to reveal a whole series of reified associations</w:t>
      </w:r>
    </w:p>
    <w:p w14:paraId="75CB0A30" w14:textId="152EB4A7" w:rsidR="00586B54" w:rsidRDefault="00586B54" w:rsidP="00586B54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between presence and visibility, absence and invisibility.</w:t>
      </w:r>
    </w:p>
    <w:p w14:paraId="6F1BCA82" w14:textId="068D5AB1" w:rsidR="00586B54" w:rsidRDefault="00586B54" w:rsidP="00586B54">
      <w:pPr>
        <w:pStyle w:val="Heading3"/>
      </w:pPr>
      <w:r>
        <w:t>52.</w:t>
      </w:r>
    </w:p>
    <w:p w14:paraId="393593F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Dance critic Helmut Ploebst quotes Bel on this piece: “[I was trying to] create</w:t>
      </w:r>
    </w:p>
    <w:p w14:paraId="577B627F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meanings on stage, even if it was very difficult and boring for the audience –</w:t>
      </w:r>
    </w:p>
    <w:p w14:paraId="337E7934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there was no dance, there was no music, there was no costume and no dancers”</w:t>
      </w:r>
    </w:p>
    <w:p w14:paraId="15FC9C4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(in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Ploebst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2001: 200). The question then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is: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without dance, music, and dancers,</w:t>
      </w:r>
    </w:p>
    <w:p w14:paraId="1704283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could there still be something of the choreographic in this piece?</w:t>
      </w:r>
    </w:p>
    <w:p w14:paraId="15875FFC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To identify how Nom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Donné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par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l’Auteur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addresses choreography, one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has to</w:t>
      </w:r>
      <w:proofErr w:type="gramEnd"/>
    </w:p>
    <w:p w14:paraId="0579FB27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attend to its measured pacing of execution and to its performers’ silence. In this</w:t>
      </w:r>
    </w:p>
    <w:p w14:paraId="33A4A7EA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piece, silence should not be defined negatively as a lack of sound, but positively</w:t>
      </w:r>
    </w:p>
    <w:p w14:paraId="4ECA7DF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as an activator, a force, a critical operation. Silence operates as an intensifier of</w:t>
      </w:r>
    </w:p>
    <w:p w14:paraId="494E80C2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attention; it gives density to the objects. Silence also places the performers at the</w:t>
      </w:r>
    </w:p>
    <w:p w14:paraId="63AE7621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level of the objects they manipulate, indexing the muting of the dancer’s voice in</w:t>
      </w:r>
    </w:p>
    <w:p w14:paraId="36F6C028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Western choreography’s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ontohistorical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process of becoming an autonomous art</w:t>
      </w:r>
    </w:p>
    <w:p w14:paraId="33369526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form. Lest we forget, Western dance achieved its representational autonomy (and</w:t>
      </w:r>
    </w:p>
    <w:p w14:paraId="5004ABBE" w14:textId="77777777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therefore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its claim for an ontology) by literally becoming dumb. Choreography’s</w:t>
      </w:r>
    </w:p>
    <w:p w14:paraId="5E3D892A" w14:textId="0799A68D" w:rsidR="00586B54" w:rsidRDefault="00586B54" w:rsidP="00586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silencing of the body emphasizes its commitment to produce a pure being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toward-</w:t>
      </w:r>
    </w:p>
    <w:p w14:paraId="7111B12E" w14:textId="74199DA4" w:rsidR="00586B54" w:rsidRPr="001623D0" w:rsidRDefault="00586B54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movement, a dazzling dumb-mobile.</w:t>
      </w:r>
    </w:p>
    <w:p w14:paraId="38B0E5DF" w14:textId="39C85AE7" w:rsidR="001623D0" w:rsidRDefault="001623D0" w:rsidP="001623D0">
      <w:pPr>
        <w:pStyle w:val="Heading3"/>
      </w:pPr>
      <w:r>
        <w:t>63.</w:t>
      </w:r>
    </w:p>
    <w:p w14:paraId="05F2F133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All repetition is a kind of falling; the falling into a trap called temporality. The</w:t>
      </w:r>
    </w:p>
    <w:p w14:paraId="541BD51E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falling into time that the still-act initiates is also the activation of a proposition for</w:t>
      </w:r>
    </w:p>
    <w:p w14:paraId="4ACBC474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an ethics of being that is always an active entanglement with time.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Sloterdijk</w:t>
      </w:r>
      <w:proofErr w:type="spellEnd"/>
    </w:p>
    <w:p w14:paraId="063C66D8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explains how Heidegger purposefully chooses a word to characterize this falling</w:t>
      </w:r>
    </w:p>
    <w:p w14:paraId="564211A2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into temporality that distances itself from any metaphysical or Christian notions</w:t>
      </w:r>
    </w:p>
    <w:p w14:paraId="3FAB514A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of the Fall: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Verfallen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. In Being and Time, Heidegger writes: “Thus, neither must the</w:t>
      </w:r>
    </w:p>
    <w:p w14:paraId="2A5A4AC4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entanglement (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Verfallen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) of Da-sein be interpreted as a ‘fall’ from a purer and</w:t>
      </w:r>
    </w:p>
    <w:p w14:paraId="64F31499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higher ‘primordial condition’” (1996:164). In her recent translation of</w:t>
      </w:r>
    </w:p>
    <w:p w14:paraId="5C6A11CA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Heidegger’s Being and Time, Joan Stambaugh notes that “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Verfallen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, is, so to speak,</w:t>
      </w:r>
    </w:p>
    <w:p w14:paraId="6C3954E9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 kind of ‘movement’ that does not get anywhere” (in Heidegger 1996: 403). This</w:t>
      </w:r>
    </w:p>
    <w:p w14:paraId="6E7B6960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sort of mobility that stays put, this movement that does not get anywhere while</w:t>
      </w:r>
    </w:p>
    <w:p w14:paraId="0F8675F3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going everywhere thanks to the still, is that of paronomasia. Herman Rapaport</w:t>
      </w:r>
    </w:p>
    <w:p w14:paraId="3467984F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describes it as “a going beyond even as one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stays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in the same place” (1991: 14)</w:t>
      </w:r>
    </w:p>
    <w:p w14:paraId="054AEEE9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and notes how paronomasia deeply informs the philosophy of Heidegger and</w:t>
      </w:r>
    </w:p>
    <w:p w14:paraId="26BC1CD0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Derrida. How does one literally go beyond while staying put? And what can be</w:t>
      </w:r>
    </w:p>
    <w:p w14:paraId="19AA2BEF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gained with such a step? I would claim that the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paronomastic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movement dissolves</w:t>
      </w:r>
    </w:p>
    <w:p w14:paraId="30643788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 temporal tyranny modernity’s being-toward-movement imposes on</w:t>
      </w:r>
    </w:p>
    <w:p w14:paraId="0FB32FBB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lastRenderedPageBreak/>
        <w:t>subjectivity for it to be constantly on time. Paronomasia proposes to subjectivity</w:t>
      </w:r>
    </w:p>
    <w:p w14:paraId="683ACBCF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alternative modalities of being in time. Paronomasia, through its insistence on</w:t>
      </w:r>
    </w:p>
    <w:p w14:paraId="32A9AADA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reiterating what is forever not quite the same, through its slow yet uncertain,</w:t>
      </w:r>
    </w:p>
    <w:p w14:paraId="320C4131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teetering pirouetting, triggers the possibility for the secretion of a temporality</w:t>
      </w:r>
    </w:p>
    <w:p w14:paraId="1B2DC008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which allows the body to appear under a different regime of attention and stand</w:t>
      </w:r>
    </w:p>
    <w:p w14:paraId="452CB478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on a different, less firm (ontological) ground. Here, movement belongs more to</w:t>
      </w:r>
    </w:p>
    <w:p w14:paraId="5F1436F5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intensities and less to kinetics; and the appearing body must be seen less as solid</w:t>
      </w:r>
    </w:p>
    <w:p w14:paraId="258D4D44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form and rather as sliding along lines of intensities.</w:t>
      </w:r>
    </w:p>
    <w:p w14:paraId="38D9F1A3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paronomastic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operation, which is a choreographic one, qualitatively</w:t>
      </w:r>
    </w:p>
    <w:p w14:paraId="1C17BC14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transforms the ontological question of dance. It transforms it through a shift in</w:t>
      </w:r>
    </w:p>
    <w:p w14:paraId="55971824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velocities, through an attending that carefully uncovers otherwise unsuspected</w:t>
      </w:r>
    </w:p>
    <w:p w14:paraId="208604DB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zones and flows of intensities. This temporal carving and expansion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is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performed</w:t>
      </w:r>
    </w:p>
    <w:p w14:paraId="50750EFD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through this most misunderstood act for dance: remaining still. This</w:t>
      </w:r>
    </w:p>
    <w:p w14:paraId="35CCDA0D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paronomastic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intensification of the still not only demands a new regime of</w:t>
      </w:r>
    </w:p>
    <w:p w14:paraId="0ED5EBE8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attention, a new caring regarding the mechanisms through which the dancing</w:t>
      </w:r>
    </w:p>
    <w:p w14:paraId="3FC7EC30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body makes itself apparent, but it challenges the very timing of ontology by</w:t>
      </w:r>
    </w:p>
    <w:p w14:paraId="72EA4AA4" w14:textId="73BCBD29" w:rsidR="001623D0" w:rsidRDefault="001623D0" w:rsidP="001623D0">
      <w:pPr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opening up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a radical temporality against dance’s melancholic plaint: a</w:t>
      </w:r>
    </w:p>
    <w:p w14:paraId="3DD3EB69" w14:textId="4E10A4D5" w:rsidR="001623D0" w:rsidRDefault="001623D0" w:rsidP="001623D0">
      <w:pPr>
        <w:pStyle w:val="Heading3"/>
      </w:pPr>
      <w:r>
        <w:t>64.</w:t>
      </w:r>
    </w:p>
    <w:p w14:paraId="2EA43266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temporality that exceeds the formal boundaries of presence, and that is not tied</w:t>
      </w:r>
    </w:p>
    <w:p w14:paraId="6C2E35BD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in to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the presentation of presence. This is how I understand Gaston Bachelard’s</w:t>
      </w:r>
    </w:p>
    <w:p w14:paraId="43D086D3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notion of a “slower ontology,” which is an ontology of multiplications and</w:t>
      </w:r>
    </w:p>
    <w:p w14:paraId="31D12D89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intensifications, of energetic fluidities and micromovements, an ontology of</w:t>
      </w:r>
    </w:p>
    <w:p w14:paraId="40CCB54A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vibrations and delays, an ontology in delay, which is to say: “one that is more</w:t>
      </w:r>
    </w:p>
    <w:p w14:paraId="0853AD88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certain than the ontology that reposes upon geometrical images” (1994: 215).</w:t>
      </w:r>
    </w:p>
    <w:p w14:paraId="0D34DF20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 would like to end by emphasizing that the choreographic inhabiting of</w:t>
      </w:r>
    </w:p>
    <w:p w14:paraId="40608240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paronomastic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stillness necessitates a refiguring of the terms under which one can</w:t>
      </w:r>
    </w:p>
    <w:p w14:paraId="5171B0DC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reflect theoretically, and act choreographically, on dance’s political ontology. In</w:t>
      </w:r>
    </w:p>
    <w:p w14:paraId="119AB913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 series of gestures, speech acts, characters, scenarios, and fantasies upon which</w:t>
      </w:r>
    </w:p>
    <w:p w14:paraId="77BAB683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Western theatrical dance has historically grounded itself up, dance was coopted</w:t>
      </w:r>
    </w:p>
    <w:p w14:paraId="50F8AAA9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by an exhausting program for subjectivity, an idiotic energetic economy, an</w:t>
      </w:r>
    </w:p>
    <w:p w14:paraId="6EB804F6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impossible body, and a melancholic complaint regarding a very narrow</w:t>
      </w:r>
    </w:p>
    <w:p w14:paraId="24A33CF7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understanding of time and temporality. Choreographic paronomasia as still-act</w:t>
      </w:r>
    </w:p>
    <w:p w14:paraId="2566A347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offers a program for body, subjectivity, temporality, and politics that liquefies and</w:t>
      </w:r>
    </w:p>
    <w:p w14:paraId="6D92A292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slows down not only assumptions regarding dance’s ontology, but the infelicities</w:t>
      </w:r>
    </w:p>
    <w:p w14:paraId="2D73BBB1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and idiocies embedded in dance’s reproduction of modernity’s kinetic project of</w:t>
      </w:r>
    </w:p>
    <w:p w14:paraId="4BF44A7E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endless acceleration and agitation. This ontological slowing down initiates a</w:t>
      </w:r>
    </w:p>
    <w:p w14:paraId="75DAB1C4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different energetic project, a new regime of attention, as it recasts the figure of</w:t>
      </w:r>
    </w:p>
    <w:p w14:paraId="61E29EEB" w14:textId="77777777" w:rsidR="001623D0" w:rsidRDefault="001623D0" w:rsidP="001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the dancer and its subjectivity into new lines of potentiality for the political</w:t>
      </w:r>
    </w:p>
    <w:p w14:paraId="10CF7E9A" w14:textId="4DF77ACE" w:rsidR="001623D0" w:rsidRPr="001623D0" w:rsidRDefault="001623D0" w:rsidP="001623D0">
      <w:r>
        <w:rPr>
          <w:rFonts w:ascii="Times New Roman" w:hAnsi="Times New Roman" w:cs="Times New Roman"/>
          <w:kern w:val="0"/>
          <w:sz w:val="20"/>
          <w:szCs w:val="20"/>
        </w:rPr>
        <w:t>ontology of</w:t>
      </w:r>
    </w:p>
    <w:sectPr w:rsidR="001623D0" w:rsidRPr="00162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54"/>
    <w:rsid w:val="00155583"/>
    <w:rsid w:val="001623D0"/>
    <w:rsid w:val="0028394D"/>
    <w:rsid w:val="002E256C"/>
    <w:rsid w:val="003719D0"/>
    <w:rsid w:val="00586B54"/>
    <w:rsid w:val="00616972"/>
    <w:rsid w:val="007A4A12"/>
    <w:rsid w:val="00902733"/>
    <w:rsid w:val="00BC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3FE8B"/>
  <w15:chartTrackingRefBased/>
  <w15:docId w15:val="{CCD7CD7C-2787-1C4D-A654-8E2E6157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6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6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86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B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Carrasco</dc:creator>
  <cp:keywords/>
  <dc:description/>
  <cp:lastModifiedBy>Tammy Carrasco</cp:lastModifiedBy>
  <cp:revision>1</cp:revision>
  <dcterms:created xsi:type="dcterms:W3CDTF">2026-08-15T11:43:00Z</dcterms:created>
  <dcterms:modified xsi:type="dcterms:W3CDTF">2026-08-15T11:59:00Z</dcterms:modified>
</cp:coreProperties>
</file>