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3DD26" w14:textId="77777777" w:rsidR="000E2140" w:rsidRDefault="000E2140" w:rsidP="000E2140">
      <w:pPr>
        <w:pStyle w:val="Centered"/>
        <w:spacing w:line="480" w:lineRule="atLeast"/>
      </w:pPr>
    </w:p>
    <w:p w14:paraId="2807DB50" w14:textId="77777777" w:rsidR="000E2140" w:rsidRDefault="000E2140" w:rsidP="000E2140">
      <w:pPr>
        <w:pStyle w:val="Centered"/>
        <w:spacing w:line="480" w:lineRule="atLeast"/>
      </w:pPr>
    </w:p>
    <w:p w14:paraId="5075641A" w14:textId="77777777" w:rsidR="000E2140" w:rsidRDefault="000E2140" w:rsidP="000E2140">
      <w:pPr>
        <w:pStyle w:val="Centered"/>
        <w:spacing w:line="480" w:lineRule="atLeast"/>
      </w:pPr>
    </w:p>
    <w:p w14:paraId="428E23B2" w14:textId="77777777" w:rsidR="000E2140" w:rsidRDefault="000E2140" w:rsidP="000E2140">
      <w:pPr>
        <w:pStyle w:val="Centered"/>
        <w:spacing w:line="480" w:lineRule="atLeast"/>
      </w:pPr>
    </w:p>
    <w:p w14:paraId="61FC2CDE" w14:textId="77777777" w:rsidR="000E2140" w:rsidRDefault="000E2140" w:rsidP="000E2140">
      <w:pPr>
        <w:pStyle w:val="Centered"/>
        <w:spacing w:line="480" w:lineRule="atLeast"/>
      </w:pPr>
    </w:p>
    <w:p w14:paraId="22522C3F" w14:textId="77777777" w:rsidR="000E2140" w:rsidRDefault="000E2140" w:rsidP="000E2140">
      <w:pPr>
        <w:pStyle w:val="Centered"/>
        <w:spacing w:line="480" w:lineRule="atLeast"/>
      </w:pPr>
    </w:p>
    <w:p w14:paraId="4578406F" w14:textId="77777777" w:rsidR="000E2140" w:rsidRDefault="000E2140" w:rsidP="000E2140">
      <w:pPr>
        <w:pStyle w:val="Centered"/>
        <w:spacing w:line="480" w:lineRule="atLeast"/>
      </w:pPr>
    </w:p>
    <w:p w14:paraId="314CAA1B" w14:textId="77777777" w:rsidR="000E2140" w:rsidRDefault="000E2140" w:rsidP="000E2140">
      <w:pPr>
        <w:pStyle w:val="Centered"/>
      </w:pPr>
      <w:r>
        <w:rPr>
          <w:b/>
        </w:rPr>
        <w:t xml:space="preserve">TITLE: TITLE </w:t>
      </w:r>
    </w:p>
    <w:p w14:paraId="6526A818" w14:textId="77777777" w:rsidR="000E2140" w:rsidRDefault="000E2140" w:rsidP="000E2140">
      <w:pPr>
        <w:pStyle w:val="Centered"/>
      </w:pPr>
    </w:p>
    <w:p w14:paraId="170B9C34" w14:textId="77777777" w:rsidR="000E2140" w:rsidRDefault="000E2140" w:rsidP="000E2140">
      <w:pPr>
        <w:pStyle w:val="Centered"/>
      </w:pPr>
    </w:p>
    <w:p w14:paraId="3374378E" w14:textId="77777777" w:rsidR="000E2140" w:rsidRDefault="000E2140" w:rsidP="000E2140">
      <w:pPr>
        <w:pStyle w:val="Centered"/>
      </w:pPr>
    </w:p>
    <w:p w14:paraId="0C841310" w14:textId="77777777" w:rsidR="000E2140" w:rsidRDefault="000E2140" w:rsidP="000E2140">
      <w:pPr>
        <w:pStyle w:val="Centered"/>
      </w:pPr>
      <w:r>
        <w:rPr>
          <w:b/>
        </w:rPr>
        <w:t>by</w:t>
      </w:r>
    </w:p>
    <w:p w14:paraId="41DC036F" w14:textId="77777777" w:rsidR="000E2140" w:rsidRDefault="000E2140" w:rsidP="000E2140">
      <w:pPr>
        <w:pStyle w:val="Centered"/>
      </w:pPr>
    </w:p>
    <w:p w14:paraId="307CA320" w14:textId="77777777" w:rsidR="000E2140" w:rsidRDefault="000E2140" w:rsidP="000E2140">
      <w:pPr>
        <w:pStyle w:val="Centered"/>
      </w:pPr>
    </w:p>
    <w:p w14:paraId="388AC862" w14:textId="77777777" w:rsidR="000E2140" w:rsidRDefault="000E2140" w:rsidP="000E2140">
      <w:pPr>
        <w:pStyle w:val="Centered"/>
      </w:pPr>
    </w:p>
    <w:p w14:paraId="3F363590" w14:textId="77777777" w:rsidR="000E2140" w:rsidRDefault="000E2140" w:rsidP="000E2140">
      <w:pPr>
        <w:pStyle w:val="Centered"/>
      </w:pPr>
      <w:r>
        <w:rPr>
          <w:b/>
        </w:rPr>
        <w:t>ARLO BRANDON WEIL</w:t>
      </w:r>
    </w:p>
    <w:p w14:paraId="1DB1A69D" w14:textId="77777777" w:rsidR="000E2140" w:rsidRDefault="000E2140" w:rsidP="000E2140">
      <w:pPr>
        <w:pStyle w:val="Centered"/>
      </w:pPr>
    </w:p>
    <w:p w14:paraId="43518B95" w14:textId="77777777" w:rsidR="000E2140" w:rsidRDefault="000E2140" w:rsidP="000E2140">
      <w:pPr>
        <w:pStyle w:val="Centered"/>
      </w:pPr>
    </w:p>
    <w:p w14:paraId="2A64B5F6" w14:textId="77777777" w:rsidR="000E2140" w:rsidRDefault="000E2140" w:rsidP="000E2140">
      <w:pPr>
        <w:pStyle w:val="Centered"/>
      </w:pPr>
    </w:p>
    <w:p w14:paraId="74A5683E" w14:textId="77777777" w:rsidR="000E2140" w:rsidRDefault="000E2140" w:rsidP="000E2140">
      <w:pPr>
        <w:pStyle w:val="Centered"/>
        <w:spacing w:line="240" w:lineRule="auto"/>
      </w:pPr>
      <w:r>
        <w:t>A Senior Thesis submitted in partial fulfillment</w:t>
      </w:r>
    </w:p>
    <w:p w14:paraId="089D167A" w14:textId="77777777" w:rsidR="000E2140" w:rsidRDefault="000E2140" w:rsidP="000E2140">
      <w:pPr>
        <w:pStyle w:val="Centered"/>
        <w:spacing w:line="240" w:lineRule="auto"/>
      </w:pPr>
      <w:r>
        <w:t>of the requirements for the degree of</w:t>
      </w:r>
    </w:p>
    <w:p w14:paraId="0D73F4DB" w14:textId="77777777" w:rsidR="000E2140" w:rsidRDefault="000E2140" w:rsidP="000E2140">
      <w:pPr>
        <w:pStyle w:val="Centered"/>
        <w:spacing w:line="240" w:lineRule="auto"/>
      </w:pPr>
      <w:r>
        <w:t>Bachelors of Arts</w:t>
      </w:r>
    </w:p>
    <w:p w14:paraId="34852151" w14:textId="77777777" w:rsidR="000E2140" w:rsidRDefault="000E2140" w:rsidP="000E2140">
      <w:pPr>
        <w:pStyle w:val="Centered"/>
        <w:spacing w:line="240" w:lineRule="auto"/>
      </w:pPr>
      <w:r>
        <w:t>(Geology)</w:t>
      </w:r>
    </w:p>
    <w:p w14:paraId="725BFD42" w14:textId="77777777" w:rsidR="000E2140" w:rsidRDefault="000E2140" w:rsidP="000E2140">
      <w:pPr>
        <w:pStyle w:val="Centered"/>
        <w:spacing w:line="240" w:lineRule="auto"/>
      </w:pPr>
      <w:r>
        <w:t>at Bryn Mawr College</w:t>
      </w:r>
    </w:p>
    <w:p w14:paraId="4E0FCF34" w14:textId="77777777" w:rsidR="000E2140" w:rsidRDefault="000E2140" w:rsidP="000E2140">
      <w:pPr>
        <w:pStyle w:val="Centered"/>
        <w:spacing w:line="240" w:lineRule="auto"/>
      </w:pPr>
      <w:r>
        <w:t>2011</w:t>
      </w:r>
    </w:p>
    <w:p w14:paraId="4F8CCC0A" w14:textId="77777777" w:rsidR="000E2140" w:rsidRDefault="000E2140" w:rsidP="000E2140">
      <w:pPr>
        <w:pStyle w:val="Centered"/>
        <w:spacing w:line="240" w:lineRule="auto"/>
      </w:pPr>
    </w:p>
    <w:p w14:paraId="677C86C7" w14:textId="77777777" w:rsidR="000E2140" w:rsidRDefault="000E2140" w:rsidP="000E2140">
      <w:pPr>
        <w:pStyle w:val="Centered"/>
        <w:spacing w:line="240" w:lineRule="auto"/>
      </w:pPr>
    </w:p>
    <w:p w14:paraId="2F4B76C2" w14:textId="77777777" w:rsidR="000E2140" w:rsidRDefault="000E2140" w:rsidP="000E2140">
      <w:pPr>
        <w:pStyle w:val="Centered"/>
        <w:spacing w:line="240" w:lineRule="auto"/>
      </w:pPr>
    </w:p>
    <w:p w14:paraId="7D17AA9E" w14:textId="77777777" w:rsidR="000E2140" w:rsidRDefault="000E2140" w:rsidP="000E2140">
      <w:pPr>
        <w:pStyle w:val="Centered"/>
        <w:spacing w:line="240" w:lineRule="auto"/>
      </w:pPr>
    </w:p>
    <w:p w14:paraId="0FF96DCE" w14:textId="77777777" w:rsidR="000E2140" w:rsidRDefault="000E2140" w:rsidP="000E2140">
      <w:pPr>
        <w:pStyle w:val="Centered"/>
        <w:spacing w:line="240" w:lineRule="auto"/>
      </w:pPr>
    </w:p>
    <w:p w14:paraId="6EF63BCB" w14:textId="77777777" w:rsidR="000E2140" w:rsidRDefault="000E2140" w:rsidP="000E2140">
      <w:pPr>
        <w:spacing w:line="240" w:lineRule="atLeast"/>
        <w:ind w:firstLine="0"/>
        <w:jc w:val="center"/>
      </w:pPr>
    </w:p>
    <w:p w14:paraId="7760D148" w14:textId="77777777" w:rsidR="000E2140" w:rsidRDefault="000E2140" w:rsidP="000E2140">
      <w:pPr>
        <w:spacing w:line="240" w:lineRule="atLeast"/>
        <w:ind w:left="720" w:firstLine="0"/>
      </w:pPr>
      <w:r>
        <w:t>Thesis Adviser(s):</w:t>
      </w:r>
    </w:p>
    <w:p w14:paraId="58499EC8" w14:textId="77777777" w:rsidR="000E2140" w:rsidRDefault="000E2140" w:rsidP="000E2140">
      <w:pPr>
        <w:spacing w:line="240" w:lineRule="atLeast"/>
        <w:ind w:left="720" w:firstLine="0"/>
      </w:pPr>
      <w:r>
        <w:t xml:space="preserve">So and so </w:t>
      </w:r>
    </w:p>
    <w:p w14:paraId="1B5D4097" w14:textId="77777777" w:rsidR="000E2140" w:rsidRDefault="000E2140" w:rsidP="000E2140">
      <w:pPr>
        <w:tabs>
          <w:tab w:val="left" w:pos="1440"/>
        </w:tabs>
        <w:spacing w:line="240" w:lineRule="atLeast"/>
        <w:ind w:left="2448" w:hanging="288"/>
      </w:pPr>
    </w:p>
    <w:p w14:paraId="6383A3D7" w14:textId="77777777" w:rsidR="000E2140" w:rsidRDefault="000E2140" w:rsidP="000E2140">
      <w:pPr>
        <w:pStyle w:val="Centered"/>
      </w:pPr>
      <w:r>
        <w:br w:type="page"/>
      </w:r>
    </w:p>
    <w:p w14:paraId="4C3157C8" w14:textId="77777777" w:rsidR="000E2140" w:rsidRDefault="000E2140" w:rsidP="000E2140">
      <w:pPr>
        <w:pStyle w:val="Centered"/>
      </w:pPr>
    </w:p>
    <w:p w14:paraId="1C0163FB" w14:textId="77777777" w:rsidR="000E2140" w:rsidRDefault="000E2140" w:rsidP="000E2140">
      <w:pPr>
        <w:pStyle w:val="Centered"/>
      </w:pPr>
    </w:p>
    <w:p w14:paraId="7C65633B" w14:textId="77777777" w:rsidR="000E2140" w:rsidRDefault="000E2140" w:rsidP="000E2140">
      <w:pPr>
        <w:pStyle w:val="Centered"/>
      </w:pPr>
    </w:p>
    <w:p w14:paraId="589CC079" w14:textId="77777777" w:rsidR="000E2140" w:rsidRDefault="000E2140" w:rsidP="000E2140">
      <w:pPr>
        <w:pStyle w:val="Centered"/>
      </w:pPr>
    </w:p>
    <w:p w14:paraId="1090CD7B" w14:textId="77777777" w:rsidR="000E2140" w:rsidRDefault="000E2140" w:rsidP="000E2140">
      <w:pPr>
        <w:pStyle w:val="Centered"/>
      </w:pPr>
    </w:p>
    <w:p w14:paraId="1E27B443" w14:textId="77777777" w:rsidR="000E2140" w:rsidRDefault="000E2140" w:rsidP="000E2140">
      <w:pPr>
        <w:pStyle w:val="Centered"/>
      </w:pPr>
    </w:p>
    <w:p w14:paraId="743B3A3D" w14:textId="77777777" w:rsidR="000E2140" w:rsidRDefault="000E2140" w:rsidP="000E2140">
      <w:pPr>
        <w:pStyle w:val="Centered"/>
      </w:pPr>
    </w:p>
    <w:p w14:paraId="1F363671" w14:textId="77777777" w:rsidR="000E2140" w:rsidRDefault="000E2140" w:rsidP="000E2140">
      <w:pPr>
        <w:pStyle w:val="Centered"/>
      </w:pPr>
    </w:p>
    <w:p w14:paraId="7DD33F53" w14:textId="77777777" w:rsidR="000E2140" w:rsidRDefault="000E2140" w:rsidP="000E2140">
      <w:pPr>
        <w:pStyle w:val="Centered"/>
      </w:pPr>
    </w:p>
    <w:p w14:paraId="2C314EC9" w14:textId="77777777" w:rsidR="000E2140" w:rsidRDefault="000E2140" w:rsidP="000E2140">
      <w:pPr>
        <w:pStyle w:val="Centered"/>
        <w:jc w:val="left"/>
      </w:pPr>
    </w:p>
    <w:p w14:paraId="7AA843C4" w14:textId="77777777" w:rsidR="000E2140" w:rsidRDefault="000E2140" w:rsidP="000E2140">
      <w:pPr>
        <w:pStyle w:val="Centered"/>
        <w:jc w:val="left"/>
      </w:pPr>
    </w:p>
    <w:p w14:paraId="243CB2BC" w14:textId="77777777" w:rsidR="000E2140" w:rsidRDefault="000E2140" w:rsidP="000E2140">
      <w:pPr>
        <w:pStyle w:val="Centered"/>
        <w:jc w:val="left"/>
      </w:pPr>
    </w:p>
    <w:p w14:paraId="47A1ABF1" w14:textId="77777777" w:rsidR="000E2140" w:rsidRDefault="000E2140" w:rsidP="000E2140">
      <w:pPr>
        <w:pStyle w:val="Centered"/>
        <w:jc w:val="left"/>
      </w:pPr>
    </w:p>
    <w:p w14:paraId="204E07A2" w14:textId="77777777" w:rsidR="000E2140" w:rsidRDefault="000E2140" w:rsidP="000E2140">
      <w:pPr>
        <w:pStyle w:val="Centered"/>
        <w:jc w:val="left"/>
      </w:pPr>
    </w:p>
    <w:p w14:paraId="6C87857A" w14:textId="77777777" w:rsidR="000E2140" w:rsidRDefault="000E2140" w:rsidP="000E2140">
      <w:pPr>
        <w:pStyle w:val="Centered"/>
      </w:pPr>
    </w:p>
    <w:p w14:paraId="261878EE" w14:textId="77777777" w:rsidR="000E2140" w:rsidRDefault="000E2140" w:rsidP="000E2140">
      <w:pPr>
        <w:pStyle w:val="Centered"/>
      </w:pPr>
    </w:p>
    <w:p w14:paraId="13E4139C" w14:textId="77777777" w:rsidR="000E2140" w:rsidRDefault="000E2140" w:rsidP="000E2140">
      <w:pPr>
        <w:pStyle w:val="Centered"/>
      </w:pPr>
    </w:p>
    <w:p w14:paraId="2FD116A6" w14:textId="77777777" w:rsidR="000E2140" w:rsidRDefault="000E2140" w:rsidP="000E2140">
      <w:pPr>
        <w:pStyle w:val="Centered"/>
      </w:pPr>
      <w:r>
        <w:t>Dedicated to the memory of Ann Elizabeth Lea and Rolf Weil</w:t>
      </w:r>
    </w:p>
    <w:p w14:paraId="035EA305" w14:textId="77777777" w:rsidR="000E2140" w:rsidRDefault="000E2140" w:rsidP="000E2140">
      <w:pPr>
        <w:pStyle w:val="Heading1"/>
      </w:pPr>
      <w:r>
        <w:br w:type="page"/>
      </w:r>
      <w:r>
        <w:lastRenderedPageBreak/>
        <w:t>ACKNOWLEDGMENTS</w:t>
      </w:r>
    </w:p>
    <w:p w14:paraId="60A09995" w14:textId="77777777" w:rsidR="000E2140" w:rsidRDefault="000E2140" w:rsidP="000E2140">
      <w:r>
        <w:t>I would like to thank ………..</w:t>
      </w:r>
    </w:p>
    <w:p w14:paraId="0C30CDC3" w14:textId="77777777" w:rsidR="000E2140" w:rsidRDefault="000E2140" w:rsidP="000E2140">
      <w:pPr>
        <w:pStyle w:val="non-tochead1"/>
      </w:pPr>
      <w:r>
        <w:br w:type="page"/>
      </w:r>
      <w:r>
        <w:lastRenderedPageBreak/>
        <w:t>TABLE OF CONTENTS</w:t>
      </w:r>
    </w:p>
    <w:p w14:paraId="47526324" w14:textId="77777777" w:rsidR="000E2140" w:rsidRDefault="000E2140" w:rsidP="000E2140">
      <w:pPr>
        <w:pStyle w:val="TOC1"/>
        <w:tabs>
          <w:tab w:val="left" w:pos="1620"/>
        </w:tabs>
        <w:rPr>
          <w:caps w:val="0"/>
        </w:rPr>
      </w:pPr>
      <w:r>
        <w:t>dedication</w:t>
      </w:r>
      <w:r>
        <w:tab/>
      </w:r>
      <w:r>
        <w:tab/>
      </w:r>
      <w:r>
        <w:rPr>
          <w:caps w:val="0"/>
        </w:rPr>
        <w:t>iii</w:t>
      </w:r>
    </w:p>
    <w:p w14:paraId="3EB249D9" w14:textId="77777777" w:rsidR="000E2140" w:rsidRDefault="000E2140" w:rsidP="000E2140">
      <w:pPr>
        <w:pStyle w:val="TOC1"/>
        <w:rPr>
          <w:caps w:val="0"/>
        </w:rPr>
      </w:pPr>
      <w:r>
        <w:rPr>
          <w:caps w:val="0"/>
        </w:rPr>
        <w:t>ACKNOWLEDGMENTS</w:t>
      </w:r>
      <w:r>
        <w:rPr>
          <w:caps w:val="0"/>
        </w:rPr>
        <w:tab/>
        <w:t>iv</w:t>
      </w:r>
    </w:p>
    <w:p w14:paraId="58C7E7A4" w14:textId="77777777" w:rsidR="000E2140" w:rsidRDefault="000E2140" w:rsidP="000E2140">
      <w:pPr>
        <w:pStyle w:val="TOC1"/>
        <w:rPr>
          <w:caps w:val="0"/>
        </w:rPr>
      </w:pPr>
      <w:r>
        <w:rPr>
          <w:caps w:val="0"/>
        </w:rPr>
        <w:t>LIST OF FIGURES</w:t>
      </w:r>
      <w:r>
        <w:rPr>
          <w:caps w:val="0"/>
        </w:rPr>
        <w:tab/>
        <w:t>viii</w:t>
      </w:r>
    </w:p>
    <w:p w14:paraId="080E684E" w14:textId="77777777" w:rsidR="000E2140" w:rsidRDefault="000E2140" w:rsidP="000E2140">
      <w:pPr>
        <w:pStyle w:val="TOC1"/>
        <w:rPr>
          <w:caps w:val="0"/>
        </w:rPr>
      </w:pPr>
      <w:r>
        <w:rPr>
          <w:caps w:val="0"/>
        </w:rPr>
        <w:t>LIST OF TABLES</w:t>
      </w:r>
      <w:r>
        <w:rPr>
          <w:caps w:val="0"/>
        </w:rPr>
        <w:tab/>
        <w:t>xii</w:t>
      </w:r>
    </w:p>
    <w:p w14:paraId="2BC43721" w14:textId="77777777" w:rsidR="000E2140" w:rsidRDefault="000E2140" w:rsidP="000E2140">
      <w:pPr>
        <w:pStyle w:val="TOC1"/>
        <w:rPr>
          <w:caps w:val="0"/>
        </w:rPr>
      </w:pPr>
      <w:r>
        <w:rPr>
          <w:caps w:val="0"/>
        </w:rPr>
        <w:t>LIST OF APPENDICES</w:t>
      </w:r>
      <w:r>
        <w:rPr>
          <w:caps w:val="0"/>
        </w:rPr>
        <w:tab/>
        <w:t>xiii</w:t>
      </w:r>
    </w:p>
    <w:p w14:paraId="2183A8B5" w14:textId="77777777" w:rsidR="000E2140" w:rsidRDefault="000E2140" w:rsidP="000E2140">
      <w:pPr>
        <w:pStyle w:val="TOC1"/>
        <w:rPr>
          <w:caps w:val="0"/>
        </w:rPr>
      </w:pPr>
      <w:r>
        <w:rPr>
          <w:caps w:val="0"/>
        </w:rPr>
        <w:t>CHAPTER</w:t>
      </w:r>
    </w:p>
    <w:p w14:paraId="52EBF8AD" w14:textId="77777777" w:rsidR="000E2140" w:rsidRDefault="000E2140" w:rsidP="000E2140">
      <w:pPr>
        <w:pStyle w:val="TOC1"/>
        <w:numPr>
          <w:ilvl w:val="0"/>
          <w:numId w:val="2"/>
        </w:numPr>
        <w:tabs>
          <w:tab w:val="clear" w:pos="8640"/>
          <w:tab w:val="left" w:pos="8550"/>
        </w:tabs>
        <w:spacing w:line="240" w:lineRule="auto"/>
        <w:ind w:left="1454" w:right="180" w:hanging="187"/>
      </w:pPr>
      <w:r>
        <w:t>INTRODUCTION</w:t>
      </w:r>
      <w:r>
        <w:tab/>
        <w:t>1</w:t>
      </w:r>
    </w:p>
    <w:p w14:paraId="41AFE548" w14:textId="77777777" w:rsidR="000E2140" w:rsidRDefault="000E2140" w:rsidP="000E2140">
      <w:pPr>
        <w:pStyle w:val="TOC3"/>
        <w:spacing w:line="360" w:lineRule="auto"/>
        <w:rPr>
          <w:b/>
          <w:bCs/>
        </w:rPr>
      </w:pPr>
      <w:r>
        <w:tab/>
      </w:r>
      <w:r>
        <w:rPr>
          <w:caps/>
        </w:rPr>
        <w:t>References</w:t>
      </w:r>
      <w:r>
        <w:tab/>
        <w:t>18</w:t>
      </w:r>
      <w:r>
        <w:rPr>
          <w:b/>
          <w:bCs/>
        </w:rPr>
        <w:tab/>
      </w:r>
      <w:r>
        <w:rPr>
          <w:b/>
          <w:bCs/>
        </w:rPr>
        <w:tab/>
      </w:r>
    </w:p>
    <w:p w14:paraId="13FBCC3B" w14:textId="77777777" w:rsidR="000E2140" w:rsidRDefault="000E2140" w:rsidP="000E2140">
      <w:pPr>
        <w:pStyle w:val="TOC1"/>
        <w:numPr>
          <w:ilvl w:val="0"/>
          <w:numId w:val="2"/>
        </w:numPr>
        <w:tabs>
          <w:tab w:val="clear" w:pos="8640"/>
        </w:tabs>
        <w:ind w:left="1454" w:right="0" w:hanging="187"/>
        <w:rPr>
          <w:caps w:val="0"/>
        </w:rPr>
      </w:pPr>
      <w:r>
        <w:t>INSIGHTS INTO THE MECHANISM FOR OROGEN RELATED CARBONATE REMAGNETIZATION FROM GROWTH OF AUTHIGENIC Fe-OXIDE: A SEM AND ROCK MAGNETIC STUDY OF DEVONIAN CARBONATES FROM NORTHERN SPAIN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22</w:t>
      </w:r>
    </w:p>
    <w:p w14:paraId="3DD6BB71" w14:textId="77777777" w:rsidR="000E2140" w:rsidRDefault="000E2140" w:rsidP="000E2140">
      <w:pPr>
        <w:pStyle w:val="TOC3"/>
        <w:spacing w:line="360" w:lineRule="auto"/>
        <w:rPr>
          <w:caps/>
        </w:rPr>
      </w:pPr>
      <w:r>
        <w:rPr>
          <w:caps/>
        </w:rPr>
        <w:t>abstract</w:t>
      </w:r>
      <w:r>
        <w:rPr>
          <w:caps/>
        </w:rPr>
        <w:tab/>
        <w:t>22</w:t>
      </w:r>
    </w:p>
    <w:p w14:paraId="71E1A6E1" w14:textId="77777777" w:rsidR="000E2140" w:rsidRDefault="000E2140" w:rsidP="000E2140">
      <w:pPr>
        <w:pStyle w:val="TOC3"/>
        <w:spacing w:line="360" w:lineRule="auto"/>
        <w:rPr>
          <w:caps/>
        </w:rPr>
      </w:pPr>
      <w:r>
        <w:rPr>
          <w:caps/>
        </w:rPr>
        <w:t>introduction</w:t>
      </w:r>
      <w:r>
        <w:rPr>
          <w:caps/>
        </w:rPr>
        <w:tab/>
        <w:t>24</w:t>
      </w:r>
    </w:p>
    <w:p w14:paraId="78CBF4DB" w14:textId="77777777" w:rsidR="000E2140" w:rsidRDefault="000E2140" w:rsidP="000E2140">
      <w:pPr>
        <w:pStyle w:val="TOC3"/>
        <w:spacing w:line="360" w:lineRule="auto"/>
        <w:rPr>
          <w:caps/>
        </w:rPr>
      </w:pPr>
      <w:r>
        <w:rPr>
          <w:caps/>
        </w:rPr>
        <w:t>GEOLOGIC AND PALEOMAGNETIC BACKGROUND</w:t>
      </w:r>
      <w:r>
        <w:rPr>
          <w:caps/>
        </w:rPr>
        <w:tab/>
        <w:t>29</w:t>
      </w:r>
    </w:p>
    <w:p w14:paraId="437D5DC9" w14:textId="77777777" w:rsidR="000E2140" w:rsidRDefault="000E2140" w:rsidP="000E2140">
      <w:pPr>
        <w:pStyle w:val="TOC3"/>
        <w:ind w:left="0" w:firstLine="0"/>
        <w:rPr>
          <w:caps/>
        </w:rPr>
      </w:pPr>
    </w:p>
    <w:p w14:paraId="3B83B4F9" w14:textId="77777777" w:rsidR="000E2140" w:rsidRDefault="000E2140" w:rsidP="000E2140">
      <w:pPr>
        <w:pStyle w:val="TOC1"/>
        <w:tabs>
          <w:tab w:val="clear" w:pos="8640"/>
        </w:tabs>
        <w:ind w:right="0"/>
        <w:rPr>
          <w:caps w:val="0"/>
        </w:rPr>
      </w:pPr>
      <w:r>
        <w:t xml:space="preserve">      </w:t>
      </w:r>
      <w:r>
        <w:tab/>
        <w:t xml:space="preserve"> </w:t>
      </w:r>
      <w:r>
        <w:rPr>
          <w:caps w:val="0"/>
        </w:rPr>
        <w:tab/>
      </w:r>
      <w:r>
        <w:rPr>
          <w:caps w:val="0"/>
        </w:rPr>
        <w:tab/>
      </w:r>
      <w:r>
        <w:rPr>
          <w:caps w:val="0"/>
        </w:rPr>
        <w:tab/>
      </w:r>
      <w:r>
        <w:rPr>
          <w:caps w:val="0"/>
        </w:rPr>
        <w:tab/>
      </w:r>
      <w:r>
        <w:rPr>
          <w:caps w:val="0"/>
        </w:rPr>
        <w:tab/>
      </w:r>
      <w:r>
        <w:rPr>
          <w:caps w:val="0"/>
        </w:rPr>
        <w:tab/>
      </w:r>
    </w:p>
    <w:p w14:paraId="46C27CD6" w14:textId="77777777" w:rsidR="000E2140" w:rsidRDefault="000E2140" w:rsidP="000E2140">
      <w:pPr>
        <w:pStyle w:val="Heading1"/>
      </w:pPr>
      <w:r>
        <w:br w:type="page"/>
      </w:r>
      <w:r>
        <w:lastRenderedPageBreak/>
        <w:t>LIST OF Figures</w:t>
      </w:r>
    </w:p>
    <w:p w14:paraId="2E3C096A" w14:textId="77777777" w:rsidR="000E2140" w:rsidRDefault="000E2140" w:rsidP="000E2140">
      <w:pPr>
        <w:pStyle w:val="plainleft"/>
        <w:rPr>
          <w:b/>
          <w:bCs/>
        </w:rPr>
      </w:pPr>
      <w:r>
        <w:rPr>
          <w:b/>
          <w:bCs/>
          <w:u w:val="single"/>
        </w:rPr>
        <w:t>Figure</w:t>
      </w:r>
    </w:p>
    <w:p w14:paraId="50420205" w14:textId="77777777" w:rsidR="000E2140" w:rsidRDefault="000E2140" w:rsidP="000E2140">
      <w:pPr>
        <w:pStyle w:val="List"/>
        <w:numPr>
          <w:ilvl w:val="1"/>
          <w:numId w:val="4"/>
        </w:numPr>
        <w:tabs>
          <w:tab w:val="clear" w:pos="1260"/>
        </w:tabs>
      </w:pPr>
      <w:r>
        <w:t>Cantabria-Asturias Arc structural geology map</w:t>
      </w:r>
      <w:r>
        <w:tab/>
        <w:t>4</w:t>
      </w:r>
    </w:p>
    <w:p w14:paraId="0F5463D8" w14:textId="77777777" w:rsidR="000E2140" w:rsidRDefault="000E2140" w:rsidP="000E2140">
      <w:pPr>
        <w:pStyle w:val="List"/>
        <w:numPr>
          <w:ilvl w:val="1"/>
          <w:numId w:val="4"/>
        </w:numPr>
        <w:tabs>
          <w:tab w:val="clear" w:pos="1260"/>
        </w:tabs>
      </w:pPr>
      <w:r>
        <w:t>Models of Cantabria-Asturias Arc formation</w:t>
      </w:r>
      <w:r>
        <w:tab/>
        <w:t>7-8</w:t>
      </w:r>
    </w:p>
    <w:p w14:paraId="338709C5" w14:textId="77777777" w:rsidR="000E2140" w:rsidRDefault="000E2140" w:rsidP="000E2140">
      <w:pPr>
        <w:pStyle w:val="List"/>
        <w:numPr>
          <w:ilvl w:val="1"/>
          <w:numId w:val="4"/>
        </w:numPr>
        <w:tabs>
          <w:tab w:val="clear" w:pos="1260"/>
        </w:tabs>
      </w:pPr>
      <w:r>
        <w:t>Comparison models of plate dynamics during Pangea amalgamation</w:t>
      </w:r>
      <w:r>
        <w:tab/>
        <w:t>12</w:t>
      </w:r>
    </w:p>
    <w:p w14:paraId="5E8E9C29" w14:textId="77777777" w:rsidR="000E2140" w:rsidRDefault="000E2140" w:rsidP="000E2140">
      <w:pPr>
        <w:pStyle w:val="List"/>
        <w:numPr>
          <w:ilvl w:val="1"/>
          <w:numId w:val="4"/>
        </w:numPr>
        <w:tabs>
          <w:tab w:val="clear" w:pos="1260"/>
        </w:tabs>
      </w:pPr>
      <w:r>
        <w:t>Pangea reconstructions</w:t>
      </w:r>
      <w:r>
        <w:tab/>
        <w:t>14</w:t>
      </w:r>
    </w:p>
    <w:p w14:paraId="2009C9AE" w14:textId="77777777" w:rsidR="000E2140" w:rsidRDefault="000E2140" w:rsidP="000E2140">
      <w:pPr>
        <w:pStyle w:val="List"/>
        <w:numPr>
          <w:ilvl w:val="1"/>
          <w:numId w:val="4"/>
        </w:numPr>
        <w:tabs>
          <w:tab w:val="clear" w:pos="1260"/>
        </w:tabs>
      </w:pPr>
      <w:r>
        <w:t>Paleomagnetic data from Laurussia and Gondwana in a Pangea-A fit</w:t>
      </w:r>
      <w:r>
        <w:tab/>
        <w:t>16</w:t>
      </w:r>
    </w:p>
    <w:p w14:paraId="328AEA8F" w14:textId="77777777" w:rsidR="000E2140" w:rsidRDefault="000E2140" w:rsidP="000E2140">
      <w:pPr>
        <w:pStyle w:val="List"/>
        <w:numPr>
          <w:ilvl w:val="1"/>
          <w:numId w:val="5"/>
        </w:numPr>
        <w:tabs>
          <w:tab w:val="clear" w:pos="1260"/>
          <w:tab w:val="num" w:pos="1800"/>
        </w:tabs>
        <w:ind w:left="1080" w:hanging="900"/>
      </w:pPr>
      <w:r>
        <w:t xml:space="preserve">         </w:t>
      </w:r>
      <w:proofErr w:type="spellStart"/>
      <w:r>
        <w:t>Remagnetized</w:t>
      </w:r>
      <w:proofErr w:type="spellEnd"/>
      <w:r>
        <w:t xml:space="preserve"> carbonates associated with the </w:t>
      </w:r>
      <w:proofErr w:type="spellStart"/>
      <w:r>
        <w:t>Variscan-Alleghanian</w:t>
      </w:r>
      <w:proofErr w:type="spellEnd"/>
      <w:r>
        <w:t xml:space="preserve"> orogeny</w:t>
      </w:r>
      <w:r>
        <w:tab/>
        <w:t>25</w:t>
      </w:r>
    </w:p>
    <w:p w14:paraId="16553B54" w14:textId="77777777" w:rsidR="000E2140" w:rsidRDefault="000E2140" w:rsidP="000E2140">
      <w:pPr>
        <w:pStyle w:val="List"/>
        <w:numPr>
          <w:ilvl w:val="1"/>
          <w:numId w:val="5"/>
        </w:numPr>
        <w:tabs>
          <w:tab w:val="clear" w:pos="1260"/>
          <w:tab w:val="num" w:pos="1800"/>
        </w:tabs>
        <w:ind w:left="1080" w:hanging="900"/>
      </w:pPr>
      <w:r>
        <w:t xml:space="preserve">         Schematic structure map of CAA</w:t>
      </w:r>
      <w:r>
        <w:tab/>
        <w:t>28</w:t>
      </w:r>
    </w:p>
    <w:p w14:paraId="5ED1D503" w14:textId="77777777" w:rsidR="000E2140" w:rsidRDefault="000E2140" w:rsidP="000E2140">
      <w:pPr>
        <w:pStyle w:val="List"/>
        <w:numPr>
          <w:ilvl w:val="1"/>
          <w:numId w:val="5"/>
        </w:numPr>
        <w:tabs>
          <w:tab w:val="clear" w:pos="1260"/>
          <w:tab w:val="num" w:pos="1800"/>
        </w:tabs>
        <w:ind w:left="1080" w:hanging="900"/>
      </w:pPr>
      <w:r>
        <w:t xml:space="preserve">         </w:t>
      </w:r>
      <w:proofErr w:type="spellStart"/>
      <w:r>
        <w:t>Stereonet</w:t>
      </w:r>
      <w:proofErr w:type="spellEnd"/>
      <w:r>
        <w:t xml:space="preserve"> of site means and representative fold tests</w:t>
      </w:r>
      <w:r>
        <w:tab/>
        <w:t>31</w:t>
      </w:r>
    </w:p>
    <w:p w14:paraId="32E5C994" w14:textId="77777777" w:rsidR="000E2140" w:rsidRDefault="000E2140" w:rsidP="000E2140">
      <w:pPr>
        <w:pStyle w:val="List"/>
        <w:numPr>
          <w:ilvl w:val="1"/>
          <w:numId w:val="5"/>
        </w:numPr>
        <w:tabs>
          <w:tab w:val="clear" w:pos="1260"/>
          <w:tab w:val="num" w:pos="1800"/>
        </w:tabs>
        <w:ind w:left="1080" w:hanging="900"/>
      </w:pPr>
      <w:r>
        <w:t xml:space="preserve">         Typical orthogonal projections showing remagnetization components held by CAA carbonates</w:t>
      </w:r>
      <w:r>
        <w:tab/>
        <w:t>33</w:t>
      </w:r>
    </w:p>
    <w:p w14:paraId="3473056A" w14:textId="77777777" w:rsidR="000E2140" w:rsidRDefault="000E2140" w:rsidP="000E2140">
      <w:pPr>
        <w:pStyle w:val="List"/>
        <w:numPr>
          <w:ilvl w:val="1"/>
          <w:numId w:val="5"/>
        </w:numPr>
        <w:tabs>
          <w:tab w:val="clear" w:pos="1260"/>
          <w:tab w:val="num" w:pos="1800"/>
        </w:tabs>
        <w:ind w:left="1080" w:hanging="900"/>
      </w:pPr>
      <w:r>
        <w:t xml:space="preserve">         Typical IRM acquisition curves</w:t>
      </w:r>
      <w:r>
        <w:tab/>
        <w:t>40</w:t>
      </w:r>
    </w:p>
    <w:p w14:paraId="3BA37465" w14:textId="77777777" w:rsidR="000E2140" w:rsidRDefault="000E2140" w:rsidP="000E2140">
      <w:pPr>
        <w:pStyle w:val="List"/>
        <w:tabs>
          <w:tab w:val="clear" w:pos="1260"/>
          <w:tab w:val="left" w:pos="1080"/>
        </w:tabs>
        <w:ind w:left="1080" w:hanging="1080"/>
      </w:pPr>
    </w:p>
    <w:p w14:paraId="08B52C13" w14:textId="77777777" w:rsidR="000E2140" w:rsidRDefault="000E2140" w:rsidP="000E2140">
      <w:pPr>
        <w:pStyle w:val="List"/>
        <w:tabs>
          <w:tab w:val="clear" w:pos="1260"/>
          <w:tab w:val="clear" w:pos="8640"/>
          <w:tab w:val="left" w:pos="6090"/>
        </w:tabs>
        <w:ind w:left="1080" w:hanging="900"/>
      </w:pPr>
      <w:r>
        <w:tab/>
      </w:r>
      <w:r>
        <w:tab/>
      </w:r>
    </w:p>
    <w:p w14:paraId="29687F2A" w14:textId="77777777" w:rsidR="000E2140" w:rsidRDefault="000E2140" w:rsidP="000E2140">
      <w:pPr>
        <w:pStyle w:val="List"/>
        <w:tabs>
          <w:tab w:val="clear" w:pos="1260"/>
          <w:tab w:val="left" w:pos="1080"/>
        </w:tabs>
        <w:ind w:left="180" w:firstLine="0"/>
      </w:pPr>
    </w:p>
    <w:p w14:paraId="28E332D2" w14:textId="77777777" w:rsidR="000E2140" w:rsidRDefault="000E2140" w:rsidP="000E2140">
      <w:pPr>
        <w:pStyle w:val="Heading1"/>
      </w:pPr>
      <w:r>
        <w:br w:type="page"/>
      </w:r>
      <w:r>
        <w:lastRenderedPageBreak/>
        <w:t>LIST OF TABLES</w:t>
      </w:r>
    </w:p>
    <w:p w14:paraId="2F215D7C" w14:textId="77777777" w:rsidR="000E2140" w:rsidRDefault="000E2140" w:rsidP="000E2140">
      <w:pPr>
        <w:pStyle w:val="plainleft"/>
        <w:rPr>
          <w:b/>
          <w:bCs/>
        </w:rPr>
      </w:pPr>
      <w:r>
        <w:rPr>
          <w:b/>
          <w:bCs/>
          <w:u w:val="single"/>
        </w:rPr>
        <w:t>Table</w:t>
      </w:r>
    </w:p>
    <w:p w14:paraId="2E0C248E" w14:textId="77777777" w:rsidR="000E2140" w:rsidRDefault="000E2140" w:rsidP="000E2140">
      <w:pPr>
        <w:pStyle w:val="List"/>
        <w:tabs>
          <w:tab w:val="clear" w:pos="1260"/>
          <w:tab w:val="left" w:pos="900"/>
          <w:tab w:val="num" w:pos="1980"/>
        </w:tabs>
        <w:ind w:left="180" w:firstLine="0"/>
      </w:pPr>
      <w:r>
        <w:t>2.1</w:t>
      </w:r>
      <w:r>
        <w:tab/>
        <w:t>CAA rock magnetic characteristics</w:t>
      </w:r>
      <w:r>
        <w:tab/>
        <w:t>35-36</w:t>
      </w:r>
    </w:p>
    <w:p w14:paraId="22E33281" w14:textId="77777777" w:rsidR="000E2140" w:rsidRDefault="000E2140" w:rsidP="000E2140">
      <w:pPr>
        <w:pStyle w:val="List"/>
        <w:numPr>
          <w:ilvl w:val="1"/>
          <w:numId w:val="6"/>
        </w:numPr>
        <w:tabs>
          <w:tab w:val="clear" w:pos="540"/>
          <w:tab w:val="clear" w:pos="1260"/>
          <w:tab w:val="num" w:pos="900"/>
          <w:tab w:val="num" w:pos="1980"/>
        </w:tabs>
        <w:ind w:left="900" w:hanging="720"/>
      </w:pPr>
      <w:r>
        <w:t>Paleomagnetic and structural site information and statistical parameters from the CAA hinge zone</w:t>
      </w:r>
      <w:r>
        <w:tab/>
        <w:t>92-93</w:t>
      </w:r>
    </w:p>
    <w:p w14:paraId="01154D51" w14:textId="77777777" w:rsidR="000E2140" w:rsidRDefault="000E2140" w:rsidP="000E2140">
      <w:pPr>
        <w:pStyle w:val="List"/>
      </w:pPr>
    </w:p>
    <w:p w14:paraId="2943D6B9" w14:textId="77777777" w:rsidR="000E2140" w:rsidRDefault="000E2140" w:rsidP="000E2140">
      <w:pPr>
        <w:pStyle w:val="List"/>
        <w:ind w:left="180" w:firstLine="0"/>
      </w:pPr>
    </w:p>
    <w:p w14:paraId="2A9136D3" w14:textId="77777777" w:rsidR="000E2140" w:rsidRDefault="000E2140" w:rsidP="000E2140"/>
    <w:p w14:paraId="1FF103CD" w14:textId="77777777" w:rsidR="000E2140" w:rsidRDefault="000E2140" w:rsidP="000E2140">
      <w:pPr>
        <w:pStyle w:val="Heading1"/>
      </w:pPr>
      <w:r>
        <w:br w:type="page"/>
      </w:r>
      <w:r>
        <w:lastRenderedPageBreak/>
        <w:t>LIST OF Appendices</w:t>
      </w:r>
    </w:p>
    <w:p w14:paraId="7C2B81B5" w14:textId="77777777" w:rsidR="000E2140" w:rsidRDefault="000E2140" w:rsidP="000E2140">
      <w:pPr>
        <w:pStyle w:val="plainleft"/>
        <w:rPr>
          <w:b/>
          <w:bCs/>
        </w:rPr>
      </w:pPr>
      <w:r>
        <w:rPr>
          <w:b/>
          <w:bCs/>
          <w:u w:val="single"/>
        </w:rPr>
        <w:t>Appendix</w:t>
      </w:r>
    </w:p>
    <w:p w14:paraId="2C1C0816" w14:textId="77777777" w:rsidR="000E2140" w:rsidRDefault="000E2140" w:rsidP="000E2140">
      <w:pPr>
        <w:pStyle w:val="List"/>
        <w:numPr>
          <w:ilvl w:val="0"/>
          <w:numId w:val="7"/>
        </w:numPr>
        <w:tabs>
          <w:tab w:val="clear" w:pos="1260"/>
          <w:tab w:val="num" w:pos="1440"/>
        </w:tabs>
        <w:ind w:left="1260" w:hanging="540"/>
      </w:pPr>
      <w:r>
        <w:rPr>
          <w:b/>
          <w:bCs/>
        </w:rPr>
        <w:t>THE PROTEROZOIC SUPERCONTINENT RODINIA: PALEOMAGNETICALLY DERIVED RECONSTRUCTIONS F0R 1100 TO 800 MA</w:t>
      </w:r>
      <w:r>
        <w:tab/>
      </w:r>
      <w:r>
        <w:rPr>
          <w:b/>
          <w:bCs/>
        </w:rPr>
        <w:t>193</w:t>
      </w:r>
    </w:p>
    <w:p w14:paraId="4A6EF182" w14:textId="77777777" w:rsidR="000E2140" w:rsidRDefault="000E2140" w:rsidP="000E2140">
      <w:pPr>
        <w:pStyle w:val="TOC3"/>
        <w:spacing w:line="240" w:lineRule="auto"/>
      </w:pPr>
    </w:p>
    <w:p w14:paraId="1D33E6F0" w14:textId="77777777" w:rsidR="000E2140" w:rsidRDefault="000E2140" w:rsidP="000E2140">
      <w:pPr>
        <w:pStyle w:val="TOC3"/>
        <w:spacing w:line="360" w:lineRule="auto"/>
      </w:pPr>
      <w:r>
        <w:t>ABSTRACT</w:t>
      </w:r>
      <w:r>
        <w:tab/>
        <w:t>193</w:t>
      </w:r>
    </w:p>
    <w:p w14:paraId="6B2F4F70" w14:textId="77777777" w:rsidR="000E2140" w:rsidRDefault="000E2140" w:rsidP="000E2140">
      <w:pPr>
        <w:pStyle w:val="TOC3"/>
        <w:spacing w:line="360" w:lineRule="auto"/>
      </w:pPr>
      <w:r>
        <w:t>INTRODUCTION</w:t>
      </w:r>
      <w:r>
        <w:tab/>
        <w:t>195</w:t>
      </w:r>
    </w:p>
    <w:p w14:paraId="11077C1E" w14:textId="77777777" w:rsidR="000E2140" w:rsidRDefault="000E2140" w:rsidP="000E2140">
      <w:pPr>
        <w:pStyle w:val="TOC3"/>
        <w:spacing w:line="360" w:lineRule="auto"/>
      </w:pPr>
      <w:r>
        <w:t>ASSUMPTIONS AND METHODS</w:t>
      </w:r>
      <w:r>
        <w:tab/>
        <w:t>196</w:t>
      </w:r>
    </w:p>
    <w:p w14:paraId="67314B43" w14:textId="77777777" w:rsidR="000E2140" w:rsidRDefault="000E2140" w:rsidP="000E2140">
      <w:pPr>
        <w:pStyle w:val="TOC3"/>
        <w:spacing w:line="360" w:lineRule="auto"/>
      </w:pPr>
      <w:r>
        <w:t>A REVIEW OF 1100-800 MA PALEOMAGNETIC DATA</w:t>
      </w:r>
      <w:r>
        <w:tab/>
        <w:t>198</w:t>
      </w:r>
    </w:p>
    <w:p w14:paraId="6921244D" w14:textId="77777777" w:rsidR="000E2140" w:rsidRDefault="000E2140" w:rsidP="000E2140">
      <w:pPr>
        <w:pStyle w:val="TOC4"/>
        <w:spacing w:line="360" w:lineRule="auto"/>
      </w:pPr>
      <w:r>
        <w:t>LAURENTIA</w:t>
      </w:r>
      <w:r>
        <w:tab/>
        <w:t>198</w:t>
      </w:r>
    </w:p>
    <w:p w14:paraId="377A8B72" w14:textId="77777777" w:rsidR="000E2140" w:rsidRDefault="000E2140" w:rsidP="000E2140">
      <w:pPr>
        <w:pStyle w:val="TOC4"/>
        <w:spacing w:line="360" w:lineRule="auto"/>
      </w:pPr>
      <w:r>
        <w:t>BALTICA</w:t>
      </w:r>
      <w:r>
        <w:tab/>
        <w:t>204</w:t>
      </w:r>
    </w:p>
    <w:p w14:paraId="73445659" w14:textId="77777777" w:rsidR="000E2140" w:rsidRDefault="000E2140" w:rsidP="000E2140">
      <w:pPr>
        <w:pStyle w:val="TOC4"/>
        <w:spacing w:line="360" w:lineRule="auto"/>
      </w:pPr>
      <w:r>
        <w:t>CONGO AND SÃO FRANCISCO</w:t>
      </w:r>
      <w:r>
        <w:tab/>
        <w:t>206</w:t>
      </w:r>
    </w:p>
    <w:p w14:paraId="1FB18E8B" w14:textId="77777777" w:rsidR="000E2140" w:rsidRDefault="000E2140" w:rsidP="000E2140">
      <w:pPr>
        <w:pStyle w:val="TOC4"/>
        <w:spacing w:line="360" w:lineRule="auto"/>
      </w:pPr>
      <w:r>
        <w:t>KALAHARI</w:t>
      </w:r>
      <w:r>
        <w:tab/>
        <w:t>210</w:t>
      </w:r>
    </w:p>
    <w:p w14:paraId="79B627DC" w14:textId="77777777" w:rsidR="000E2140" w:rsidRDefault="000E2140" w:rsidP="000E2140">
      <w:pPr>
        <w:pStyle w:val="TOC3"/>
        <w:spacing w:line="360" w:lineRule="auto"/>
      </w:pPr>
      <w:r>
        <w:t>DISCUSSION</w:t>
      </w:r>
      <w:r>
        <w:tab/>
        <w:t>214</w:t>
      </w:r>
    </w:p>
    <w:p w14:paraId="5C241A0E" w14:textId="77777777" w:rsidR="000E2140" w:rsidRDefault="000E2140" w:rsidP="000E2140">
      <w:pPr>
        <w:pStyle w:val="TOC3"/>
        <w:spacing w:line="360" w:lineRule="auto"/>
      </w:pPr>
      <w:r>
        <w:t>REFERENCES</w:t>
      </w:r>
      <w:r>
        <w:tab/>
        <w:t>217</w:t>
      </w:r>
    </w:p>
    <w:p w14:paraId="70088418" w14:textId="77777777" w:rsidR="000E2140" w:rsidRDefault="000E2140" w:rsidP="000E2140">
      <w:pPr>
        <w:pStyle w:val="List"/>
        <w:ind w:left="1267" w:hanging="547"/>
      </w:pPr>
      <w:r>
        <w:rPr>
          <w:b/>
          <w:bCs/>
        </w:rPr>
        <w:t>B.</w:t>
      </w:r>
      <w:r>
        <w:rPr>
          <w:b/>
          <w:bCs/>
        </w:rPr>
        <w:tab/>
      </w:r>
      <w:r>
        <w:rPr>
          <w:b/>
          <w:bCs/>
          <w:caps/>
        </w:rPr>
        <w:t>Oroclines: A review</w:t>
      </w:r>
      <w:r>
        <w:tab/>
      </w:r>
      <w:r>
        <w:rPr>
          <w:b/>
          <w:bCs/>
        </w:rPr>
        <w:t>224</w:t>
      </w:r>
    </w:p>
    <w:p w14:paraId="11C073F9" w14:textId="77777777" w:rsidR="000E2140" w:rsidRDefault="000E2140" w:rsidP="000E2140">
      <w:pPr>
        <w:pStyle w:val="TOC3"/>
        <w:spacing w:line="240" w:lineRule="auto"/>
      </w:pPr>
      <w:r>
        <w:tab/>
      </w:r>
    </w:p>
    <w:p w14:paraId="1F2DD6A0" w14:textId="77777777" w:rsidR="000E2140" w:rsidRDefault="000E2140" w:rsidP="000E2140">
      <w:pPr>
        <w:pStyle w:val="TOC3"/>
        <w:spacing w:line="360" w:lineRule="auto"/>
        <w:rPr>
          <w:caps/>
        </w:rPr>
      </w:pPr>
      <w:r>
        <w:rPr>
          <w:caps/>
        </w:rPr>
        <w:t>Introduction</w:t>
      </w:r>
      <w:r>
        <w:rPr>
          <w:caps/>
        </w:rPr>
        <w:tab/>
        <w:t>224</w:t>
      </w:r>
    </w:p>
    <w:p w14:paraId="3C8F7052" w14:textId="77777777" w:rsidR="000E2140" w:rsidRDefault="000E2140" w:rsidP="000E2140">
      <w:pPr>
        <w:pStyle w:val="Chapter"/>
        <w:spacing w:line="480" w:lineRule="auto"/>
        <w:sectPr w:rsidR="000E2140">
          <w:footerReference w:type="even" r:id="rId7"/>
          <w:footerReference w:type="default" r:id="rId8"/>
          <w:footnotePr>
            <w:numFmt w:val="lowerRoman"/>
          </w:footnotePr>
          <w:endnotePr>
            <w:numFmt w:val="decimal"/>
            <w:numRestart w:val="eachSect"/>
          </w:endnotePr>
          <w:pgSz w:w="12240" w:h="15840"/>
          <w:pgMar w:top="1440" w:right="1440" w:bottom="1440" w:left="2160" w:header="720" w:footer="720" w:gutter="0"/>
          <w:pgNumType w:fmt="lowerRoman" w:start="1"/>
          <w:cols w:space="720"/>
          <w:titlePg/>
        </w:sectPr>
      </w:pPr>
    </w:p>
    <w:p w14:paraId="65D4DC78" w14:textId="77777777" w:rsidR="000E2140" w:rsidRDefault="000E2140" w:rsidP="000E2140">
      <w:pPr>
        <w:pStyle w:val="Chapter"/>
        <w:spacing w:line="480" w:lineRule="auto"/>
      </w:pPr>
      <w:r>
        <w:lastRenderedPageBreak/>
        <w:t>CHAPTER I</w:t>
      </w:r>
    </w:p>
    <w:p w14:paraId="321AC9E7" w14:textId="77777777" w:rsidR="000E2140" w:rsidRDefault="000E2140" w:rsidP="000E2140">
      <w:pPr>
        <w:pStyle w:val="Heading2"/>
        <w:spacing w:line="480" w:lineRule="auto"/>
      </w:pPr>
      <w:r>
        <w:t>introduction</w:t>
      </w:r>
    </w:p>
    <w:p w14:paraId="48C06262" w14:textId="77777777" w:rsidR="000E2140" w:rsidRDefault="000E2140" w:rsidP="000E2140">
      <w:pPr>
        <w:spacing w:line="480" w:lineRule="auto"/>
      </w:pPr>
    </w:p>
    <w:p w14:paraId="178B1DAD" w14:textId="77777777" w:rsidR="000E2140" w:rsidRDefault="000E2140" w:rsidP="000E2140">
      <w:pPr>
        <w:spacing w:line="480" w:lineRule="auto"/>
      </w:pPr>
      <w:r>
        <w:t>The existence of several supercontinents has been identified over the Earth’s history, in which a majority of continental masses, or cratons, amalgamated and then stabilized, for a time, with little appreciable internal movement between cratons.</w:t>
      </w:r>
    </w:p>
    <w:p w14:paraId="4EFE21AE" w14:textId="77777777" w:rsidR="00274728" w:rsidRDefault="00274728">
      <w:pPr>
        <w:overflowPunct/>
        <w:autoSpaceDE/>
        <w:autoSpaceDN/>
        <w:adjustRightInd/>
        <w:spacing w:after="200" w:line="276" w:lineRule="auto"/>
        <w:ind w:firstLine="0"/>
        <w:textAlignment w:val="auto"/>
      </w:pPr>
      <w:r>
        <w:br w:type="page"/>
      </w:r>
    </w:p>
    <w:p w14:paraId="215D2A1B" w14:textId="11C04B07" w:rsidR="001C28E0" w:rsidRDefault="001C28E0" w:rsidP="001C28E0">
      <w:pPr>
        <w:pStyle w:val="Heading2"/>
      </w:pPr>
      <w:r>
        <w:lastRenderedPageBreak/>
        <w:t>Figures</w:t>
      </w:r>
    </w:p>
    <w:p w14:paraId="4EABE329" w14:textId="74B33180" w:rsidR="001C28E0" w:rsidRDefault="001C28E0" w:rsidP="00274728">
      <w:pPr>
        <w:pStyle w:val="Heading2"/>
      </w:pPr>
      <w:r>
        <w:rPr>
          <w:noProof/>
        </w:rPr>
        <w:drawing>
          <wp:inline distT="0" distB="0" distL="0" distR="0" wp14:anchorId="0FFFEB80" wp14:editId="308EE350">
            <wp:extent cx="5943600" cy="297180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EF99B" w14:textId="37F6DBED" w:rsidR="001C28E0" w:rsidRPr="001C28E0" w:rsidRDefault="001C28E0" w:rsidP="001C28E0">
      <w:pPr>
        <w:ind w:firstLine="0"/>
      </w:pPr>
      <w:r w:rsidRPr="001C28E0">
        <w:rPr>
          <w:b/>
          <w:bCs/>
        </w:rPr>
        <w:t>Figur</w:t>
      </w:r>
      <w:r>
        <w:rPr>
          <w:b/>
          <w:bCs/>
        </w:rPr>
        <w:t>e</w:t>
      </w:r>
      <w:r w:rsidRPr="001C28E0">
        <w:rPr>
          <w:b/>
          <w:bCs/>
        </w:rPr>
        <w:t xml:space="preserve"> 1</w:t>
      </w:r>
      <w:r w:rsidRPr="001C28E0">
        <w:rPr>
          <w:b/>
          <w:bCs/>
        </w:rPr>
        <w:t>.</w:t>
      </w:r>
      <w:r w:rsidRPr="001C28E0">
        <w:t xml:space="preserve"> Origin of the elements on the periodic table, showing the important role the star life cycle plays.</w:t>
      </w:r>
    </w:p>
    <w:p w14:paraId="4CDC2D1F" w14:textId="77777777" w:rsidR="001C28E0" w:rsidRDefault="001C28E0">
      <w:pPr>
        <w:overflowPunct/>
        <w:autoSpaceDE/>
        <w:autoSpaceDN/>
        <w:adjustRightInd/>
        <w:spacing w:after="200" w:line="276" w:lineRule="auto"/>
        <w:ind w:firstLine="0"/>
        <w:textAlignment w:val="auto"/>
        <w:rPr>
          <w:b/>
          <w:caps/>
        </w:rPr>
      </w:pPr>
      <w:r>
        <w:br w:type="page"/>
      </w:r>
    </w:p>
    <w:p w14:paraId="4637E322" w14:textId="2B9D7947" w:rsidR="001C28E0" w:rsidRDefault="001C28E0" w:rsidP="001C28E0">
      <w:pPr>
        <w:pStyle w:val="Heading2"/>
      </w:pPr>
      <w:r>
        <w:lastRenderedPageBreak/>
        <w:t>Tables</w:t>
      </w:r>
    </w:p>
    <w:p w14:paraId="4A38F690" w14:textId="700CA160" w:rsidR="003F4F7F" w:rsidRPr="003F4F7F" w:rsidRDefault="001C28E0" w:rsidP="003F4F7F">
      <w:pPr>
        <w:pStyle w:val="plainleft"/>
        <w:spacing w:line="240" w:lineRule="auto"/>
        <w:ind w:left="360" w:hanging="360"/>
      </w:pPr>
      <w:r w:rsidRPr="003F4F7F">
        <w:rPr>
          <w:b/>
          <w:bCs/>
        </w:rPr>
        <w:t>Table 1</w:t>
      </w:r>
      <w:r w:rsidRPr="003F4F7F">
        <w:rPr>
          <w:b/>
          <w:bCs/>
        </w:rPr>
        <w:t>.</w:t>
      </w:r>
      <w:r w:rsidR="003F4F7F">
        <w:rPr>
          <w:b/>
          <w:bCs/>
        </w:rPr>
        <w:t xml:space="preserve"> </w:t>
      </w:r>
      <w:r w:rsidR="003F4F7F" w:rsidRPr="003F4F7F">
        <w:t>Count of upper-mantle xenoliths larger than 5 cm, in 1.5</w:t>
      </w:r>
      <w:r w:rsidR="003F4F7F">
        <w:t>x</w:t>
      </w:r>
      <w:r w:rsidR="003F4F7F" w:rsidRPr="003F4F7F">
        <w:t>3 m area</w:t>
      </w:r>
    </w:p>
    <w:p w14:paraId="7A1046A7" w14:textId="0657BDD8" w:rsidR="001C28E0" w:rsidRPr="003F4F7F" w:rsidRDefault="003F4F7F" w:rsidP="003F4F7F">
      <w:pPr>
        <w:pStyle w:val="plainleft"/>
        <w:spacing w:line="240" w:lineRule="auto"/>
        <w:ind w:left="360" w:hanging="360"/>
      </w:pPr>
      <w:r w:rsidRPr="003F4F7F">
        <w:t>of exposed kimberlite on west side of trench</w:t>
      </w:r>
    </w:p>
    <w:p w14:paraId="32C19077" w14:textId="77777777" w:rsidR="001C28E0" w:rsidRDefault="001C28E0" w:rsidP="001C28E0">
      <w:pPr>
        <w:pStyle w:val="plainleft"/>
        <w:spacing w:line="240" w:lineRule="auto"/>
        <w:ind w:left="360" w:hanging="360"/>
      </w:pPr>
    </w:p>
    <w:p w14:paraId="5DD46A50" w14:textId="5D737E4F" w:rsidR="001C28E0" w:rsidRDefault="001C28E0" w:rsidP="003F4F7F">
      <w:pPr>
        <w:pStyle w:val="plainleft"/>
        <w:spacing w:line="240" w:lineRule="auto"/>
        <w:ind w:left="360" w:hanging="360"/>
        <w:rPr>
          <w:b/>
          <w:caps/>
        </w:rPr>
      </w:pPr>
      <w:r w:rsidRPr="001C28E0">
        <w:rPr>
          <w:noProof/>
        </w:rPr>
        <w:drawing>
          <wp:inline distT="0" distB="0" distL="0" distR="0" wp14:anchorId="3ADF096A" wp14:editId="1978E879">
            <wp:extent cx="4885267" cy="1953063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763" cy="195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1E8DA" w14:textId="77777777" w:rsidR="001C28E0" w:rsidRDefault="001C28E0">
      <w:pPr>
        <w:overflowPunct/>
        <w:autoSpaceDE/>
        <w:autoSpaceDN/>
        <w:adjustRightInd/>
        <w:spacing w:after="200" w:line="276" w:lineRule="auto"/>
        <w:ind w:firstLine="0"/>
        <w:textAlignment w:val="auto"/>
        <w:rPr>
          <w:b/>
          <w:caps/>
        </w:rPr>
      </w:pPr>
      <w:r>
        <w:br w:type="page"/>
      </w:r>
    </w:p>
    <w:p w14:paraId="065EF405" w14:textId="5FFAC705" w:rsidR="00274728" w:rsidRDefault="00274728" w:rsidP="00274728">
      <w:pPr>
        <w:pStyle w:val="Heading2"/>
      </w:pPr>
      <w:r>
        <w:lastRenderedPageBreak/>
        <w:t>References</w:t>
      </w:r>
    </w:p>
    <w:p w14:paraId="03C41533" w14:textId="77777777" w:rsidR="00274728" w:rsidRDefault="00274728" w:rsidP="00274728">
      <w:pPr>
        <w:pStyle w:val="plainleft"/>
        <w:spacing w:line="240" w:lineRule="auto"/>
        <w:ind w:left="360" w:hanging="360"/>
      </w:pPr>
      <w:r>
        <w:t xml:space="preserve">Beck, M., Tectonic rotations on the leading edge of South America: the Bolivian orocline revisited, </w:t>
      </w:r>
      <w:r>
        <w:rPr>
          <w:i/>
          <w:iCs/>
        </w:rPr>
        <w:t>Geology</w:t>
      </w:r>
      <w:r>
        <w:t>, 15, 806-808, 1987.</w:t>
      </w:r>
    </w:p>
    <w:p w14:paraId="146DED8B" w14:textId="77777777" w:rsidR="00274728" w:rsidRDefault="00274728" w:rsidP="00274728">
      <w:pPr>
        <w:pStyle w:val="plainleft"/>
        <w:spacing w:line="240" w:lineRule="auto"/>
        <w:ind w:left="360" w:hanging="360"/>
      </w:pPr>
    </w:p>
    <w:p w14:paraId="583EA0D2" w14:textId="77777777" w:rsidR="00274728" w:rsidRDefault="00274728" w:rsidP="00274728">
      <w:pPr>
        <w:pStyle w:val="plainleft"/>
        <w:spacing w:line="240" w:lineRule="auto"/>
        <w:ind w:left="360" w:hanging="360"/>
        <w:rPr>
          <w:b/>
          <w:bCs/>
        </w:rPr>
      </w:pPr>
      <w:r>
        <w:t xml:space="preserve">Brun, J.P. and J.P. Burg, Combined thrusting and wrenching in the Ibero-Armorican arc: a corner effect during continental collision, </w:t>
      </w:r>
      <w:r>
        <w:rPr>
          <w:i/>
          <w:iCs/>
        </w:rPr>
        <w:t>Earth and Planetary Science Letters</w:t>
      </w:r>
      <w:r>
        <w:t>, 61, 319-332, 1982.</w:t>
      </w:r>
    </w:p>
    <w:p w14:paraId="75AC8262" w14:textId="77777777" w:rsidR="00274728" w:rsidRDefault="00274728" w:rsidP="00274728">
      <w:pPr>
        <w:pStyle w:val="plainleft"/>
        <w:spacing w:line="240" w:lineRule="auto"/>
        <w:ind w:left="360" w:hanging="360"/>
      </w:pPr>
    </w:p>
    <w:p w14:paraId="7612F198" w14:textId="77777777" w:rsidR="00274728" w:rsidRDefault="00274728" w:rsidP="00274728">
      <w:pPr>
        <w:pStyle w:val="plainleft"/>
        <w:spacing w:line="240" w:lineRule="auto"/>
        <w:ind w:left="360" w:hanging="360"/>
      </w:pPr>
      <w:r>
        <w:t xml:space="preserve">Brun, J.P. and O. Merle, Strain patterns in models of spreading-gliding nappes, </w:t>
      </w:r>
      <w:r>
        <w:rPr>
          <w:i/>
          <w:iCs/>
        </w:rPr>
        <w:t>Tectonics</w:t>
      </w:r>
      <w:r>
        <w:t>, 4, 705-719, 1985.</w:t>
      </w:r>
    </w:p>
    <w:p w14:paraId="4FCB4822" w14:textId="77777777" w:rsidR="00274728" w:rsidRDefault="00274728" w:rsidP="00274728">
      <w:pPr>
        <w:pStyle w:val="plainleft"/>
        <w:spacing w:line="240" w:lineRule="auto"/>
        <w:ind w:left="360" w:hanging="360"/>
      </w:pPr>
    </w:p>
    <w:p w14:paraId="449B1A31" w14:textId="77777777" w:rsidR="00274728" w:rsidRDefault="00274728" w:rsidP="00274728">
      <w:pPr>
        <w:pStyle w:val="plainleft"/>
        <w:spacing w:line="240" w:lineRule="auto"/>
        <w:ind w:left="360" w:hanging="360"/>
      </w:pPr>
      <w:r>
        <w:t xml:space="preserve">Carey, S. W., 1955.  The orocline concept in </w:t>
      </w:r>
      <w:proofErr w:type="spellStart"/>
      <w:r>
        <w:t>geotectonics</w:t>
      </w:r>
      <w:proofErr w:type="spellEnd"/>
      <w:r>
        <w:t xml:space="preserve">.  </w:t>
      </w:r>
      <w:r>
        <w:rPr>
          <w:i/>
          <w:iCs/>
        </w:rPr>
        <w:t>Proceedings of the Royal Society of Tasmania</w:t>
      </w:r>
      <w:r>
        <w:t>, 89, 255-288.</w:t>
      </w:r>
    </w:p>
    <w:p w14:paraId="0D489B7A" w14:textId="77777777" w:rsidR="00274728" w:rsidRDefault="00274728" w:rsidP="00274728">
      <w:pPr>
        <w:spacing w:line="240" w:lineRule="auto"/>
        <w:ind w:left="360" w:hanging="360"/>
      </w:pPr>
    </w:p>
    <w:p w14:paraId="35814A59" w14:textId="77777777" w:rsidR="00274728" w:rsidRDefault="00274728" w:rsidP="00274728">
      <w:pPr>
        <w:spacing w:line="240" w:lineRule="auto"/>
        <w:ind w:left="360" w:hanging="360"/>
      </w:pPr>
      <w:r>
        <w:t xml:space="preserve">Cederquist, D.P., Paleomagnetism of Cambro-Ordovician carbonates from the Pennsylvania Salient: Syn-deformational </w:t>
      </w:r>
      <w:proofErr w:type="spellStart"/>
      <w:r>
        <w:t>remagnetizations</w:t>
      </w:r>
      <w:proofErr w:type="spellEnd"/>
      <w:r>
        <w:t xml:space="preserve"> confirm that folding is younger than most of the oroclinal bending. </w:t>
      </w:r>
      <w:proofErr w:type="gramStart"/>
      <w:r>
        <w:t>Masters of Science</w:t>
      </w:r>
      <w:proofErr w:type="gramEnd"/>
      <w:r>
        <w:t xml:space="preserve"> Thesis, University of Michigan, 1998.</w:t>
      </w:r>
    </w:p>
    <w:p w14:paraId="3C0E068F" w14:textId="77777777" w:rsidR="00274728" w:rsidRDefault="00274728" w:rsidP="00274728">
      <w:pPr>
        <w:spacing w:line="240" w:lineRule="auto"/>
        <w:ind w:left="360" w:hanging="360"/>
      </w:pPr>
    </w:p>
    <w:p w14:paraId="011E67B5" w14:textId="77777777" w:rsidR="00274728" w:rsidRDefault="00274728" w:rsidP="00274728">
      <w:pPr>
        <w:spacing w:line="240" w:lineRule="auto"/>
        <w:ind w:left="360" w:hanging="360"/>
      </w:pPr>
      <w:r>
        <w:t xml:space="preserve">Davis, D., J. Suppe and F.A. Dahlen, Mechanics of fold-and-thrust belts and accretionary wedges, </w:t>
      </w:r>
      <w:r>
        <w:rPr>
          <w:i/>
          <w:iCs/>
        </w:rPr>
        <w:t>Journal of Geophysical Research</w:t>
      </w:r>
      <w:r>
        <w:t>, 88, 1153-1172, 1983.</w:t>
      </w:r>
    </w:p>
    <w:p w14:paraId="067D305F" w14:textId="77777777" w:rsidR="00274728" w:rsidRDefault="00274728" w:rsidP="00274728">
      <w:pPr>
        <w:spacing w:line="240" w:lineRule="auto"/>
        <w:ind w:left="360" w:hanging="360"/>
      </w:pPr>
    </w:p>
    <w:p w14:paraId="0BB56709" w14:textId="77777777" w:rsidR="00274728" w:rsidRDefault="00274728" w:rsidP="00274728">
      <w:pPr>
        <w:spacing w:line="240" w:lineRule="auto"/>
        <w:ind w:left="360" w:hanging="360"/>
      </w:pPr>
      <w:r>
        <w:t xml:space="preserve">Davy, P.H. and P.R. Cobbold, Experiments on shortening of a 4-layer model of the continental lithosphere, </w:t>
      </w:r>
      <w:r>
        <w:rPr>
          <w:i/>
          <w:iCs/>
        </w:rPr>
        <w:t>Tectonophysics</w:t>
      </w:r>
      <w:r>
        <w:t>, 188, 1-25, 1991.</w:t>
      </w:r>
    </w:p>
    <w:p w14:paraId="493E7DEC" w14:textId="77777777" w:rsidR="00274728" w:rsidRDefault="00274728" w:rsidP="00274728">
      <w:pPr>
        <w:spacing w:line="240" w:lineRule="auto"/>
        <w:ind w:left="360" w:hanging="360"/>
      </w:pPr>
    </w:p>
    <w:p w14:paraId="7D71A366" w14:textId="77777777" w:rsidR="00274728" w:rsidRDefault="00274728" w:rsidP="00274728">
      <w:pPr>
        <w:spacing w:line="240" w:lineRule="auto"/>
        <w:ind w:left="360" w:hanging="360"/>
      </w:pPr>
      <w:r>
        <w:t>Eldredge, S. and R. Van der Voo, Paleomagnetic study of thrust sheet rotations in the Helena and Wyoming salients of the Northern Rocky Mountains. In: Schmidt, C.J. (ed.) Interaction of the Rocky Mountain Foreland and the Cordilleran thrust belt.  Memoir - Geological Society of America. 171, 319-332, 1988.</w:t>
      </w:r>
    </w:p>
    <w:p w14:paraId="0B967C37" w14:textId="77777777" w:rsidR="00274728" w:rsidRDefault="00274728" w:rsidP="00274728">
      <w:pPr>
        <w:pStyle w:val="plainleft"/>
        <w:spacing w:line="240" w:lineRule="auto"/>
        <w:ind w:left="360" w:hanging="360"/>
      </w:pPr>
    </w:p>
    <w:p w14:paraId="2727FCB5" w14:textId="77777777" w:rsidR="00274728" w:rsidRDefault="00274728" w:rsidP="00274728">
      <w:pPr>
        <w:pStyle w:val="plainleft"/>
        <w:spacing w:line="240" w:lineRule="auto"/>
        <w:ind w:left="360" w:hanging="360"/>
      </w:pPr>
      <w:r>
        <w:t xml:space="preserve">Eldredge, S., V. </w:t>
      </w:r>
      <w:proofErr w:type="spellStart"/>
      <w:r>
        <w:t>Bachtadse</w:t>
      </w:r>
      <w:proofErr w:type="spellEnd"/>
      <w:r>
        <w:t xml:space="preserve"> and R. Van der Voo, Paleomagnetism and the orocline hypothesis, </w:t>
      </w:r>
      <w:r>
        <w:rPr>
          <w:i/>
          <w:iCs/>
        </w:rPr>
        <w:t>Tectonophysics</w:t>
      </w:r>
      <w:r>
        <w:t>, 119, 153-179, 1985.</w:t>
      </w:r>
    </w:p>
    <w:p w14:paraId="44168478" w14:textId="77777777" w:rsidR="00274728" w:rsidRDefault="00274728" w:rsidP="00274728">
      <w:pPr>
        <w:spacing w:line="240" w:lineRule="auto"/>
        <w:ind w:left="360" w:hanging="360"/>
      </w:pPr>
    </w:p>
    <w:p w14:paraId="2EE4CBD5" w14:textId="77777777" w:rsidR="004C5F72" w:rsidRDefault="004C5F72" w:rsidP="000E2140"/>
    <w:sectPr w:rsidR="004C5F72" w:rsidSect="00274728"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0B49E" w14:textId="77777777" w:rsidR="004B25E7" w:rsidRDefault="004B25E7">
      <w:pPr>
        <w:spacing w:line="240" w:lineRule="auto"/>
      </w:pPr>
      <w:r>
        <w:separator/>
      </w:r>
    </w:p>
  </w:endnote>
  <w:endnote w:type="continuationSeparator" w:id="0">
    <w:p w14:paraId="0C8C39F0" w14:textId="77777777" w:rsidR="004B25E7" w:rsidRDefault="004B25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390FB" w14:textId="77777777" w:rsidR="00804E7B" w:rsidRDefault="000E21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4DB6D7" w14:textId="77777777" w:rsidR="00804E7B" w:rsidRDefault="00804E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5E634" w14:textId="77777777" w:rsidR="00804E7B" w:rsidRPr="00274728" w:rsidRDefault="000E2140">
    <w:pPr>
      <w:pStyle w:val="Footer"/>
      <w:framePr w:wrap="around" w:vAnchor="text" w:hAnchor="margin" w:xAlign="center" w:y="1"/>
      <w:rPr>
        <w:rStyle w:val="PageNumber"/>
        <w:rFonts w:eastAsiaTheme="minorEastAsia"/>
        <w:lang w:eastAsia="zh-C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472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BD22EB" w14:textId="77777777" w:rsidR="00804E7B" w:rsidRDefault="00804E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6E8CD" w14:textId="77777777" w:rsidR="004B25E7" w:rsidRDefault="004B25E7">
      <w:pPr>
        <w:spacing w:line="240" w:lineRule="auto"/>
      </w:pPr>
      <w:r>
        <w:separator/>
      </w:r>
    </w:p>
  </w:footnote>
  <w:footnote w:type="continuationSeparator" w:id="0">
    <w:p w14:paraId="2B578776" w14:textId="77777777" w:rsidR="004B25E7" w:rsidRDefault="004B25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54D29"/>
    <w:multiLevelType w:val="multilevel"/>
    <w:tmpl w:val="E2080E88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" w15:restartNumberingAfterBreak="0">
    <w:nsid w:val="17292B9C"/>
    <w:multiLevelType w:val="hybridMultilevel"/>
    <w:tmpl w:val="77F0B9F6"/>
    <w:lvl w:ilvl="0" w:tplc="6CB254A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290297F"/>
    <w:multiLevelType w:val="multilevel"/>
    <w:tmpl w:val="65F4D99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281B3B62"/>
    <w:multiLevelType w:val="multilevel"/>
    <w:tmpl w:val="C5B08E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341A7752"/>
    <w:multiLevelType w:val="hybridMultilevel"/>
    <w:tmpl w:val="BCB4C696"/>
    <w:lvl w:ilvl="0" w:tplc="04090013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BAA2CA7"/>
    <w:multiLevelType w:val="multilevel"/>
    <w:tmpl w:val="94308A3A"/>
    <w:lvl w:ilvl="0">
      <w:start w:val="1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5E135220"/>
    <w:multiLevelType w:val="multilevel"/>
    <w:tmpl w:val="BCCEA38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389156807">
    <w:abstractNumId w:val="0"/>
  </w:num>
  <w:num w:numId="2" w16cid:durableId="1449547804">
    <w:abstractNumId w:val="4"/>
  </w:num>
  <w:num w:numId="3" w16cid:durableId="1717392274">
    <w:abstractNumId w:val="6"/>
  </w:num>
  <w:num w:numId="4" w16cid:durableId="1846506513">
    <w:abstractNumId w:val="5"/>
  </w:num>
  <w:num w:numId="5" w16cid:durableId="1894927525">
    <w:abstractNumId w:val="3"/>
  </w:num>
  <w:num w:numId="6" w16cid:durableId="1807426244">
    <w:abstractNumId w:val="2"/>
  </w:num>
  <w:num w:numId="7" w16cid:durableId="1146049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numFmt w:val="lowerRoman"/>
    <w:footnote w:id="-1"/>
    <w:footnote w:id="0"/>
  </w:footnotePr>
  <w:endnotePr>
    <w:numFmt w:val="decimal"/>
    <w:numRestart w:val="eachSect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140"/>
    <w:rsid w:val="000E2140"/>
    <w:rsid w:val="001C28E0"/>
    <w:rsid w:val="00274728"/>
    <w:rsid w:val="003F4F7F"/>
    <w:rsid w:val="004B25E7"/>
    <w:rsid w:val="004C5F72"/>
    <w:rsid w:val="00724142"/>
    <w:rsid w:val="0080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27382"/>
  <w15:docId w15:val="{DF2977E1-F937-4A82-9167-584298459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140"/>
    <w:pPr>
      <w:overflowPunct w:val="0"/>
      <w:autoSpaceDE w:val="0"/>
      <w:autoSpaceDN w:val="0"/>
      <w:adjustRightInd w:val="0"/>
      <w:spacing w:after="0" w:line="480" w:lineRule="atLeast"/>
      <w:ind w:firstLine="72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E2140"/>
    <w:pPr>
      <w:spacing w:after="480" w:line="1680" w:lineRule="atLeast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qFormat/>
    <w:rsid w:val="000E2140"/>
    <w:pPr>
      <w:spacing w:after="480"/>
      <w:ind w:firstLine="0"/>
      <w:jc w:val="center"/>
      <w:outlineLvl w:val="1"/>
    </w:pPr>
    <w:rPr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2140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0E2140"/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TOC5">
    <w:name w:val="toc 5"/>
    <w:basedOn w:val="Normal"/>
    <w:next w:val="Normal"/>
    <w:semiHidden/>
    <w:rsid w:val="000E2140"/>
    <w:pPr>
      <w:tabs>
        <w:tab w:val="right" w:leader="dot" w:pos="8640"/>
      </w:tabs>
      <w:spacing w:line="240" w:lineRule="auto"/>
      <w:ind w:left="3960" w:right="547" w:hanging="360"/>
    </w:pPr>
  </w:style>
  <w:style w:type="paragraph" w:styleId="TOC4">
    <w:name w:val="toc 4"/>
    <w:basedOn w:val="Normal"/>
    <w:semiHidden/>
    <w:rsid w:val="000E2140"/>
    <w:pPr>
      <w:tabs>
        <w:tab w:val="right" w:leader="dot" w:pos="8640"/>
      </w:tabs>
      <w:spacing w:line="240" w:lineRule="atLeast"/>
      <w:ind w:left="3240" w:right="547" w:hanging="360"/>
    </w:pPr>
  </w:style>
  <w:style w:type="paragraph" w:styleId="TOC3">
    <w:name w:val="toc 3"/>
    <w:basedOn w:val="Normal"/>
    <w:semiHidden/>
    <w:rsid w:val="000E2140"/>
    <w:pPr>
      <w:tabs>
        <w:tab w:val="right" w:leader="dot" w:pos="8640"/>
      </w:tabs>
      <w:spacing w:line="240" w:lineRule="atLeast"/>
      <w:ind w:left="2520" w:right="547" w:hanging="360"/>
    </w:pPr>
  </w:style>
  <w:style w:type="paragraph" w:styleId="TOC1">
    <w:name w:val="toc 1"/>
    <w:basedOn w:val="Normal"/>
    <w:semiHidden/>
    <w:rsid w:val="000E2140"/>
    <w:pPr>
      <w:tabs>
        <w:tab w:val="right" w:leader="dot" w:pos="8640"/>
      </w:tabs>
      <w:spacing w:after="240" w:line="240" w:lineRule="atLeast"/>
      <w:ind w:right="720" w:firstLine="0"/>
    </w:pPr>
    <w:rPr>
      <w:b/>
      <w:caps/>
    </w:rPr>
  </w:style>
  <w:style w:type="paragraph" w:styleId="Footer">
    <w:name w:val="footer"/>
    <w:basedOn w:val="Normal"/>
    <w:link w:val="FooterChar"/>
    <w:semiHidden/>
    <w:rsid w:val="000E2140"/>
    <w:pPr>
      <w:spacing w:line="240" w:lineRule="atLeast"/>
      <w:ind w:firstLine="0"/>
      <w:jc w:val="center"/>
    </w:pPr>
  </w:style>
  <w:style w:type="character" w:customStyle="1" w:styleId="FooterChar">
    <w:name w:val="Footer Char"/>
    <w:basedOn w:val="DefaultParagraphFont"/>
    <w:link w:val="Footer"/>
    <w:semiHidden/>
    <w:rsid w:val="000E2140"/>
    <w:rPr>
      <w:rFonts w:ascii="Times New Roman" w:eastAsia="Times New Roman" w:hAnsi="Times New Roman" w:cs="Times New Roman"/>
      <w:sz w:val="24"/>
      <w:szCs w:val="20"/>
    </w:rPr>
  </w:style>
  <w:style w:type="paragraph" w:customStyle="1" w:styleId="plainleft">
    <w:name w:val="plain left"/>
    <w:basedOn w:val="Normal"/>
    <w:rsid w:val="000E2140"/>
    <w:pPr>
      <w:spacing w:line="240" w:lineRule="atLeast"/>
      <w:ind w:firstLine="0"/>
    </w:pPr>
  </w:style>
  <w:style w:type="paragraph" w:customStyle="1" w:styleId="Chapter">
    <w:name w:val="Chapter #"/>
    <w:basedOn w:val="Heading2"/>
    <w:next w:val="Heading2"/>
    <w:rsid w:val="000E2140"/>
    <w:pPr>
      <w:spacing w:before="1440" w:after="0" w:line="240" w:lineRule="atLeast"/>
      <w:outlineLvl w:val="9"/>
    </w:pPr>
  </w:style>
  <w:style w:type="paragraph" w:customStyle="1" w:styleId="Centered">
    <w:name w:val="Centered"/>
    <w:basedOn w:val="Normal"/>
    <w:rsid w:val="000E2140"/>
    <w:pPr>
      <w:spacing w:line="240" w:lineRule="atLeast"/>
      <w:ind w:firstLine="0"/>
      <w:jc w:val="center"/>
    </w:pPr>
  </w:style>
  <w:style w:type="paragraph" w:styleId="List">
    <w:name w:val="List"/>
    <w:basedOn w:val="Normal"/>
    <w:semiHidden/>
    <w:rsid w:val="000E2140"/>
    <w:pPr>
      <w:tabs>
        <w:tab w:val="left" w:pos="1260"/>
        <w:tab w:val="right" w:leader="dot" w:pos="8640"/>
      </w:tabs>
      <w:spacing w:before="240" w:line="240" w:lineRule="atLeast"/>
      <w:ind w:left="1260" w:right="547" w:hanging="540"/>
    </w:pPr>
  </w:style>
  <w:style w:type="paragraph" w:customStyle="1" w:styleId="non-tochead1">
    <w:name w:val="non-toc head 1"/>
    <w:basedOn w:val="Heading1"/>
    <w:rsid w:val="000E2140"/>
    <w:pPr>
      <w:outlineLvl w:val="9"/>
    </w:pPr>
  </w:style>
  <w:style w:type="character" w:styleId="PageNumber">
    <w:name w:val="page number"/>
    <w:basedOn w:val="DefaultParagraphFont"/>
    <w:semiHidden/>
    <w:rsid w:val="000E2140"/>
  </w:style>
  <w:style w:type="paragraph" w:styleId="BodyTextIndent">
    <w:name w:val="Body Text Indent"/>
    <w:basedOn w:val="Normal"/>
    <w:link w:val="BodyTextIndentChar"/>
    <w:semiHidden/>
    <w:rsid w:val="000E2140"/>
    <w:pPr>
      <w:spacing w:line="480" w:lineRule="auto"/>
    </w:pPr>
  </w:style>
  <w:style w:type="character" w:customStyle="1" w:styleId="BodyTextIndentChar">
    <w:name w:val="Body Text Indent Char"/>
    <w:basedOn w:val="DefaultParagraphFont"/>
    <w:link w:val="BodyTextIndent"/>
    <w:semiHidden/>
    <w:rsid w:val="000E2140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47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72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aweil</dc:creator>
  <cp:lastModifiedBy>Arlo B Weil</cp:lastModifiedBy>
  <cp:revision>3</cp:revision>
  <dcterms:created xsi:type="dcterms:W3CDTF">2019-02-04T12:47:00Z</dcterms:created>
  <dcterms:modified xsi:type="dcterms:W3CDTF">2022-09-01T19:44:00Z</dcterms:modified>
</cp:coreProperties>
</file>