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2396" w:type="pct"/>
        <w:shd w:val="clear" w:color="auto" w:fill="FFFFFF"/>
        <w:tblCellMar>
          <w:top w:w="36" w:type="dxa"/>
          <w:left w:w="36" w:type="dxa"/>
          <w:bottom w:w="36" w:type="dxa"/>
          <w:right w:w="36" w:type="dxa"/>
        </w:tblCellMar>
        <w:tblLook w:val="04A0" w:firstRow="1" w:lastRow="0" w:firstColumn="1" w:lastColumn="0" w:noHBand="0" w:noVBand="1"/>
      </w:tblPr>
      <w:tblGrid>
        <w:gridCol w:w="4485"/>
      </w:tblGrid>
      <w:tr w:rsidR="00F71426" w:rsidRPr="003B10FE" w14:paraId="31B117E0" w14:textId="77777777" w:rsidTr="00F71426">
        <w:trPr>
          <w:trHeight w:val="2880"/>
        </w:trPr>
        <w:tc>
          <w:tcPr>
            <w:tcW w:w="0" w:type="auto"/>
            <w:shd w:val="clear" w:color="auto" w:fill="FFFFFF"/>
            <w:tcMar>
              <w:top w:w="180" w:type="dxa"/>
              <w:left w:w="180" w:type="dxa"/>
              <w:bottom w:w="180" w:type="dxa"/>
              <w:right w:w="180" w:type="dxa"/>
            </w:tcMar>
            <w:hideMark/>
          </w:tcPr>
          <w:p w14:paraId="598C4DB2" w14:textId="77777777" w:rsidR="00F71426" w:rsidRPr="003B10FE" w:rsidRDefault="00F71426" w:rsidP="003B10FE">
            <w:pPr>
              <w:spacing w:after="600" w:line="312" w:lineRule="atLeast"/>
              <w:rPr>
                <w:rFonts w:ascii="Lato" w:eastAsia="Times New Roman" w:hAnsi="Lato" w:cs="Times New Roman"/>
                <w:color w:val="444444"/>
                <w:sz w:val="24"/>
                <w:szCs w:val="24"/>
                <w:lang w:val="de-DE"/>
              </w:rPr>
            </w:pPr>
            <w:r w:rsidRPr="003B10FE">
              <w:rPr>
                <w:rFonts w:ascii="Lato" w:eastAsia="Times New Roman" w:hAnsi="Lato" w:cs="Times New Roman"/>
                <w:color w:val="444444"/>
                <w:sz w:val="24"/>
                <w:szCs w:val="24"/>
                <w:lang w:val="de-DE"/>
              </w:rPr>
              <w:t xml:space="preserve">1-7: Es war ein wundervoller alter Glaube bei den Griechen, </w:t>
            </w:r>
            <w:proofErr w:type="spellStart"/>
            <w:r w:rsidRPr="003B10FE">
              <w:rPr>
                <w:rFonts w:ascii="Lato" w:eastAsia="Times New Roman" w:hAnsi="Lato" w:cs="Times New Roman"/>
                <w:color w:val="444444"/>
                <w:sz w:val="24"/>
                <w:szCs w:val="24"/>
                <w:lang w:val="de-DE"/>
              </w:rPr>
              <w:t>daß</w:t>
            </w:r>
            <w:proofErr w:type="spellEnd"/>
            <w:r w:rsidRPr="003B10FE">
              <w:rPr>
                <w:rFonts w:ascii="Lato" w:eastAsia="Times New Roman" w:hAnsi="Lato" w:cs="Times New Roman"/>
                <w:color w:val="444444"/>
                <w:sz w:val="24"/>
                <w:szCs w:val="24"/>
                <w:lang w:val="de-DE"/>
              </w:rPr>
              <w:t xml:space="preserve"> jedem neugeborenen Menschenwesen ein Stern am Himmel angezündet werde, der bei seinem Tod erlösche. Die Helligkeit und Größe des Gestirnes mochten der Bedeutung der Persönlichkeit entsprechen: so rühmte man vom König </w:t>
            </w:r>
            <w:proofErr w:type="spellStart"/>
            <w:r w:rsidRPr="003B10FE">
              <w:rPr>
                <w:rFonts w:ascii="Lato" w:eastAsia="Times New Roman" w:hAnsi="Lato" w:cs="Times New Roman"/>
                <w:color w:val="444444"/>
                <w:sz w:val="24"/>
                <w:szCs w:val="24"/>
                <w:lang w:val="de-DE"/>
              </w:rPr>
              <w:t>Mithradates</w:t>
            </w:r>
            <w:proofErr w:type="spellEnd"/>
            <w:r w:rsidRPr="003B10FE">
              <w:rPr>
                <w:rFonts w:ascii="Lato" w:eastAsia="Times New Roman" w:hAnsi="Lato" w:cs="Times New Roman"/>
                <w:color w:val="444444"/>
                <w:sz w:val="24"/>
                <w:szCs w:val="24"/>
                <w:lang w:val="de-DE"/>
              </w:rPr>
              <w:t>, der drei Kriege gegen Rom geführt hat, bei seiner Geburt sei ein Komet erschienen, dessen Schweif den vierten Teil des Himmels überzog und siebzig Tage sichtbar blieb.</w:t>
            </w:r>
          </w:p>
        </w:tc>
      </w:tr>
      <w:tr w:rsidR="00F71426" w:rsidRPr="003B10FE" w14:paraId="6E962FA3" w14:textId="77777777" w:rsidTr="00F71426">
        <w:trPr>
          <w:trHeight w:val="2520"/>
        </w:trPr>
        <w:tc>
          <w:tcPr>
            <w:tcW w:w="0" w:type="auto"/>
            <w:shd w:val="clear" w:color="auto" w:fill="FFFFFF"/>
            <w:tcMar>
              <w:top w:w="180" w:type="dxa"/>
              <w:left w:w="180" w:type="dxa"/>
              <w:bottom w:w="180" w:type="dxa"/>
              <w:right w:w="180" w:type="dxa"/>
            </w:tcMar>
            <w:hideMark/>
          </w:tcPr>
          <w:p w14:paraId="71EDBC52" w14:textId="77777777" w:rsidR="00F71426" w:rsidRPr="003B10FE" w:rsidRDefault="00F71426" w:rsidP="003B10FE">
            <w:pPr>
              <w:spacing w:after="600" w:line="312" w:lineRule="atLeast"/>
              <w:rPr>
                <w:rFonts w:ascii="Lato" w:eastAsia="Times New Roman" w:hAnsi="Lato" w:cs="Times New Roman"/>
                <w:color w:val="444444"/>
                <w:sz w:val="24"/>
                <w:szCs w:val="24"/>
                <w:lang w:val="de-DE"/>
              </w:rPr>
            </w:pPr>
            <w:r w:rsidRPr="003B10FE">
              <w:rPr>
                <w:rFonts w:ascii="Lato" w:eastAsia="Times New Roman" w:hAnsi="Lato" w:cs="Times New Roman"/>
                <w:color w:val="444444"/>
                <w:sz w:val="24"/>
                <w:szCs w:val="24"/>
                <w:lang w:val="de-DE"/>
              </w:rPr>
              <w:t xml:space="preserve">8-13: </w:t>
            </w:r>
            <w:proofErr w:type="spellStart"/>
            <w:r w:rsidRPr="003B10FE">
              <w:rPr>
                <w:rFonts w:ascii="Lato" w:eastAsia="Times New Roman" w:hAnsi="Lato" w:cs="Times New Roman"/>
                <w:color w:val="444444"/>
                <w:sz w:val="24"/>
                <w:szCs w:val="24"/>
                <w:lang w:val="de-DE"/>
              </w:rPr>
              <w:t>Daß</w:t>
            </w:r>
            <w:proofErr w:type="spellEnd"/>
            <w:r w:rsidRPr="003B10FE">
              <w:rPr>
                <w:rFonts w:ascii="Lato" w:eastAsia="Times New Roman" w:hAnsi="Lato" w:cs="Times New Roman"/>
                <w:color w:val="444444"/>
                <w:sz w:val="24"/>
                <w:szCs w:val="24"/>
                <w:lang w:val="de-DE"/>
              </w:rPr>
              <w:t xml:space="preserve"> auch bei der Geburt des Heilands eine außergewöhnliche Himmelserscheinung sichtbar wurde, erzählt die Geschichte vom Stern der Weisen im </w:t>
            </w:r>
            <w:hyperlink r:id="rId4" w:tgtFrame="info" w:history="1">
              <w:r w:rsidRPr="003B10FE">
                <w:rPr>
                  <w:rFonts w:ascii="Lato" w:eastAsia="Times New Roman" w:hAnsi="Lato" w:cs="Times New Roman"/>
                  <w:color w:val="1E73BE"/>
                  <w:sz w:val="24"/>
                  <w:szCs w:val="24"/>
                  <w:u w:val="single"/>
                  <w:lang w:val="de-DE"/>
                </w:rPr>
                <w:t>Matthäus-Evangelium</w:t>
              </w:r>
            </w:hyperlink>
            <w:r w:rsidRPr="003B10FE">
              <w:rPr>
                <w:rFonts w:ascii="Lato" w:eastAsia="Times New Roman" w:hAnsi="Lato" w:cs="Times New Roman"/>
                <w:color w:val="444444"/>
                <w:sz w:val="24"/>
                <w:szCs w:val="24"/>
                <w:lang w:val="de-DE"/>
              </w:rPr>
              <w:t>. Aber als im vorigen Jahrhundert eine Bibelwissenschaft entstand, die alle Dokumente über das Leben Jesu sehr gründlich und ganz unvoreingenommen prüfte, erweckte der Stern von Bethlehem verschiedene kritische Bedenken.</w:t>
            </w:r>
          </w:p>
        </w:tc>
      </w:tr>
      <w:tr w:rsidR="00F71426" w:rsidRPr="003B10FE" w14:paraId="5652BA6B" w14:textId="77777777" w:rsidTr="00F71426">
        <w:trPr>
          <w:trHeight w:val="1800"/>
        </w:trPr>
        <w:tc>
          <w:tcPr>
            <w:tcW w:w="0" w:type="auto"/>
            <w:shd w:val="clear" w:color="auto" w:fill="FFFFFF"/>
            <w:tcMar>
              <w:top w:w="180" w:type="dxa"/>
              <w:left w:w="180" w:type="dxa"/>
              <w:bottom w:w="180" w:type="dxa"/>
              <w:right w:w="180" w:type="dxa"/>
            </w:tcMar>
            <w:hideMark/>
          </w:tcPr>
          <w:p w14:paraId="12AE77A7" w14:textId="77777777" w:rsidR="00F71426" w:rsidRPr="003B10FE" w:rsidRDefault="00F71426" w:rsidP="003B10FE">
            <w:pPr>
              <w:spacing w:after="600" w:line="312" w:lineRule="atLeast"/>
              <w:rPr>
                <w:rFonts w:ascii="Lato" w:eastAsia="Times New Roman" w:hAnsi="Lato" w:cs="Times New Roman"/>
                <w:color w:val="444444"/>
                <w:sz w:val="24"/>
                <w:szCs w:val="24"/>
                <w:lang w:val="de-DE"/>
              </w:rPr>
            </w:pPr>
            <w:r w:rsidRPr="003B10FE">
              <w:rPr>
                <w:rFonts w:ascii="Lato" w:eastAsia="Times New Roman" w:hAnsi="Lato" w:cs="Times New Roman"/>
                <w:color w:val="444444"/>
                <w:sz w:val="24"/>
                <w:szCs w:val="24"/>
                <w:lang w:val="de-DE"/>
              </w:rPr>
              <w:t xml:space="preserve">14-18: Gleich am Anfang taucht eines auf. “Da Jesus geboren war zu Bethlehem im jüdischen Lande, zur Zeit des Königs Herodes, siehe da kamen die Weisen </w:t>
            </w:r>
            <w:proofErr w:type="gramStart"/>
            <w:r w:rsidRPr="003B10FE">
              <w:rPr>
                <w:rFonts w:ascii="Lato" w:eastAsia="Times New Roman" w:hAnsi="Lato" w:cs="Times New Roman"/>
                <w:color w:val="444444"/>
                <w:sz w:val="24"/>
                <w:szCs w:val="24"/>
                <w:lang w:val="de-DE"/>
              </w:rPr>
              <w:t>vom Morgenlands</w:t>
            </w:r>
            <w:proofErr w:type="gramEnd"/>
            <w:r w:rsidRPr="003B10FE">
              <w:rPr>
                <w:rFonts w:ascii="Lato" w:eastAsia="Times New Roman" w:hAnsi="Lato" w:cs="Times New Roman"/>
                <w:color w:val="444444"/>
                <w:sz w:val="24"/>
                <w:szCs w:val="24"/>
                <w:lang w:val="de-DE"/>
              </w:rPr>
              <w:t xml:space="preserve"> gen Jerusalem und sprachen: Wo ist der neugeborene König der Juden? </w:t>
            </w:r>
            <w:r w:rsidRPr="003B10FE">
              <w:rPr>
                <w:rFonts w:ascii="Lato" w:eastAsia="Times New Roman" w:hAnsi="Lato" w:cs="Times New Roman"/>
                <w:color w:val="444444"/>
                <w:sz w:val="24"/>
                <w:szCs w:val="24"/>
                <w:lang w:val="de-DE"/>
              </w:rPr>
              <w:lastRenderedPageBreak/>
              <w:t>Wir haben seinen Stern gesehen im Morgenland und sind gekommen, ihn anzubeten.”</w:t>
            </w:r>
          </w:p>
        </w:tc>
      </w:tr>
      <w:tr w:rsidR="00F71426" w:rsidRPr="003B10FE" w14:paraId="397686C0" w14:textId="77777777" w:rsidTr="00F71426">
        <w:trPr>
          <w:trHeight w:val="2880"/>
        </w:trPr>
        <w:tc>
          <w:tcPr>
            <w:tcW w:w="0" w:type="auto"/>
            <w:shd w:val="clear" w:color="auto" w:fill="FFFFFF"/>
            <w:tcMar>
              <w:top w:w="180" w:type="dxa"/>
              <w:left w:w="180" w:type="dxa"/>
              <w:bottom w:w="180" w:type="dxa"/>
              <w:right w:w="180" w:type="dxa"/>
            </w:tcMar>
            <w:hideMark/>
          </w:tcPr>
          <w:p w14:paraId="3EC681BF" w14:textId="77777777" w:rsidR="00F71426" w:rsidRPr="003B10FE" w:rsidRDefault="00F71426" w:rsidP="003B10FE">
            <w:pPr>
              <w:spacing w:after="600" w:line="312" w:lineRule="atLeast"/>
              <w:rPr>
                <w:rFonts w:ascii="Lato" w:eastAsia="Times New Roman" w:hAnsi="Lato" w:cs="Times New Roman"/>
                <w:color w:val="444444"/>
                <w:sz w:val="24"/>
                <w:szCs w:val="24"/>
                <w:lang w:val="de-DE"/>
              </w:rPr>
            </w:pPr>
            <w:r w:rsidRPr="003B10FE">
              <w:rPr>
                <w:rFonts w:ascii="Lato" w:eastAsia="Times New Roman" w:hAnsi="Lato" w:cs="Times New Roman"/>
                <w:color w:val="444444"/>
                <w:sz w:val="24"/>
                <w:szCs w:val="24"/>
                <w:lang w:val="de-DE"/>
              </w:rPr>
              <w:lastRenderedPageBreak/>
              <w:t xml:space="preserve">19-26: Der forschende Verstand </w:t>
            </w:r>
            <w:proofErr w:type="spellStart"/>
            <w:r w:rsidRPr="003B10FE">
              <w:rPr>
                <w:rFonts w:ascii="Lato" w:eastAsia="Times New Roman" w:hAnsi="Lato" w:cs="Times New Roman"/>
                <w:color w:val="444444"/>
                <w:sz w:val="24"/>
                <w:szCs w:val="24"/>
                <w:lang w:val="de-DE"/>
              </w:rPr>
              <w:t>muß</w:t>
            </w:r>
            <w:proofErr w:type="spellEnd"/>
            <w:r w:rsidRPr="003B10FE">
              <w:rPr>
                <w:rFonts w:ascii="Lato" w:eastAsia="Times New Roman" w:hAnsi="Lato" w:cs="Times New Roman"/>
                <w:color w:val="444444"/>
                <w:sz w:val="24"/>
                <w:szCs w:val="24"/>
                <w:lang w:val="de-DE"/>
              </w:rPr>
              <w:t xml:space="preserve"> hier die Frage stellen: </w:t>
            </w:r>
            <w:r w:rsidRPr="003B10FE">
              <w:rPr>
                <w:rFonts w:ascii="Lato" w:eastAsia="Times New Roman" w:hAnsi="Lato" w:cs="Times New Roman"/>
                <w:b/>
                <w:bCs/>
                <w:color w:val="444444"/>
                <w:sz w:val="24"/>
                <w:szCs w:val="24"/>
                <w:lang w:val="de-DE"/>
              </w:rPr>
              <w:t>Wie kann ein Stern von morgenländischen Gelehrten erkannt werden als der Stern des Königs der Juden?</w:t>
            </w:r>
            <w:r w:rsidRPr="003B10FE">
              <w:rPr>
                <w:rFonts w:ascii="Lato" w:eastAsia="Times New Roman" w:hAnsi="Lato" w:cs="Times New Roman"/>
                <w:color w:val="444444"/>
                <w:sz w:val="24"/>
                <w:szCs w:val="24"/>
                <w:lang w:val="de-DE"/>
              </w:rPr>
              <w:t> Die Frage ist nicht von moderner Kritiksucht eingegeben, sie hat schon im Mittelalter die Bibelausleger in Byzanz beunruhigt. Sie zogen die Konsequenz, dem Stern die astronomische Realität abzuerkennen. Es sei vielmehr ein Engel gewesen, der die Weisen aus dem Morgenland nach Palästina führte, ein Engel in Sterngestalt.</w:t>
            </w:r>
          </w:p>
        </w:tc>
      </w:tr>
    </w:tbl>
    <w:p w14:paraId="194C52B0" w14:textId="77777777" w:rsidR="003C256E" w:rsidRDefault="003C256E"/>
    <w:sectPr w:rsidR="003C256E" w:rsidSect="009004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0FE"/>
    <w:rsid w:val="003B10FE"/>
    <w:rsid w:val="003C256E"/>
    <w:rsid w:val="004D76D6"/>
    <w:rsid w:val="00832B80"/>
    <w:rsid w:val="00900490"/>
    <w:rsid w:val="009D7AEE"/>
    <w:rsid w:val="00F714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C3A64"/>
  <w15:chartTrackingRefBased/>
  <w15:docId w15:val="{9F76E706-6CA3-4E5F-952A-7A473930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qFormat/>
    <w:rsid w:val="009D7AEE"/>
    <w:rPr>
      <w:rFonts w:ascii="Calibri" w:hAnsi="Calibri"/>
      <w:sz w:val="20"/>
      <w:vertAlign w:val="superscript"/>
    </w:rPr>
  </w:style>
  <w:style w:type="character" w:styleId="Hyperlink">
    <w:name w:val="Hyperlink"/>
    <w:basedOn w:val="DefaultParagraphFont"/>
    <w:uiPriority w:val="99"/>
    <w:semiHidden/>
    <w:unhideWhenUsed/>
    <w:rsid w:val="003B10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77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ibel.cid.net/buecher/40.matthaeus/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1470</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Burri</dc:creator>
  <cp:keywords/>
  <dc:description/>
  <cp:lastModifiedBy>Michael Burri</cp:lastModifiedBy>
  <cp:revision>3</cp:revision>
  <dcterms:created xsi:type="dcterms:W3CDTF">2020-09-09T13:02:00Z</dcterms:created>
  <dcterms:modified xsi:type="dcterms:W3CDTF">2020-09-09T13:02:00Z</dcterms:modified>
</cp:coreProperties>
</file>