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outline w:val="0"/>
          <w:color w:val="545454"/>
          <w:sz w:val="28"/>
          <w:szCs w:val="28"/>
          <w:shd w:val="clear" w:color="auto" w:fill="ffffff"/>
          <w14:textFill>
            <w14:solidFill>
              <w14:srgbClr w14:val="555555"/>
            </w14:solidFill>
          </w14:textFill>
        </w:rPr>
      </w:pPr>
      <w:r>
        <w:rPr>
          <w:outline w:val="0"/>
          <w:color w:val="545454"/>
          <w:sz w:val="28"/>
          <w:szCs w:val="28"/>
          <w:shd w:val="clear" w:color="auto" w:fill="ffffff"/>
          <w:rtl w:val="0"/>
          <w:lang w:val="en-US"/>
          <w14:textFill>
            <w14:solidFill>
              <w14:srgbClr w14:val="555555"/>
            </w14:solidFill>
          </w14:textFill>
        </w:rPr>
        <w:t xml:space="preserve">Silverman, Kaja. The Subject of Semiotics, </w:t>
      </w:r>
      <w:r>
        <w:rPr>
          <w:outline w:val="0"/>
          <w:color w:val="545454"/>
          <w:sz w:val="28"/>
          <w:szCs w:val="28"/>
          <w:shd w:val="clear" w:color="auto" w:fill="ffffff"/>
          <w:rtl w:val="0"/>
          <w:lang w:val="en-US"/>
          <w14:textFill>
            <w14:solidFill>
              <w14:srgbClr w14:val="555555"/>
            </w14:solidFill>
          </w14:textFill>
        </w:rPr>
        <w:t>(</w:t>
      </w:r>
      <w:r>
        <w:rPr>
          <w:outline w:val="0"/>
          <w:color w:val="545454"/>
          <w:sz w:val="28"/>
          <w:szCs w:val="28"/>
          <w:shd w:val="clear" w:color="auto" w:fill="ffffff"/>
          <w:rtl w:val="0"/>
          <w:lang w:val="en-US"/>
          <w14:textFill>
            <w14:solidFill>
              <w14:srgbClr w14:val="555555"/>
            </w14:solidFill>
          </w14:textFill>
        </w:rPr>
        <w:t>Oxford University Press, Incorporated, 1984.</w:t>
      </w:r>
      <w:r>
        <w:rPr>
          <w:outline w:val="0"/>
          <w:color w:val="545454"/>
          <w:sz w:val="28"/>
          <w:szCs w:val="28"/>
          <w:shd w:val="clear" w:color="auto" w:fill="ffffff"/>
          <w:rtl w:val="0"/>
          <w:lang w:val="en-US"/>
          <w14:textFill>
            <w14:solidFill>
              <w14:srgbClr w14:val="555555"/>
            </w14:solidFill>
          </w14:textFill>
        </w:rPr>
        <w:t>). pp. 201-215</w:t>
      </w:r>
      <w:r>
        <w:rPr>
          <w:outline w:val="0"/>
          <w:color w:val="545454"/>
          <w:sz w:val="28"/>
          <w:szCs w:val="28"/>
          <w:shd w:val="clear" w:color="auto" w:fill="ffffff"/>
          <w:rtl w:val="0"/>
          <w14:textFill>
            <w14:solidFill>
              <w14:srgbClr w14:val="555555"/>
            </w14:solidFill>
          </w14:textFill>
        </w:rPr>
        <w:t xml:space="preserve"> </w:t>
      </w:r>
    </w:p>
    <w:p>
      <w:pPr>
        <w:pStyle w:val="Default"/>
        <w:suppressAutoHyphens w:val="1"/>
        <w:spacing w:before="0" w:line="240" w:lineRule="auto"/>
        <w:jc w:val="left"/>
        <w:rPr>
          <w:outline w:val="0"/>
          <w:color w:val="545454"/>
          <w:sz w:val="20"/>
          <w:szCs w:val="20"/>
          <w:shd w:val="clear" w:color="auto" w:fill="ffffff"/>
          <w14:textFill>
            <w14:solidFill>
              <w14:srgbClr w14:val="555555"/>
            </w14:solidFill>
          </w14:textFill>
        </w:rPr>
      </w:pPr>
      <w:r>
        <w:rPr>
          <w:outline w:val="0"/>
          <w:color w:val="545454"/>
          <w:sz w:val="20"/>
          <w:szCs w:val="20"/>
          <w:shd w:val="clear" w:color="auto" w:fill="ffffff"/>
          <w:rtl w:val="0"/>
          <w:lang w:val="en-US"/>
          <w14:textFill>
            <w14:solidFill>
              <w14:srgbClr w14:val="555555"/>
            </w14:solidFill>
          </w14:textFill>
        </w:rPr>
        <w:t>ProQuest Ebook Central, http://ebookcentral.proquest.com/lib/brynmawr/detail.action?docID=728738.</w:t>
      </w:r>
    </w:p>
    <w:p>
      <w:pPr>
        <w:pStyle w:val="Default"/>
        <w:suppressAutoHyphens w:val="1"/>
        <w:spacing w:before="0" w:line="240" w:lineRule="auto"/>
        <w:jc w:val="left"/>
        <w:rPr>
          <w:outline w:val="0"/>
          <w:color w:val="545454"/>
          <w:sz w:val="20"/>
          <w:szCs w:val="20"/>
          <w:shd w:val="clear" w:color="auto" w:fill="ffffff"/>
          <w14:textFill>
            <w14:solidFill>
              <w14:srgbClr w14:val="555555"/>
            </w14:solidFill>
          </w14:textFill>
        </w:rPr>
      </w:pPr>
      <w:r>
        <w:rPr>
          <w:outline w:val="0"/>
          <w:color w:val="545454"/>
          <w:sz w:val="20"/>
          <w:szCs w:val="20"/>
          <w:shd w:val="clear" w:color="auto" w:fill="ffffff"/>
          <w:rtl w:val="0"/>
          <w:lang w:val="en-US"/>
          <w14:textFill>
            <w14:solidFill>
              <w14:srgbClr w14:val="555555"/>
            </w14:solidFill>
          </w14:textFill>
        </w:rPr>
        <w:t>Created from brynmawr on 2025-02-17 17:12:06.</w:t>
      </w:r>
    </w:p>
    <w:p>
      <w:pPr>
        <w:pStyle w:val="Default"/>
        <w:suppressAutoHyphens w:val="1"/>
        <w:spacing w:before="0" w:after="240" w:line="240" w:lineRule="auto"/>
        <w:jc w:val="left"/>
        <w:rPr>
          <w:rFonts w:ascii="Times Roman" w:cs="Times Roman" w:hAnsi="Times Roman" w:eastAsia="Times Roman"/>
          <w:b w:val="1"/>
          <w:bCs w:val="1"/>
          <w:sz w:val="29"/>
          <w:szCs w:val="29"/>
        </w:rPr>
      </w:pPr>
    </w:p>
    <w:p>
      <w:pPr>
        <w:pStyle w:val="Default"/>
        <w:suppressAutoHyphens w:val="1"/>
        <w:spacing w:before="0" w:after="240" w:line="240" w:lineRule="auto"/>
        <w:jc w:val="left"/>
        <w:rPr>
          <w:rFonts w:ascii="Times Roman" w:cs="Times Roman" w:hAnsi="Times Roman" w:eastAsia="Times Roman"/>
          <w:b w:val="0"/>
          <w:bCs w:val="0"/>
          <w:sz w:val="24"/>
          <w:szCs w:val="24"/>
        </w:rPr>
      </w:pPr>
      <w:r>
        <w:rPr>
          <w:rFonts w:ascii="Times Roman" w:hAnsi="Times Roman"/>
          <w:b w:val="1"/>
          <w:bCs w:val="1"/>
          <w:sz w:val="29"/>
          <w:szCs w:val="29"/>
          <w:rtl w:val="0"/>
          <w:lang w:val="en-US"/>
        </w:rPr>
        <w:t>B) SUTURE: THE CINEMATIC MODEL</w:t>
      </w:r>
    </w:p>
    <w:p>
      <w:pPr>
        <w:pStyle w:val="Default"/>
        <w:suppressAutoHyphens w:val="1"/>
        <w:spacing w:before="0" w:after="240" w:line="240" w:lineRule="auto"/>
        <w:jc w:val="left"/>
        <w:rPr>
          <w:rFonts w:ascii="Times Roman" w:cs="Times Roman" w:hAnsi="Times Roman" w:eastAsia="Times Roman"/>
          <w:sz w:val="24"/>
          <w:szCs w:val="24"/>
        </w:rPr>
      </w:pPr>
      <w:r>
        <w:rPr>
          <w:rFonts w:ascii="Times Roman" w:hAnsi="Times Roman"/>
          <w:sz w:val="29"/>
          <w:szCs w:val="29"/>
          <w:rtl w:val="0"/>
          <w:lang w:val="en-US"/>
        </w:rPr>
        <w:t>Theoreticians of cinematic suture agree that films are articulated and the viewing subject spoken by means of interlocking shots. They are thus in fundamental accord with Noel Burch's remark that "Although camera movements, entrances into and exits from frame, composition and so on can all function as devices aiding in the organization of the film object . . . the shot transition [remains] the basic element [of that organization]."</w:t>
      </w:r>
      <w:r>
        <w:rPr>
          <w:rFonts w:ascii="Times Roman" w:hAnsi="Times Roman"/>
          <w:position w:val="13"/>
          <w:sz w:val="19"/>
          <w:szCs w:val="19"/>
          <w:rtl w:val="0"/>
        </w:rPr>
        <w:t xml:space="preserve">6 </w:t>
      </w:r>
      <w:r>
        <w:rPr>
          <w:rFonts w:ascii="Times Roman" w:hAnsi="Times Roman"/>
          <w:sz w:val="29"/>
          <w:szCs w:val="29"/>
          <w:rtl w:val="0"/>
          <w:lang w:val="en-US"/>
        </w:rPr>
        <w:t>Shot relationships are seen as the equivalent of syntactic ones in linguistic discourse, as the agency whereby meaning emerges and a subject-position is constructed for the viewer.</w:t>
      </w:r>
    </w:p>
    <w:p>
      <w:pPr>
        <w:pStyle w:val="Default"/>
        <w:suppressAutoHyphens w:val="1"/>
        <w:spacing w:before="0" w:after="240" w:line="240" w:lineRule="auto"/>
        <w:jc w:val="left"/>
        <w:rPr>
          <w:rFonts w:ascii="Times Roman" w:cs="Times Roman" w:hAnsi="Times Roman" w:eastAsia="Times Roman"/>
          <w:sz w:val="24"/>
          <w:szCs w:val="24"/>
        </w:rPr>
      </w:pPr>
      <w:r>
        <w:rPr>
          <w:rFonts w:ascii="Times Roman" w:hAnsi="Times Roman"/>
          <w:sz w:val="29"/>
          <w:szCs w:val="29"/>
          <w:rtl w:val="0"/>
          <w:lang w:val="en-US"/>
        </w:rPr>
        <w:t>However, some theoreticians conceptualize those relationships differently from others. Whereas Oudart and Dayan find the shot/reverse shot formation to be virtually synonymous with the operations of suture, Heath suggests that it is only one element in a much larger system, and emphasizes features of the editing process which are common to all shot transitions. We will begin by discussing the shot/reverse shot formation, and then extend the theory of suture in the directions indicated by Heath.</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hAnsi="Times Roman"/>
          <w:sz w:val="29"/>
          <w:szCs w:val="29"/>
          <w:rtl w:val="0"/>
          <w:lang w:val="en-US"/>
        </w:rPr>
        <w:t>The shot/reverse shot formation is a cinematic set in which the second shot shows the field from which the first shot is assumed to have been taken. The logic of this set is closely tied to certain "rules" of cinematic expression, in particular the 180</w:t>
      </w:r>
      <w:r>
        <w:rPr>
          <w:rFonts w:ascii="Times Roman" w:hAnsi="Times Roman" w:hint="default"/>
          <w:sz w:val="29"/>
          <w:szCs w:val="29"/>
          <w:rtl w:val="0"/>
          <w:lang w:val="it-IT"/>
        </w:rPr>
        <w:t xml:space="preserve">° </w:t>
      </w:r>
      <w:r>
        <w:rPr>
          <w:rFonts w:ascii="Times Roman" w:hAnsi="Times Roman"/>
          <w:sz w:val="29"/>
          <w:szCs w:val="29"/>
          <w:rtl w:val="0"/>
          <w:lang w:val="en-US"/>
        </w:rPr>
        <w:t>rule, which dictates that the camera not cover more than 180</w:t>
      </w:r>
      <w:r>
        <w:rPr>
          <w:rFonts w:ascii="Times Roman" w:hAnsi="Times Roman" w:hint="default"/>
          <w:sz w:val="29"/>
          <w:szCs w:val="29"/>
          <w:rtl w:val="0"/>
          <w:lang w:val="it-IT"/>
        </w:rPr>
        <w:t xml:space="preserve">° </w:t>
      </w:r>
      <w:r>
        <w:rPr>
          <w:rFonts w:ascii="Times Roman" w:hAnsi="Times Roman"/>
          <w:sz w:val="29"/>
          <w:szCs w:val="29"/>
          <w:rtl w:val="0"/>
          <w:lang w:val="en-US"/>
        </w:rPr>
        <w:t>in a single shot. This stricture means that the camera always leaves unexplored the other 180</w:t>
      </w:r>
      <w:r>
        <w:rPr>
          <w:rFonts w:ascii="Times Roman" w:hAnsi="Times Roman" w:hint="default"/>
          <w:sz w:val="29"/>
          <w:szCs w:val="29"/>
          <w:rtl w:val="0"/>
          <w:lang w:val="it-IT"/>
        </w:rPr>
        <w:t xml:space="preserve">° </w:t>
      </w:r>
      <w:r>
        <w:rPr>
          <w:rFonts w:ascii="Times Roman" w:hAnsi="Times Roman"/>
          <w:sz w:val="29"/>
          <w:szCs w:val="29"/>
          <w:rtl w:val="0"/>
          <w:lang w:val="en-US"/>
        </w:rPr>
        <w:t>of an implicit circle</w:t>
      </w:r>
      <w:r>
        <w:rPr>
          <w:rFonts w:ascii="Times Roman" w:hAnsi="Times Roman" w:hint="default"/>
          <w:sz w:val="29"/>
          <w:szCs w:val="29"/>
          <w:rtl w:val="0"/>
          <w:lang w:val="en-US"/>
        </w:rPr>
        <w:t>—</w:t>
      </w:r>
      <w:r>
        <w:rPr>
          <w:rFonts w:ascii="Times Roman" w:hAnsi="Times Roman"/>
          <w:sz w:val="29"/>
          <w:szCs w:val="29"/>
          <w:rtl w:val="0"/>
          <w:lang w:val="en-US"/>
        </w:rPr>
        <w:t>the half of the circle which it in fact occupies. The 180</w:t>
      </w:r>
      <w:r>
        <w:rPr>
          <w:rFonts w:ascii="Times Roman" w:hAnsi="Times Roman" w:hint="default"/>
          <w:sz w:val="29"/>
          <w:szCs w:val="29"/>
          <w:rtl w:val="0"/>
          <w:lang w:val="it-IT"/>
        </w:rPr>
        <w:t xml:space="preserve">° </w:t>
      </w:r>
      <w:r>
        <w:rPr>
          <w:rFonts w:ascii="Times Roman" w:hAnsi="Times Roman"/>
          <w:sz w:val="29"/>
          <w:szCs w:val="29"/>
          <w:rtl w:val="0"/>
          <w:lang w:val="en-US"/>
        </w:rPr>
        <w:t>rule is predicated on the assumption that a complete camera revolution would be "unrealistic," defining a space larger than the "naked eye" would normally</w:t>
      </w:r>
      <w:r>
        <w:rPr>
          <w:rFonts w:ascii="Times Roman" w:hAnsi="Times Roman"/>
          <w:sz w:val="29"/>
          <w:szCs w:val="29"/>
          <w:rtl w:val="0"/>
          <w:lang w:val="en-US"/>
        </w:rPr>
        <w:t xml:space="preserve"> </w:t>
      </w:r>
      <w:r>
        <w:rPr>
          <w:rFonts w:ascii="Times Roman" w:hAnsi="Times Roman"/>
          <w:sz w:val="29"/>
          <w:szCs w:val="29"/>
          <w:rtl w:val="0"/>
          <w:lang w:val="en-US"/>
        </w:rPr>
        <w:t>cover. Thus it derives from the imperative that the camera deny its own existence as much as possible, fostering the illusion that what is shown has an autonomous</w:t>
      </w:r>
      <w:r>
        <w:rPr>
          <w:rFonts w:ascii="Times Roman" w:hAnsi="Times Roman"/>
          <w:sz w:val="29"/>
          <w:szCs w:val="29"/>
          <w:rtl w:val="0"/>
          <w:lang w:val="en-US"/>
        </w:rPr>
        <w:t xml:space="preserve"> </w:t>
      </w:r>
      <w:r>
        <w:rPr>
          <w:rFonts w:ascii="Times Roman" w:hAnsi="Times Roman"/>
          <w:sz w:val="29"/>
          <w:szCs w:val="29"/>
          <w:rtl w:val="0"/>
          <w:lang w:val="en-US"/>
        </w:rPr>
        <w:t xml:space="preserve">existence, independent of any technological interference, or any coercive gaze.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However, the viewing subject, unable to sustain for long its belief in the autonomy of the cinematic image, demands to know whose gaze controls what it sees. The shot/reverse shot formation is calculated to answer that question in such a manner that the cinematic illusion remains intact: Shot 1 shows a space which may or may not contain a human figure (e.g. the wall of a building, a view of the ocean, a room full of people), being careful not to violate the 180</w:t>
      </w:r>
      <w:r>
        <w:rPr>
          <w:rFonts w:ascii="Times Roman" w:hAnsi="Times Roman" w:hint="default"/>
          <w:sz w:val="29"/>
          <w:szCs w:val="29"/>
          <w:rtl w:val="0"/>
          <w:lang w:val="it-IT"/>
        </w:rPr>
        <w:t xml:space="preserve">° </w:t>
      </w:r>
      <w:r>
        <w:rPr>
          <w:rFonts w:ascii="Times Roman" w:hAnsi="Times Roman"/>
          <w:sz w:val="29"/>
          <w:szCs w:val="29"/>
          <w:rtl w:val="0"/>
          <w:lang w:val="en-US"/>
        </w:rPr>
        <w:t>rule. Shot 2 locates a spectator in the other 180</w:t>
      </w:r>
      <w:r>
        <w:rPr>
          <w:rFonts w:ascii="Times Roman" w:hAnsi="Times Roman" w:hint="default"/>
          <w:sz w:val="29"/>
          <w:szCs w:val="29"/>
          <w:rtl w:val="0"/>
          <w:lang w:val="it-IT"/>
        </w:rPr>
        <w:t xml:space="preserve">° </w:t>
      </w:r>
      <w:r>
        <w:rPr>
          <w:rFonts w:ascii="Times Roman" w:hAnsi="Times Roman"/>
          <w:sz w:val="29"/>
          <w:szCs w:val="29"/>
          <w:rtl w:val="0"/>
          <w:lang w:val="en-US"/>
        </w:rPr>
        <w:t xml:space="preserve">of the same circular field, thereby implying that the preceding shot was seen through the eyes of a figure in the cinematic narrative.* As a result, the level of enunciation remains veiled from the viewing subject's scrutiny, which is entirely absorbed within the level of the fiction; the subject of the speech seems to be the speaking subject, or to state it differently, the gaze which directs our look seems to belong to a fictional character rather than to the camera.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Theoretically, the filmmaker would be obliged to achieve an exact match between the two parts of the shot/reverse shot formation (i.e. shot 1 would delineate precisely half of a circle, and shot 2 the other half; moreover, in shot 1 the camera would take up a position identical with that of the spectator in shot 2). In practice, however, such precision is rarely observed. A simple display of a fictional character looking in shot 2 usually proves sufficient to maintain the illusion that shot 1 visually "belongs" to that character. The camera may even adopt an oblique position, slightly to one side of the actor, rather than directly facing him or her.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Filmmakers are generally no more literal with shot 1 of the shot/reverse shot formation. Often we are shown the shoulders or head of the character through whose eyes we are ostensibly looking. In fact, mathematical exactitude provides a much less successful approximation of "reality" than does the loose application of the shot/reverse shot convention.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In "Notes on Suture" Stephen Heath cautions against too restrictive an identification of suture with the shot/reverse shot</w:t>
      </w:r>
      <w:r>
        <w:rPr>
          <w:rFonts w:ascii="Times Roman" w:hAnsi="Times Roman"/>
          <w:sz w:val="29"/>
          <w:szCs w:val="29"/>
          <w:rtl w:val="0"/>
          <w:lang w:val="en-US"/>
        </w:rPr>
        <w:t xml:space="preserve"> </w:t>
      </w:r>
      <w:r>
        <w:rPr>
          <w:rFonts w:ascii="Times Roman" w:hAnsi="Times Roman"/>
          <w:sz w:val="29"/>
          <w:szCs w:val="29"/>
          <w:rtl w:val="0"/>
          <w:lang w:val="en-US"/>
        </w:rPr>
        <w:t xml:space="preserve">formation, which statistical studies have shown to be symptomatic of only about one-third of the shots in a classical Hollywood film. 7 Actually, the suture argument relies much less centrally on the notion of syntagmatic progression, and the question of whether it is achieved through the shot/reverse shot formation or by some other means, than on the process of cinematic signification, and its relationship to the viewing subject.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Consequently, the shot/reverse shot formation derives its real importance and interest for many of the theoreticians of suture because it demonstrates so lucidly the way in which cinema operates to reduplicate the history of the subject. The viewer of the cinematic spectacle experiences shot 1 as an imaginary plenitude, unbounded by any gaze, and unmarked by difference. Shot 1 is thus the site of a</w:t>
      </w:r>
      <w:r>
        <w:rPr>
          <w:rFonts w:ascii="Times Roman" w:hAnsi="Times Roman"/>
          <w:sz w:val="29"/>
          <w:szCs w:val="29"/>
          <w:rtl w:val="0"/>
          <w:lang w:val="en-US"/>
        </w:rPr>
        <w:t xml:space="preserve"> </w:t>
      </w:r>
      <w:r>
        <w:rPr>
          <w:rFonts w:ascii="Times Roman" w:hAnsi="Times Roman"/>
          <w:i w:val="1"/>
          <w:iCs w:val="1"/>
          <w:sz w:val="29"/>
          <w:szCs w:val="29"/>
          <w:rtl w:val="0"/>
          <w:lang w:val="fr-FR"/>
        </w:rPr>
        <w:t>jouissance</w:t>
      </w:r>
      <w:r>
        <w:rPr>
          <w:rFonts w:ascii="Times Roman" w:hAnsi="Times Roman"/>
          <w:sz w:val="29"/>
          <w:szCs w:val="29"/>
          <w:rtl w:val="0"/>
          <w:lang w:val="en-US"/>
        </w:rPr>
        <w:t xml:space="preserve"> akin to that of the mirror stage prior to the child's discovery of its separation from the ideal image which it has discovered in the reflecting glass.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However, almost immediately the viewing subject becomes aware of the limitations on what it sees</w:t>
      </w:r>
      <w:r>
        <w:rPr>
          <w:rFonts w:ascii="Times Roman" w:hAnsi="Times Roman" w:hint="default"/>
          <w:sz w:val="29"/>
          <w:szCs w:val="29"/>
          <w:rtl w:val="0"/>
          <w:lang w:val="en-US"/>
        </w:rPr>
        <w:t xml:space="preserve">— </w:t>
      </w:r>
      <w:r>
        <w:rPr>
          <w:rFonts w:ascii="Times Roman" w:hAnsi="Times Roman"/>
          <w:sz w:val="29"/>
          <w:szCs w:val="29"/>
          <w:rtl w:val="0"/>
          <w:lang w:val="en-US"/>
        </w:rPr>
        <w:t xml:space="preserve">aware, that is, of an absent field. At this point shot 1 becomes a signifier of that absent field, and </w:t>
      </w:r>
      <w:r>
        <w:rPr>
          <w:rFonts w:ascii="Times Roman" w:hAnsi="Times Roman"/>
          <w:i w:val="1"/>
          <w:iCs w:val="1"/>
          <w:sz w:val="29"/>
          <w:szCs w:val="29"/>
          <w:rtl w:val="0"/>
          <w:lang w:val="fr-FR"/>
        </w:rPr>
        <w:t>jouissance</w:t>
      </w:r>
      <w:r>
        <w:rPr>
          <w:rFonts w:ascii="Times Roman" w:hAnsi="Times Roman"/>
          <w:sz w:val="29"/>
          <w:szCs w:val="29"/>
          <w:rtl w:val="0"/>
          <w:lang w:val="en-US"/>
        </w:rPr>
        <w:t xml:space="preserve"> gives way to unpleasure. Daniel Dayan offers a very clear summary of this transition in "The Tutor Code of Classical Cinema":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When the viewer discovers the frame</w:t>
      </w:r>
      <w:r>
        <w:rPr>
          <w:rFonts w:ascii="Times Roman" w:hAnsi="Times Roman" w:hint="default"/>
          <w:sz w:val="29"/>
          <w:szCs w:val="29"/>
          <w:rtl w:val="0"/>
          <w:lang w:val="en-US"/>
        </w:rPr>
        <w:t xml:space="preserve">— </w:t>
      </w:r>
      <w:r>
        <w:rPr>
          <w:rFonts w:ascii="Times Roman" w:hAnsi="Times Roman"/>
          <w:sz w:val="29"/>
          <w:szCs w:val="29"/>
          <w:rtl w:val="0"/>
          <w:lang w:val="en-US"/>
        </w:rPr>
        <w:t>the first step in reading the film</w:t>
      </w:r>
      <w:r>
        <w:rPr>
          <w:rFonts w:ascii="Times Roman" w:cs="Times Roman" w:hAnsi="Times Roman" w:eastAsia="Times Roman"/>
          <w:sz w:val="29"/>
          <w:szCs w:val="29"/>
        </w:rPr>
        <w:tab/>
        <w:tab/>
        <w:tab/>
      </w:r>
      <w:r>
        <w:rPr>
          <w:rFonts w:ascii="Times Roman" w:hAnsi="Times Roman" w:hint="default"/>
          <w:sz w:val="29"/>
          <w:szCs w:val="29"/>
          <w:rtl w:val="0"/>
          <w:lang w:val="en-US"/>
        </w:rPr>
        <w:t xml:space="preserve">— </w:t>
      </w:r>
      <w:r>
        <w:rPr>
          <w:rFonts w:ascii="Times Roman" w:hAnsi="Times Roman"/>
          <w:sz w:val="29"/>
          <w:szCs w:val="29"/>
          <w:rtl w:val="0"/>
          <w:lang w:val="en-US"/>
        </w:rPr>
        <w:t xml:space="preserve">the triumph of his former possession of the image fades out. The </w:t>
      </w:r>
      <w:r>
        <w:rPr>
          <w:rFonts w:ascii="Times Roman" w:cs="Times Roman" w:hAnsi="Times Roman" w:eastAsia="Times Roman"/>
          <w:sz w:val="29"/>
          <w:szCs w:val="29"/>
        </w:rPr>
        <w:tab/>
        <w:tab/>
        <w:tab/>
      </w:r>
      <w:r>
        <w:rPr>
          <w:rFonts w:ascii="Times Roman" w:hAnsi="Times Roman"/>
          <w:sz w:val="29"/>
          <w:szCs w:val="29"/>
          <w:rtl w:val="0"/>
          <w:lang w:val="en-US"/>
        </w:rPr>
        <w:t xml:space="preserve">viewer discovers that the camera is hiding things, and therefore distrusts </w:t>
      </w:r>
      <w:r>
        <w:rPr>
          <w:rFonts w:ascii="Times Roman" w:cs="Times Roman" w:hAnsi="Times Roman" w:eastAsia="Times Roman"/>
          <w:sz w:val="29"/>
          <w:szCs w:val="29"/>
        </w:rPr>
        <w:tab/>
        <w:tab/>
        <w:tab/>
      </w:r>
      <w:r>
        <w:rPr>
          <w:rFonts w:ascii="Times Roman" w:hAnsi="Times Roman"/>
          <w:sz w:val="29"/>
          <w:szCs w:val="29"/>
          <w:rtl w:val="0"/>
          <w:lang w:val="en-US"/>
        </w:rPr>
        <w:t xml:space="preserve">it and the frame itself which he now understands to be arbitrary. He </w:t>
      </w:r>
      <w:r>
        <w:rPr>
          <w:rFonts w:ascii="Times Roman" w:cs="Times Roman" w:hAnsi="Times Roman" w:eastAsia="Times Roman"/>
          <w:sz w:val="29"/>
          <w:szCs w:val="29"/>
        </w:rPr>
        <w:tab/>
        <w:tab/>
        <w:tab/>
      </w:r>
      <w:r>
        <w:rPr>
          <w:rFonts w:ascii="Times Roman" w:hAnsi="Times Roman"/>
          <w:sz w:val="29"/>
          <w:szCs w:val="29"/>
          <w:rtl w:val="0"/>
          <w:lang w:val="en-US"/>
        </w:rPr>
        <w:t xml:space="preserve">wonders why the frame is what it is. This radically transforms his mode </w:t>
      </w:r>
      <w:r>
        <w:rPr>
          <w:rFonts w:ascii="Times Roman" w:cs="Times Roman" w:hAnsi="Times Roman" w:eastAsia="Times Roman"/>
          <w:sz w:val="29"/>
          <w:szCs w:val="29"/>
        </w:rPr>
        <w:tab/>
        <w:tab/>
        <w:tab/>
      </w:r>
      <w:r>
        <w:rPr>
          <w:rFonts w:ascii="Times Roman" w:hAnsi="Times Roman"/>
          <w:sz w:val="29"/>
          <w:szCs w:val="29"/>
          <w:rtl w:val="0"/>
          <w:lang w:val="en-US"/>
        </w:rPr>
        <w:t>of participation</w:t>
      </w:r>
      <w:r>
        <w:rPr>
          <w:rFonts w:ascii="Times Roman" w:hAnsi="Times Roman" w:hint="default"/>
          <w:sz w:val="29"/>
          <w:szCs w:val="29"/>
          <w:rtl w:val="0"/>
          <w:lang w:val="en-US"/>
        </w:rPr>
        <w:t xml:space="preserve">— </w:t>
      </w:r>
      <w:r>
        <w:rPr>
          <w:rFonts w:ascii="Times Roman" w:hAnsi="Times Roman"/>
          <w:sz w:val="29"/>
          <w:szCs w:val="29"/>
          <w:rtl w:val="0"/>
          <w:lang w:val="en-US"/>
        </w:rPr>
        <w:t xml:space="preserve">the unreal space between characters and/or objects is </w:t>
      </w:r>
      <w:r>
        <w:rPr>
          <w:rFonts w:ascii="Times Roman" w:cs="Times Roman" w:hAnsi="Times Roman" w:eastAsia="Times Roman"/>
          <w:sz w:val="29"/>
          <w:szCs w:val="29"/>
        </w:rPr>
        <w:tab/>
        <w:tab/>
        <w:tab/>
      </w:r>
      <w:r>
        <w:rPr>
          <w:rFonts w:ascii="Times Roman" w:hAnsi="Times Roman"/>
          <w:sz w:val="29"/>
          <w:szCs w:val="29"/>
          <w:rtl w:val="0"/>
          <w:lang w:val="en-US"/>
        </w:rPr>
        <w:t xml:space="preserve">no longer perceived as pleasurable. It is now the space which separates </w:t>
      </w:r>
      <w:r>
        <w:rPr>
          <w:rFonts w:ascii="Times Roman" w:cs="Times Roman" w:hAnsi="Times Roman" w:eastAsia="Times Roman"/>
          <w:sz w:val="29"/>
          <w:szCs w:val="29"/>
        </w:rPr>
        <w:tab/>
        <w:tab/>
        <w:tab/>
      </w:r>
      <w:r>
        <w:rPr>
          <w:rFonts w:ascii="Times Roman" w:hAnsi="Times Roman"/>
          <w:sz w:val="29"/>
          <w:szCs w:val="29"/>
          <w:rtl w:val="0"/>
          <w:lang w:val="en-US"/>
        </w:rPr>
        <w:t xml:space="preserve">the camera from the characters. The latter have lost their quality of </w:t>
      </w:r>
      <w:r>
        <w:rPr>
          <w:rFonts w:ascii="Times Roman" w:cs="Times Roman" w:hAnsi="Times Roman" w:eastAsia="Times Roman"/>
          <w:sz w:val="29"/>
          <w:szCs w:val="29"/>
        </w:rPr>
        <w:tab/>
        <w:tab/>
        <w:tab/>
        <w:tab/>
      </w:r>
      <w:r>
        <w:rPr>
          <w:rFonts w:ascii="Times Roman" w:hAnsi="Times Roman"/>
          <w:sz w:val="29"/>
          <w:szCs w:val="29"/>
          <w:rtl w:val="0"/>
          <w:lang w:val="en-US"/>
        </w:rPr>
        <w:t xml:space="preserve">presence. The spectator discovers that his possession of space was only </w:t>
      </w:r>
      <w:r>
        <w:rPr>
          <w:rFonts w:ascii="Times Roman" w:cs="Times Roman" w:hAnsi="Times Roman" w:eastAsia="Times Roman"/>
          <w:sz w:val="29"/>
          <w:szCs w:val="29"/>
        </w:rPr>
        <w:tab/>
        <w:tab/>
        <w:tab/>
      </w:r>
      <w:r>
        <w:rPr>
          <w:rFonts w:ascii="Times Roman" w:hAnsi="Times Roman"/>
          <w:sz w:val="29"/>
          <w:szCs w:val="29"/>
          <w:rtl w:val="0"/>
          <w:lang w:val="en-US"/>
        </w:rPr>
        <w:t xml:space="preserve">partial, illusory. He feels dispossessed of what he is prevented from </w:t>
      </w:r>
      <w:r>
        <w:rPr>
          <w:rFonts w:ascii="Times Roman" w:cs="Times Roman" w:hAnsi="Times Roman" w:eastAsia="Times Roman"/>
          <w:sz w:val="29"/>
          <w:szCs w:val="29"/>
        </w:rPr>
        <w:tab/>
        <w:tab/>
        <w:tab/>
      </w:r>
      <w:r>
        <w:rPr>
          <w:rFonts w:ascii="Times Roman" w:hAnsi="Times Roman"/>
          <w:sz w:val="29"/>
          <w:szCs w:val="29"/>
          <w:rtl w:val="0"/>
          <w:lang w:val="en-US"/>
        </w:rPr>
        <w:t xml:space="preserve">seeing. He discovers that he is only authorized to see what happens to be </w:t>
      </w:r>
      <w:r>
        <w:rPr>
          <w:rFonts w:ascii="Times Roman" w:cs="Times Roman" w:hAnsi="Times Roman" w:eastAsia="Times Roman"/>
          <w:sz w:val="29"/>
          <w:szCs w:val="29"/>
        </w:rPr>
        <w:tab/>
        <w:tab/>
        <w:tab/>
      </w:r>
      <w:r>
        <w:rPr>
          <w:rFonts w:ascii="Times Roman" w:hAnsi="Times Roman"/>
          <w:sz w:val="29"/>
          <w:szCs w:val="29"/>
          <w:rtl w:val="0"/>
          <w:lang w:val="en-US"/>
        </w:rPr>
        <w:t xml:space="preserve">in the axis of the gaze of another spectator, who is ghostly or absent. 8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Jean-Pierre Oudart refers to the spectator who occupies the missing field as the "Absent One." The Absent One, also known</w:t>
      </w:r>
      <w:r>
        <w:rPr>
          <w:rFonts w:ascii="Times Roman" w:hAnsi="Times Roman"/>
          <w:sz w:val="29"/>
          <w:szCs w:val="29"/>
          <w:rtl w:val="0"/>
          <w:lang w:val="en-US"/>
        </w:rPr>
        <w:t xml:space="preserve"> </w:t>
      </w:r>
      <w:r>
        <w:rPr>
          <w:rFonts w:ascii="Times Roman" w:hAnsi="Times Roman"/>
          <w:sz w:val="29"/>
          <w:szCs w:val="29"/>
          <w:rtl w:val="0"/>
          <w:lang w:val="en-US"/>
        </w:rPr>
        <w:t>as the Other, has all the attributes of the mythically potent symbolic father: potency, knowledge, transcendental vision, self</w:t>
      </w:r>
      <w:r>
        <w:rPr>
          <w:rFonts w:ascii="Times Roman" w:hAnsi="Times Roman"/>
          <w:sz w:val="29"/>
          <w:szCs w:val="29"/>
          <w:rtl w:val="0"/>
          <w:lang w:val="en-US"/>
        </w:rPr>
        <w:t xml:space="preserve"> </w:t>
      </w:r>
      <w:r>
        <w:rPr>
          <w:rFonts w:ascii="Times Roman" w:hAnsi="Times Roman"/>
          <w:sz w:val="29"/>
          <w:szCs w:val="29"/>
          <w:rtl w:val="0"/>
          <w:lang w:val="en-US"/>
        </w:rPr>
        <w:t xml:space="preserve">sufficiency, and discursive power. It is of course the speaking subject of the cinematic text, a subject which as we have already indicated finds its locus in a cluster of technological apparatuses (the camera, the tape-recorder, etc.). We will see that this speaking subject often finds its fictional correlative in an ideal paternal representation.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speaking subject has everything which the viewing subject, suddenly cognizant of the limitations on its vision, understands itself to be lacking. This sense of lack inspires in that subject the desire for "something else," a desire to see more.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However, it is equally important that the presence of the speaking subject be hidden from the viewer. Oudart insists that the classic film text must at all costs conceal from the viewing subject the passivity of that subject's position, and this necessitates denying the fact that there is any reality outside of the fiction.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shot/reverse shot formation is ideally suited for this dual purpose, since it alerts the spectator to that other field whose absence is experienced as unpleasurable while at the same time linking it to the gaze of a fictional character. Thus a gaze within the fiction serves to conceal the controlling gaze outside the fiction; a benign other steps in and obscures the presence of the coercive and castrating Other. In other words, the subject of the speech passes itself off as the speaking subject.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For Oudart, cinematic signification depends entirely upon the moment of unpleasure in which the viewing subject perceives that it is lacking something, i.e. that there is an absent field. Only then, with the disruption of imaginary plenitude, does the shot become a signifier, speaking first and foremost of that thing about which the Lacanian signifier never stops speaking: castration. A complex signifying chain is introduced in place of the lack which can never be made good, suturing over the wound of castration with narrative. However, it is only by inflicting the wound to begin with that the viewing subject can be made to want the restorative of meaning and narrative.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Stephen Heath emphasizes the process of negation which</w:t>
      </w:r>
      <w:r>
        <w:rPr>
          <w:rFonts w:ascii="Times Roman" w:hAnsi="Times Roman"/>
          <w:sz w:val="29"/>
          <w:szCs w:val="29"/>
          <w:rtl w:val="0"/>
          <w:lang w:val="en-US"/>
        </w:rPr>
        <w:t xml:space="preserve"> </w:t>
      </w:r>
      <w:r>
        <w:rPr>
          <w:rFonts w:ascii="Times Roman" w:hAnsi="Times Roman"/>
          <w:sz w:val="29"/>
          <w:szCs w:val="29"/>
          <w:rtl w:val="0"/>
          <w:lang w:val="en-US"/>
        </w:rPr>
        <w:t>occurs concurrently with a film's positive assertions</w:t>
      </w:r>
      <w:r>
        <w:rPr>
          <w:rFonts w:ascii="Times Roman" w:hAnsi="Times Roman" w:hint="default"/>
          <w:sz w:val="29"/>
          <w:szCs w:val="29"/>
          <w:rtl w:val="0"/>
          <w:lang w:val="en-US"/>
        </w:rPr>
        <w:t xml:space="preserve">— </w:t>
      </w:r>
      <w:r>
        <w:rPr>
          <w:rFonts w:ascii="Times Roman" w:hAnsi="Times Roman"/>
          <w:sz w:val="29"/>
          <w:szCs w:val="29"/>
          <w:rtl w:val="0"/>
          <w:lang w:val="en-US"/>
        </w:rPr>
        <w:t xml:space="preserve">its structuring absences and losses. In "Narrative Space," he writes: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Film is the production not just of a negation but equally, simultaneously, </w:t>
      </w:r>
      <w:r>
        <w:rPr>
          <w:rFonts w:ascii="Times Roman" w:cs="Times Roman" w:hAnsi="Times Roman" w:eastAsia="Times Roman"/>
          <w:sz w:val="29"/>
          <w:szCs w:val="29"/>
        </w:rPr>
        <w:tab/>
        <w:tab/>
        <w:tab/>
      </w:r>
      <w:r>
        <w:rPr>
          <w:rFonts w:ascii="Times Roman" w:hAnsi="Times Roman"/>
          <w:sz w:val="29"/>
          <w:szCs w:val="29"/>
          <w:rtl w:val="0"/>
          <w:lang w:val="en-US"/>
        </w:rPr>
        <w:t xml:space="preserve">of a negativity, the excessive foundation of the process itself, of the very </w:t>
      </w:r>
      <w:r>
        <w:rPr>
          <w:rFonts w:ascii="Times Roman" w:cs="Times Roman" w:hAnsi="Times Roman" w:eastAsia="Times Roman"/>
          <w:sz w:val="29"/>
          <w:szCs w:val="29"/>
        </w:rPr>
        <w:tab/>
        <w:tab/>
        <w:tab/>
      </w:r>
      <w:r>
        <w:rPr>
          <w:rFonts w:ascii="Times Roman" w:hAnsi="Times Roman"/>
          <w:sz w:val="29"/>
          <w:szCs w:val="29"/>
          <w:rtl w:val="0"/>
          <w:lang w:val="en-US"/>
        </w:rPr>
        <w:t xml:space="preserve">movement of the spectator as subject in the film; which movement is </w:t>
      </w:r>
      <w:r>
        <w:rPr>
          <w:rFonts w:ascii="Times Roman" w:cs="Times Roman" w:hAnsi="Times Roman" w:eastAsia="Times Roman"/>
          <w:sz w:val="29"/>
          <w:szCs w:val="29"/>
        </w:rPr>
        <w:tab/>
        <w:tab/>
        <w:tab/>
      </w:r>
      <w:r>
        <w:rPr>
          <w:rFonts w:ascii="Times Roman" w:hAnsi="Times Roman"/>
          <w:sz w:val="29"/>
          <w:szCs w:val="29"/>
          <w:rtl w:val="0"/>
          <w:lang w:val="en-US"/>
        </w:rPr>
        <w:t xml:space="preserve">stopped in the negation and its centring positions, the constant phasing in </w:t>
      </w:r>
      <w:r>
        <w:rPr>
          <w:rFonts w:ascii="Times Roman" w:cs="Times Roman" w:hAnsi="Times Roman" w:eastAsia="Times Roman"/>
          <w:sz w:val="29"/>
          <w:szCs w:val="29"/>
        </w:rPr>
        <w:tab/>
      </w:r>
      <w:r>
        <w:rPr>
          <w:rFonts w:ascii="Times Roman" w:hAnsi="Times Roman"/>
          <w:sz w:val="29"/>
          <w:szCs w:val="29"/>
          <w:rtl w:val="0"/>
          <w:lang w:val="en-US"/>
        </w:rPr>
        <w:t xml:space="preserve">of subject vision ("this but not that" as the sense of the image in flow). 9 The unseen apparatuses of enunciation represent one of these structuring losses, but there are others which are equally important. The classic cinematic organization depends upon the subject's willingness to become absent to itself by permitting a fictional character to "stand in" for it, or by allowing a particular point of view to define what it sees. The operation of suture is successful at the moment that the viewing subject says, "Yes, that's me," or "That's what I see."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Equally important to the cinematic organization are the operations of cutting and excluding. It is not merely that the camera is incapable of showing us everything at once, but that it does not wish to do so. We must be shown only enough to know that there is more, and to want that "more" to be disclosed. A prime agency of disclosure is the cut, which divides one shot from the next. The cut guarantees that both the preceding and the subsequent shots will function as structuring absences to the present shot. These absences make possible a signifying ensemble, convert one shot into a signifier of the next one, and the signified of the preceding one.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Thus cinematic coherence and plenitude emerge through multiple cuts and negations. Each image is defined through its differences from those that surround it syntagmatically and those it paradigmatically implies ("this but not that"), as well as through its denial of any discourse but its own. Each positive cinematic assertion represents an imaginary conversion of a whole series of negative ones. This castrating coherence, this definition of a discursive position for the viewing subject which necessitates not only its loss of being, but the repudiation of</w:t>
      </w:r>
      <w:r>
        <w:rPr>
          <w:rFonts w:ascii="Times Roman" w:hAnsi="Times Roman"/>
          <w:sz w:val="29"/>
          <w:szCs w:val="29"/>
          <w:rtl w:val="0"/>
          <w:lang w:val="en-US"/>
        </w:rPr>
        <w:t xml:space="preserve"> </w:t>
      </w:r>
      <w:r>
        <w:rPr>
          <w:rFonts w:ascii="Times Roman" w:hAnsi="Times Roman"/>
          <w:sz w:val="29"/>
          <w:szCs w:val="29"/>
          <w:rtl w:val="0"/>
          <w:lang w:val="en-US"/>
        </w:rPr>
        <w:t xml:space="preserve">alternative discourses, is one of the chief aims of the system of suture.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Most classic cinematic texts go to great lengths to cover over these "cuts." Hitchcock's </w:t>
      </w:r>
      <w:r>
        <w:rPr>
          <w:rFonts w:ascii="Times Roman" w:hAnsi="Times Roman"/>
          <w:i w:val="1"/>
          <w:iCs w:val="1"/>
          <w:sz w:val="29"/>
          <w:szCs w:val="29"/>
          <w:rtl w:val="0"/>
        </w:rPr>
        <w:t>Psycho</w:t>
      </w:r>
      <w:r>
        <w:rPr>
          <w:rFonts w:ascii="Times Roman" w:hAnsi="Times Roman"/>
          <w:sz w:val="29"/>
          <w:szCs w:val="29"/>
          <w:rtl w:val="0"/>
          <w:lang w:val="en-US"/>
        </w:rPr>
        <w:t>, on the other hand, deliberately exposes the negations upon which filmic plenitude is predicated. It unabashedly foregrounds the voyeuristic dimensions of the cinematic experience, making constant references to the speaking subject, and forcing the viewer into oblique and uncomfortable positions both vis-</w:t>
      </w:r>
      <w:r>
        <w:rPr>
          <w:rFonts w:ascii="Times Roman" w:hAnsi="Times Roman"/>
          <w:sz w:val="29"/>
          <w:szCs w:val="29"/>
          <w:rtl w:val="0"/>
          <w:lang w:val="en-US"/>
        </w:rPr>
        <w:t>a</w:t>
      </w:r>
      <w:r>
        <w:rPr>
          <w:rFonts w:ascii="Times Roman" w:hAnsi="Times Roman"/>
          <w:sz w:val="29"/>
          <w:szCs w:val="29"/>
          <w:rtl w:val="0"/>
          <w:lang w:val="en-US"/>
        </w:rPr>
        <w:t xml:space="preserve">-vis the cinematic apparatuses and the spectacle which they produce.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i w:val="1"/>
          <w:iCs w:val="1"/>
          <w:sz w:val="29"/>
          <w:szCs w:val="29"/>
          <w:rtl w:val="0"/>
        </w:rPr>
        <w:t>Psycho</w:t>
      </w:r>
      <w:r>
        <w:rPr>
          <w:rFonts w:ascii="Times Roman" w:hAnsi="Times Roman"/>
          <w:sz w:val="29"/>
          <w:szCs w:val="29"/>
          <w:rtl w:val="0"/>
          <w:lang w:val="en-US"/>
        </w:rPr>
        <w:t xml:space="preserve"> not only ruptures the Oedipal formation which provides the basis of the present symbolic order, but declines to put it back together at the end. The final shot of Norman/mother, which conspicuously lacks a reverse shot, makes clear that the coherence of that order proceeds from the institution of sexual difference, and the denial of bi-sexuality.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Finally, </w:t>
      </w:r>
      <w:r>
        <w:rPr>
          <w:rFonts w:ascii="Times Roman" w:hAnsi="Times Roman"/>
          <w:i w:val="1"/>
          <w:iCs w:val="1"/>
          <w:sz w:val="29"/>
          <w:szCs w:val="29"/>
          <w:rtl w:val="0"/>
        </w:rPr>
        <w:t>Psycho</w:t>
      </w:r>
      <w:r>
        <w:rPr>
          <w:rFonts w:ascii="Times Roman" w:hAnsi="Times Roman"/>
          <w:sz w:val="29"/>
          <w:szCs w:val="29"/>
          <w:rtl w:val="0"/>
          <w:lang w:val="en-US"/>
        </w:rPr>
        <w:t xml:space="preserve"> obliges the viewing subject to make abrupt shifts in identification. These identifications are often in binary opposition to each other; thus the viewing subject finds itself inscribed into the cinematic discourse at one juncture as victim, and at the next juncture as victimizer. These abrupt shifts would seem to thwart the process of identification, as would all the other strategies just enumerated. However, quite the reverse holds true. The more intense the threat of castration and loss, the more intense the viewing subject's desire for narrative closure.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i w:val="1"/>
          <w:iCs w:val="1"/>
          <w:sz w:val="29"/>
          <w:szCs w:val="29"/>
          <w:rtl w:val="0"/>
        </w:rPr>
        <w:t>Psycho</w:t>
      </w:r>
      <w:r>
        <w:rPr>
          <w:rFonts w:ascii="Times Roman" w:hAnsi="Times Roman"/>
          <w:sz w:val="29"/>
          <w:szCs w:val="29"/>
          <w:rtl w:val="0"/>
          <w:lang w:val="en-US"/>
        </w:rPr>
        <w:t>'s opening few shots take in the exterior of a group of city buildings, without a single reverse shot to anchor that spectacle to a fictional gaze. The transition from urban skyline to the interior of a hotel room is achieved by means of a trick shot: the earners appears to penetrate the space left at the bottom of a window whose Venetian blind is three-quarters closed. The viewing subject is made acutely aware of the impossibility of this shot</w:t>
      </w:r>
      <w:r>
        <w:rPr>
          <w:rFonts w:ascii="Times Roman" w:hAnsi="Times Roman" w:hint="default"/>
          <w:sz w:val="29"/>
          <w:szCs w:val="29"/>
          <w:rtl w:val="0"/>
          <w:lang w:val="en-US"/>
        </w:rPr>
        <w:t xml:space="preserve">— </w:t>
      </w:r>
      <w:r>
        <w:rPr>
          <w:rFonts w:ascii="Times Roman" w:hAnsi="Times Roman"/>
          <w:sz w:val="29"/>
          <w:szCs w:val="29"/>
          <w:rtl w:val="0"/>
          <w:lang w:val="en-US"/>
        </w:rPr>
        <w:t xml:space="preserve">not just the technical but the "moral" impossibility, since the shot in question effects a startling breach of privacy.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Our sense of intruding is accentuated by the first shot inside the hotel room, which shows us a woman (Marion), still in bed, and her lover (Sam) standing beside the bed, half-undressed,</w:t>
      </w:r>
      <w:r>
        <w:rPr>
          <w:rFonts w:ascii="Times Roman" w:hAnsi="Times Roman"/>
          <w:sz w:val="29"/>
          <w:szCs w:val="29"/>
          <w:rtl w:val="0"/>
          <w:lang w:val="en-US"/>
        </w:rPr>
        <w:t xml:space="preserve"> </w:t>
      </w:r>
      <w:r>
        <w:rPr>
          <w:rFonts w:ascii="Times Roman" w:hAnsi="Times Roman"/>
          <w:sz w:val="29"/>
          <w:szCs w:val="29"/>
          <w:rtl w:val="0"/>
          <w:lang w:val="en-US"/>
        </w:rPr>
        <w:t xml:space="preserve">with a towel in his hands. His face is cropped by the frame, so that he preserves a certain anonymity denied to Marion, who will be the object of numerous coercive gazes during the film. From the very outset, the viewer is not permitted to forget that he or she participates in that visual coercion.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Marion and Sam exchange a series of embraces before leaving the hotel room. Their love-making is interrupted by a discussion about Sam's marital status, and the strain imposed by their clandestine meetings. Marion expresses an intense desire to have their relationship "normalized"</w:t>
      </w:r>
      <w:r>
        <w:rPr>
          <w:rFonts w:ascii="Times Roman" w:hAnsi="Times Roman" w:hint="default"/>
          <w:sz w:val="29"/>
          <w:szCs w:val="29"/>
          <w:rtl w:val="0"/>
          <w:lang w:val="en-US"/>
        </w:rPr>
        <w:t>—</w:t>
      </w:r>
      <w:r>
        <w:rPr>
          <w:rFonts w:ascii="Times Roman" w:hAnsi="Times Roman"/>
          <w:sz w:val="29"/>
          <w:szCs w:val="29"/>
          <w:rtl w:val="0"/>
          <w:lang w:val="en-US"/>
        </w:rPr>
        <w:t xml:space="preserve">to be inserted through marriage into an acceptable discursive position. Sam comments bitterly on the economic obstacles in the way of such a union. Later in the same day when Marion is entrusted with $40,000 which is intended to buy someone else's marital bliss, and when the man who gives it to her announces that he never carries more money that he can afford to lose, Marion decides to achieve her culturally induced ambitions through culturally taboo means.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sequence which follows is an extremely interesting one in terms of suture. In the first shot of that scene Marion stands in the doorway of her bedroom closet, her right side toward the camera, wearing a black brassiere and half-slip. A bed separates the camera from her, and in the left far corner there is a vanity-table and mirror. Suddenly the camera moves backward to reveal a corner of the bed not previously exposed, on which lies the envelope of stolen money. It zooms in on the money, then pans to the left and provides a close-up of an open suitcase, full of clothing. During all of this time, Marion is facing the closet, unable to see what we see.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There is a cut to Marion, who turns and looks toward the bed. Once again the camera pulls back to reveal the packet of money. In the next shot, Marion adjusts her hair and clothes in front of the vanity-table and mirror. She turns to look at the bed, and we are given a reverse shot of the stolen envelope. This particular shot/reverse shot formation is repeated. Finally, Marion sits down on the bed, puts the money in her purse, picks up the suitcase, and leaves.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This sequence achieves a number of things: It establishes the fascination of the money, not only for Marion but for us</w:t>
      </w:r>
      <w:r>
        <w:rPr>
          <w:rFonts w:ascii="Times Roman" w:hAnsi="Times Roman"/>
          <w:sz w:val="29"/>
          <w:szCs w:val="29"/>
          <w:rtl w:val="0"/>
          <w:lang w:val="en-US"/>
        </w:rPr>
        <w:t xml:space="preserve"> </w:t>
      </w:r>
      <w:r>
        <w:rPr>
          <w:rFonts w:ascii="Times Roman" w:hAnsi="Times Roman"/>
          <w:sz w:val="29"/>
          <w:szCs w:val="29"/>
          <w:rtl w:val="0"/>
          <w:lang w:val="en-US"/>
        </w:rPr>
        <w:t>(we can't help looking at it, even when Marion's back is turned). It delimits a claustral transactional area, an area from which all mediating objects (i.e. the bed) are eventually removed, from which Marion can no longer emerge. The film resorts more and more obsessively to shot/reverse shots in the following episodes, suggesting Marion's absolute entrapment within the position of a thief. Finally, it associates the money with a transcendental gaze, a gaze which exceeds Marion's, and that can see her without ever being seen</w:t>
      </w:r>
      <w:r>
        <w:rPr>
          <w:rFonts w:ascii="Times Roman" w:hAnsi="Times Roman" w:hint="default"/>
          <w:sz w:val="29"/>
          <w:szCs w:val="29"/>
          <w:rtl w:val="0"/>
          <w:lang w:val="en-US"/>
        </w:rPr>
        <w:t xml:space="preserve">— </w:t>
      </w:r>
      <w:r>
        <w:rPr>
          <w:rFonts w:ascii="Times Roman" w:hAnsi="Times Roman"/>
          <w:sz w:val="29"/>
          <w:szCs w:val="29"/>
          <w:rtl w:val="0"/>
          <w:lang w:val="en-US"/>
        </w:rPr>
        <w:t xml:space="preserve">one which knows her better than she knows herself.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The privileged object in the shot/reverse shot formations which punctuate the second half of this episode is the packet of money, not Marion. Indeed, the entire spatial field is defined in relation to that spot on the bed where the $40,000 lies; positioned in front of it, we look for a long time at the contents of the room before its human inhabitant ever casts a significant glance at anything. By privileging the point of view of an inanimate object, Hitchcock makes us acutely aware of what Oudart would call the "Absent One"</w:t>
      </w:r>
      <w:r>
        <w:rPr>
          <w:rFonts w:ascii="Times Roman" w:hAnsi="Times Roman" w:hint="default"/>
          <w:sz w:val="29"/>
          <w:szCs w:val="29"/>
          <w:rtl w:val="0"/>
          <w:lang w:val="en-US"/>
        </w:rPr>
        <w:t>—</w:t>
      </w:r>
      <w:r>
        <w:rPr>
          <w:rFonts w:ascii="Times Roman" w:hAnsi="Times Roman"/>
          <w:sz w:val="29"/>
          <w:szCs w:val="29"/>
          <w:rtl w:val="0"/>
          <w:lang w:val="en-US"/>
        </w:rPr>
        <w:t xml:space="preserve">i.e. of the speaking subject. Our relationship with the camera remains unmediated, "unsoftened" by the intervention of a human gaze.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Far from attempting to erase our perception of the cinematic apparatus, the film exploits it, playing on the viewing subject's own paranoia and guilt. We enjoy our visual superiority to Marion, but at the same time we understand that the gaze of the camera</w:t>
      </w:r>
      <w:r>
        <w:rPr>
          <w:rFonts w:ascii="Times Roman" w:hAnsi="Times Roman" w:hint="default"/>
          <w:sz w:val="29"/>
          <w:szCs w:val="29"/>
          <w:rtl w:val="0"/>
          <w:lang w:val="en-US"/>
        </w:rPr>
        <w:t xml:space="preserve">— </w:t>
      </w:r>
      <w:r>
        <w:rPr>
          <w:rFonts w:ascii="Times Roman" w:hAnsi="Times Roman"/>
          <w:sz w:val="29"/>
          <w:szCs w:val="29"/>
          <w:rtl w:val="0"/>
          <w:lang w:val="en-US"/>
        </w:rPr>
        <w:t>that gaze in which we participate</w:t>
      </w:r>
      <w:r>
        <w:rPr>
          <w:rFonts w:ascii="Times Roman" w:hAnsi="Times Roman" w:hint="default"/>
          <w:sz w:val="29"/>
          <w:szCs w:val="29"/>
          <w:rtl w:val="0"/>
          <w:lang w:val="en-US"/>
        </w:rPr>
        <w:t xml:space="preserve">— </w:t>
      </w:r>
      <w:r>
        <w:rPr>
          <w:rFonts w:ascii="Times Roman" w:hAnsi="Times Roman"/>
          <w:sz w:val="29"/>
          <w:szCs w:val="29"/>
          <w:rtl w:val="0"/>
          <w:lang w:val="en-US"/>
        </w:rPr>
        <w:t xml:space="preserve">exceeds us, threatening not only Marion but anyone exposed to the film's spectacle.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It would appear that the system of suture cannot be too closely identified with that shot/reverse shot formation in which the function of looking is firmly associated with a fictional character, since by violating that convention Hitchcock throws a much wider net over his audience. He thereby forces the viewing subject to take up residence not only within one of the film's discursive positions (that of victim), but a second (that of sadistic and legalistic voyeur). The whole operation of suture can be made </w:t>
      </w:r>
      <w:r>
        <w:rPr>
          <w:rFonts w:ascii="Times Roman" w:hAnsi="Times Roman"/>
          <w:i w:val="1"/>
          <w:iCs w:val="1"/>
          <w:sz w:val="29"/>
          <w:szCs w:val="29"/>
          <w:rtl w:val="0"/>
          <w:lang w:val="en-US"/>
        </w:rPr>
        <w:t>more</w:t>
      </w:r>
      <w:r>
        <w:rPr>
          <w:rFonts w:ascii="Times Roman" w:hAnsi="Times Roman"/>
          <w:sz w:val="29"/>
          <w:szCs w:val="29"/>
          <w:rtl w:val="0"/>
          <w:lang w:val="en-US"/>
        </w:rPr>
        <w:t xml:space="preserve"> rather than less irresistible when the field of the speaking subject is continually implied. Two other episodes in </w:t>
      </w:r>
      <w:r>
        <w:rPr>
          <w:rFonts w:ascii="Times Roman" w:hAnsi="Times Roman"/>
          <w:i w:val="1"/>
          <w:iCs w:val="1"/>
          <w:sz w:val="29"/>
          <w:szCs w:val="29"/>
          <w:rtl w:val="0"/>
        </w:rPr>
        <w:t>Psycho</w:t>
      </w:r>
      <w:r>
        <w:rPr>
          <w:rFonts w:ascii="Times Roman" w:hAnsi="Times Roman"/>
          <w:sz w:val="29"/>
          <w:szCs w:val="29"/>
          <w:rtl w:val="0"/>
          <w:lang w:val="en-US"/>
        </w:rPr>
        <w:t xml:space="preserve"> demonstrate the same point.</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The earlier of these inscribes the law into the fictional level of the film through the figure of a highway patrolman. An opening long-shot shows Marion's car pulled over to the side of a deserted road. A police car pulls into frame and parks behind it. In the next shot the patrolman climbs out of his car, walks over to the driver's side of Marion's automobile, and looks through the window. A third shot shows us what he sees</w:t>
      </w:r>
      <w:r>
        <w:rPr>
          <w:rFonts w:ascii="Times Roman" w:hAnsi="Times Roman" w:hint="default"/>
          <w:sz w:val="29"/>
          <w:szCs w:val="29"/>
          <w:rtl w:val="0"/>
          <w:lang w:val="en-US"/>
        </w:rPr>
        <w:t xml:space="preserve">— </w:t>
      </w:r>
      <w:r>
        <w:rPr>
          <w:rFonts w:ascii="Times Roman" w:hAnsi="Times Roman"/>
          <w:sz w:val="29"/>
          <w:szCs w:val="29"/>
          <w:rtl w:val="0"/>
          <w:lang w:val="en-US"/>
        </w:rPr>
        <w:t xml:space="preserve">a sleeping Marion. A succession of almost identical shot/reverse shot formations follow, by means of which the superiority of the legal point of view is dramatized. The patrolman knocks on Marion's window and at last she wakes up. We are now provided with a shot/reverse shot exchange between the two characters, but although Marion does in fact look back at the person who has intruded upon her, his eyes are concealed by a pair of dark glasses.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The policeman interrogates Marion about her reasons for sleeping in her car, and she explains that she pulled over because of fatigue. She asks: "Have I broken a law?" The conversation is as oblique as the exchange of looks</w:t>
      </w:r>
      <w:r>
        <w:rPr>
          <w:rFonts w:ascii="Times Roman" w:hAnsi="Times Roman" w:hint="default"/>
          <w:sz w:val="29"/>
          <w:szCs w:val="29"/>
          <w:rtl w:val="0"/>
          <w:lang w:val="en-US"/>
        </w:rPr>
        <w:t xml:space="preserve">— </w:t>
      </w:r>
      <w:r>
        <w:rPr>
          <w:rFonts w:ascii="Times Roman" w:hAnsi="Times Roman"/>
          <w:sz w:val="29"/>
          <w:szCs w:val="29"/>
          <w:rtl w:val="0"/>
          <w:lang w:val="en-US"/>
        </w:rPr>
        <w:t xml:space="preserve">rather than answering her question, the patrolman asks: "Is there anything wrong?" His question is neither casual nor solicitous; it is a threat, backed up by a series of quick shot/reverse shots which expose Marion yet further to the scrutiny of a law which it seems impossible to evade, and impossible to decipher.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police officer asks to see Marion's license. Again the question is far from innocent; "license" has as broadly existential a meaning as the word "wrong" in the earlier question. After she gives him her driver's license, the patrolman walks around to the front of the car to write down the license plate number. We see him through the windshield, still protected by his dark glasses from any personal recognition. The reverse shot discloses not Marion, but the license plate which seems to speak for her with greater authority, and to do so through a legal discourse which renders her even more passive.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The policeman permits Marion to resume her journey, but he tails her for several miles. Her paranoia during this period is conveyed through a group of alternating frontal shots of her driving, and reverse shots of her rear-view mirror. The patrol car is clearly visible in both</w:t>
      </w:r>
      <w:r>
        <w:rPr>
          <w:rFonts w:ascii="Times Roman" w:hAnsi="Times Roman" w:hint="default"/>
          <w:sz w:val="29"/>
          <w:szCs w:val="29"/>
          <w:rtl w:val="0"/>
          <w:lang w:val="en-US"/>
        </w:rPr>
        <w:t xml:space="preserve">— </w:t>
      </w:r>
      <w:r>
        <w:rPr>
          <w:rFonts w:ascii="Times Roman" w:hAnsi="Times Roman"/>
          <w:sz w:val="29"/>
          <w:szCs w:val="29"/>
          <w:rtl w:val="0"/>
          <w:lang w:val="en-US"/>
        </w:rPr>
        <w:t>Marion is now doubly inscribed.</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Several sequences later, as Marion continues on her journey in the rain and darkness, the voices of her boss, of the man whose money she has stolen, and of a female friend are superimposed on the sound track, speaking about Marion and defining her even more fully. This device is the acoustic equivalent of all those shots which we have seen, but which Marion has been unable to see because her back was turned, because she was looking in another direction, or because she was asleep. It serves, like those shots, to reinforce the viewing subject's consciousness of an Other whose transcendent and castrating gaze can never be returned, and which always sees one thing: guilt.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famous shower sequence not only further disassociates the film's spectacle from any of its characters but suggests how much larger the system of suture is than any shot formation. The scene begins with Marion undressing in a motel bedroom, watched through a peephole by Norman, her eventual killer. She goes into the bathroom and flushes down the torn pieces of paper on which she has just taken stock of her financial situation (she has decided to return the stolen money, and wants to calculate how much of it she has spent). Marion then closes the bathroom door, effectively eliminating the possibility of Norman or anyone else within the fiction watching her while she showers. Once again the camera insists on the primacy of its own point of view.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Marion steps inside the bath, and we see her outline through the half-transparent curtain. Then, in a shot which parallels the earlier one in which we seem to slip through the bottom of the hotel window, we penetrate the curtain and find ourselves inside the shower with Marion. The film flaunts these trick shots, as if to suggest the futility of resisting the gaze of the speaking subject.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There are nine shots inside the shower before Marion's killer attacks. They are remarkable for their brevity, and for their violation of the 30</w:t>
      </w:r>
      <w:r>
        <w:rPr>
          <w:rFonts w:ascii="Times Roman" w:hAnsi="Times Roman" w:hint="default"/>
          <w:sz w:val="29"/>
          <w:szCs w:val="29"/>
          <w:rtl w:val="0"/>
          <w:lang w:val="it-IT"/>
        </w:rPr>
        <w:t xml:space="preserve">° </w:t>
      </w:r>
      <w:r>
        <w:rPr>
          <w:rFonts w:ascii="Times Roman" w:hAnsi="Times Roman"/>
          <w:sz w:val="29"/>
          <w:szCs w:val="29"/>
          <w:rtl w:val="0"/>
          <w:lang w:val="en-US"/>
        </w:rPr>
        <w:t>rule (the rule that at least 30</w:t>
      </w:r>
      <w:r>
        <w:rPr>
          <w:rFonts w:ascii="Times Roman" w:hAnsi="Times Roman" w:hint="default"/>
          <w:sz w:val="29"/>
          <w:szCs w:val="29"/>
          <w:rtl w:val="0"/>
          <w:lang w:val="it-IT"/>
        </w:rPr>
        <w:t xml:space="preserve">° </w:t>
      </w:r>
      <w:r>
        <w:rPr>
          <w:rFonts w:ascii="Times Roman" w:hAnsi="Times Roman"/>
          <w:sz w:val="29"/>
          <w:szCs w:val="29"/>
          <w:rtl w:val="0"/>
          <w:lang w:val="en-US"/>
        </w:rPr>
        <w:t>of space must separate the position of the camera in one shot from that which follows it in order to justify the intervening cut). Some of the theoreticians of suture argue that the narrative text attempts to conceal its discontinuities and ruptures, but the shower sequence repeatedly draws our attention to the fact of the cinematic cut. This episode also includes a number of obtrusive and disorienting shots</w:t>
      </w:r>
      <w:r>
        <w:rPr>
          <w:rFonts w:ascii="Times Roman" w:hAnsi="Times Roman" w:hint="default"/>
          <w:sz w:val="29"/>
          <w:szCs w:val="29"/>
          <w:rtl w:val="0"/>
          <w:lang w:val="en-US"/>
        </w:rPr>
        <w:t xml:space="preserve">— </w:t>
      </w:r>
      <w:r>
        <w:rPr>
          <w:rFonts w:ascii="Times Roman" w:hAnsi="Times Roman"/>
          <w:sz w:val="29"/>
          <w:szCs w:val="29"/>
          <w:rtl w:val="0"/>
          <w:lang w:val="en-US"/>
        </w:rPr>
        <w:t xml:space="preserve">shots taken from the point of view of the shower head at which Marion looks. When the stabbing begins, there is a cinematic cut with almost every thrust of the knife. The implied equation is too striking to ignore: the cinematic machine is lethal; it too murders and dissects. The shower sequence would seem to validate Heath's point that the coherence and plenitude of narrative film are created through negation and loss.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We have no choice but to identify with Marion in the shower, to insert ourselves into the position of the wayward subject who has strayed from the highway of cultural acceptability, but who now wants to make amends. The vulnerability of her naked and surprisingly small body leaves us without anything to deflect that transaction. Marion's encounter with the warm water inside the shower not only suggests a ritual purification, but a contact so basic and primitive as to break down even such dividing lines as class or sexual difference. Finally, the whole process of identification is formally insisted upon by the brevity of the shots; the point of view shifts constantly within the extremely confined space of the shower, making Marion the only stable object, that thing to which we necessarily cling.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That identification is not even disrupted when the cutting activity is mirrored at the level of the fiction, and a bleeding, stumbling Marion struggles to avoid the next knife wound. It is sustained up until the moment when Marion is definitively dead, an inanimate eye now closed to all visual exchanges. At this point we find ourselves in the equally appalling position of the gaze which has negotiated Marion's murder, and the shading of the corners of the frame so as to simulate the perspective of a peep-hole insists that we acknowledge our own voyeuristic implication.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Relief comes with the resumption of narrative, a resumption which is effected through a tracking shot from the bathroom into the bedroom. That tracking shot comes to rest first upon the packet of money, then upon an open window through which Norman's house can be seen, and finally upon the figure of Norman himself, running toward the motel. When Norman emerges from his house, adjacent to the motel, the full extent</w:t>
      </w:r>
      <w:r>
        <w:rPr>
          <w:rFonts w:ascii="Times Roman" w:hAnsi="Times Roman"/>
          <w:sz w:val="29"/>
          <w:szCs w:val="29"/>
          <w:rtl w:val="0"/>
          <w:lang w:val="en-US"/>
        </w:rPr>
        <w:t xml:space="preserve"> </w:t>
      </w:r>
      <w:r>
        <w:rPr>
          <w:rFonts w:ascii="Times Roman" w:hAnsi="Times Roman"/>
          <w:sz w:val="29"/>
          <w:szCs w:val="29"/>
          <w:rtl w:val="0"/>
          <w:lang w:val="en-US"/>
        </w:rPr>
        <w:t xml:space="preserve">of our complicity becomes evident, since we then realize that for the past five or ten minutes we have shared not his point of view, but that of a more potent and castrating Other. But the envelope of money rescues us from too prolonged a consideration of that fact.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$40,000 assures us that there is more to follow, and that even though we have just lost our heroine, and our own discursive position, we can afford to finance others. What sutures us at this juncture is the fear of being cut off from narrative. Our investment in the fiction is made manifest through the packet of money which provides an imaginary bridge from Marion to the next protagonist.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i w:val="1"/>
          <w:iCs w:val="1"/>
          <w:sz w:val="29"/>
          <w:szCs w:val="29"/>
          <w:rtl w:val="0"/>
        </w:rPr>
        <w:t>Psycho</w:t>
      </w:r>
      <w:r>
        <w:rPr>
          <w:rFonts w:ascii="Times Roman" w:hAnsi="Times Roman"/>
          <w:sz w:val="29"/>
          <w:szCs w:val="29"/>
          <w:rtl w:val="0"/>
          <w:lang w:val="en-US"/>
        </w:rPr>
        <w:t xml:space="preserve"> is relentless in its treatment of the viewing subject, forcing upon it next an identification with Norman, who with sober face and professional skill disposes of the now affect-less body of Marion, cleans the motel room, and sinks the incriminating car in quicksand. Marion is subsequently replaced in the narrative by her look-alike sister, and Norman's schizophrenia dramatizes the same vacillation from the position of victim to that of victimizer which the viewing subject is obliged to make in the shower sequence and elsewhere. </w:t>
      </w:r>
      <w:r>
        <w:rPr>
          <w:rFonts w:ascii="Times Roman" w:hAnsi="Times Roman"/>
          <w:i w:val="1"/>
          <w:iCs w:val="1"/>
          <w:sz w:val="29"/>
          <w:szCs w:val="29"/>
          <w:rtl w:val="0"/>
        </w:rPr>
        <w:t>Psycho</w:t>
      </w:r>
      <w:r>
        <w:rPr>
          <w:rFonts w:ascii="Times Roman" w:hAnsi="Times Roman"/>
          <w:sz w:val="29"/>
          <w:szCs w:val="29"/>
          <w:rtl w:val="0"/>
          <w:lang w:val="en-US"/>
        </w:rPr>
        <w:t xml:space="preserve"> runs through a whole series of culturally overdetermined narratives, showing the same cool willingness to substitute one for another that it adopts with its characters. Moreover, the manifest context of these narratives yields all too quickly to the latent, undergoing in the process a disquieting vulgarization. We understand perfectly the bourgeois inspiration of Marion's marital dreams, and the spuriousness of the redemptive scenario she hopes to enact by returning the money. Similarly, Norman's Oedipal crisis is played more as farce than melodrama, replete with stuffed birds and hackneyed quarrels in which he plays both parts.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film terrorizes the viewing subject, refusing ever to let it off the hook. That hook is the system of suture, which is held up to our scrutiny even as we find ourselves thoroughly ensnared by it. What </w:t>
      </w:r>
      <w:r>
        <w:rPr>
          <w:rFonts w:ascii="Times Roman" w:hAnsi="Times Roman"/>
          <w:i w:val="1"/>
          <w:iCs w:val="1"/>
          <w:sz w:val="29"/>
          <w:szCs w:val="29"/>
          <w:rtl w:val="0"/>
        </w:rPr>
        <w:t>Psycho</w:t>
      </w:r>
      <w:r>
        <w:rPr>
          <w:rFonts w:ascii="Times Roman" w:hAnsi="Times Roman"/>
          <w:sz w:val="29"/>
          <w:szCs w:val="29"/>
          <w:rtl w:val="0"/>
          <w:lang w:val="en-US"/>
        </w:rPr>
        <w:t xml:space="preserve"> obliges us to understand is that we want suture so badly that we'll take it at any price, even with the fullest knowledge of what it entails</w:t>
      </w:r>
      <w:r>
        <w:rPr>
          <w:rFonts w:ascii="Times Roman" w:hAnsi="Times Roman" w:hint="default"/>
          <w:sz w:val="29"/>
          <w:szCs w:val="29"/>
          <w:rtl w:val="0"/>
          <w:lang w:val="en-US"/>
        </w:rPr>
        <w:t xml:space="preserve">— </w:t>
      </w:r>
      <w:r>
        <w:rPr>
          <w:rFonts w:ascii="Times Roman" w:hAnsi="Times Roman"/>
          <w:sz w:val="29"/>
          <w:szCs w:val="29"/>
          <w:rtl w:val="0"/>
          <w:lang w:val="en-US"/>
        </w:rPr>
        <w:t>passive insertions into pre-existing discursive positions (both mythically potent and</w:t>
      </w:r>
      <w:r>
        <w:rPr>
          <w:rFonts w:ascii="Times Roman" w:hAnsi="Times Roman"/>
          <w:sz w:val="29"/>
          <w:szCs w:val="29"/>
          <w:rtl w:val="0"/>
          <w:lang w:val="en-US"/>
        </w:rPr>
        <w:t xml:space="preserve"> </w:t>
      </w:r>
      <w:r>
        <w:rPr>
          <w:rFonts w:ascii="Times Roman" w:hAnsi="Times Roman"/>
          <w:sz w:val="29"/>
          <w:szCs w:val="29"/>
          <w:rtl w:val="0"/>
          <w:lang w:val="en-US"/>
        </w:rPr>
        <w:t xml:space="preserve">mythically impotent); threatened losses and false recoveries; and subordination to the castrating gaze of a symbolic Other.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In fact, the more the operations of enunciation are revealed to the viewing subject, the more tenacious is its desire for the comfort and closure of narrative</w:t>
      </w:r>
      <w:r>
        <w:rPr>
          <w:rFonts w:ascii="Times Roman" w:hAnsi="Times Roman" w:hint="default"/>
          <w:sz w:val="29"/>
          <w:szCs w:val="29"/>
          <w:rtl w:val="0"/>
          <w:lang w:val="en-US"/>
        </w:rPr>
        <w:t xml:space="preserve">— </w:t>
      </w:r>
      <w:r>
        <w:rPr>
          <w:rFonts w:ascii="Times Roman" w:hAnsi="Times Roman"/>
          <w:sz w:val="29"/>
          <w:szCs w:val="29"/>
          <w:rtl w:val="0"/>
          <w:lang w:val="en-US"/>
        </w:rPr>
        <w:t xml:space="preserve">the more anxious it will be to seek refuge within the film's fiction. In so doing, the viewing subject submits to cinematic signification, permits itself to be spoken by the film's discourse. For the theoreticians of suture, the viewing subject thereby re-enacts its entry into the symbolic order.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We have seen how central a role narrative plays in determining the viewer's relationship to</w:t>
      </w:r>
      <w:r>
        <w:rPr>
          <w:rFonts w:ascii="Times Roman" w:hAnsi="Times Roman"/>
          <w:i w:val="1"/>
          <w:iCs w:val="1"/>
          <w:sz w:val="29"/>
          <w:szCs w:val="29"/>
          <w:rtl w:val="0"/>
        </w:rPr>
        <w:t xml:space="preserve"> Psycho</w:t>
      </w:r>
      <w:r>
        <w:rPr>
          <w:rFonts w:ascii="Times Roman" w:hAnsi="Times Roman"/>
          <w:sz w:val="29"/>
          <w:szCs w:val="29"/>
          <w:rtl w:val="0"/>
          <w:lang w:val="en-US"/>
        </w:rPr>
        <w:t xml:space="preserve">, but we have not yet attempted a general formulation of the ways in which suture overlaps with story. It is once again Stephen Heath to whom we must turn for such a formulation.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Heath argues that narrative not only makes good the losses and negations which result from classic cinema's editing operations, but that its coherence is made possible through them. He points out that fragmentation is the basis of diegetic unity</w:t>
      </w:r>
      <w:r>
        <w:rPr>
          <w:rFonts w:ascii="Times Roman" w:hAnsi="Times Roman" w:hint="default"/>
          <w:sz w:val="29"/>
          <w:szCs w:val="29"/>
          <w:rtl w:val="0"/>
          <w:lang w:val="en-US"/>
        </w:rPr>
        <w:t xml:space="preserve">— </w:t>
      </w:r>
      <w:r>
        <w:rPr>
          <w:rFonts w:ascii="Times Roman" w:hAnsi="Times Roman"/>
          <w:sz w:val="29"/>
          <w:szCs w:val="29"/>
          <w:rtl w:val="0"/>
          <w:lang w:val="en-US"/>
        </w:rPr>
        <w:t xml:space="preserve">that narrative integration is predicated not so much on long takes and invisible cuts as on short takes which somehow foreground their own partial and incomplete status. The narrative moves forward and acts upon the viewer only through the constant intimation of something which has not yet been fully seen, understood, revealed; in short, it relies upon the inscription of lack: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 . . the work of classical continuity is not to hide or ignore off-screen </w:t>
      </w:r>
      <w:r>
        <w:rPr>
          <w:rFonts w:ascii="Times Roman" w:cs="Times Roman" w:hAnsi="Times Roman" w:eastAsia="Times Roman"/>
          <w:sz w:val="29"/>
          <w:szCs w:val="29"/>
        </w:rPr>
        <w:tab/>
        <w:tab/>
        <w:tab/>
      </w:r>
      <w:r>
        <w:rPr>
          <w:rFonts w:ascii="Times Roman" w:hAnsi="Times Roman"/>
          <w:sz w:val="29"/>
          <w:szCs w:val="29"/>
          <w:rtl w:val="0"/>
          <w:lang w:val="en-US"/>
        </w:rPr>
        <w:t xml:space="preserve">space but, on the contrary, to contain it, to regularise its fluctuation in a </w:t>
      </w:r>
      <w:r>
        <w:rPr>
          <w:rFonts w:ascii="Times Roman" w:cs="Times Roman" w:hAnsi="Times Roman" w:eastAsia="Times Roman"/>
          <w:sz w:val="29"/>
          <w:szCs w:val="29"/>
        </w:rPr>
        <w:tab/>
        <w:tab/>
        <w:tab/>
      </w:r>
      <w:r>
        <w:rPr>
          <w:rFonts w:ascii="Times Roman" w:hAnsi="Times Roman"/>
          <w:sz w:val="29"/>
          <w:szCs w:val="29"/>
          <w:rtl w:val="0"/>
          <w:lang w:val="en-US"/>
        </w:rPr>
        <w:t xml:space="preserve">constant movement of reappropriation. It is this movement that defines </w:t>
      </w:r>
      <w:r>
        <w:rPr>
          <w:rFonts w:ascii="Times Roman" w:cs="Times Roman" w:hAnsi="Times Roman" w:eastAsia="Times Roman"/>
          <w:sz w:val="29"/>
          <w:szCs w:val="29"/>
        </w:rPr>
        <w:tab/>
        <w:tab/>
        <w:tab/>
      </w:r>
      <w:r>
        <w:rPr>
          <w:rFonts w:ascii="Times Roman" w:hAnsi="Times Roman"/>
          <w:sz w:val="29"/>
          <w:szCs w:val="29"/>
          <w:rtl w:val="0"/>
          <w:lang w:val="en-US"/>
        </w:rPr>
        <w:t xml:space="preserve">the rules of continuity and the fiction of space they serve to construct, the </w:t>
      </w:r>
      <w:r>
        <w:rPr>
          <w:rFonts w:ascii="Times Roman" w:cs="Times Roman" w:hAnsi="Times Roman" w:eastAsia="Times Roman"/>
          <w:sz w:val="29"/>
          <w:szCs w:val="29"/>
        </w:rPr>
        <w:tab/>
      </w:r>
      <w:r>
        <w:rPr>
          <w:rFonts w:ascii="Times Roman" w:hAnsi="Times Roman"/>
          <w:sz w:val="29"/>
          <w:szCs w:val="29"/>
          <w:rtl w:val="0"/>
          <w:lang w:val="en-US"/>
        </w:rPr>
        <w:t>whole functioning according to a kind of metonymic lock in which off-</w:t>
      </w:r>
      <w:r>
        <w:rPr>
          <w:rFonts w:ascii="Times Roman" w:cs="Times Roman" w:hAnsi="Times Roman" w:eastAsia="Times Roman"/>
          <w:sz w:val="29"/>
          <w:szCs w:val="29"/>
        </w:rPr>
        <w:tab/>
        <w:tab/>
        <w:tab/>
      </w:r>
      <w:r>
        <w:rPr>
          <w:rFonts w:ascii="Times Roman" w:hAnsi="Times Roman"/>
          <w:sz w:val="29"/>
          <w:szCs w:val="29"/>
          <w:rtl w:val="0"/>
          <w:lang w:val="en-US"/>
        </w:rPr>
        <w:t xml:space="preserve">screen space becomes on-screen space and is replaced in turn by the </w:t>
      </w:r>
      <w:r>
        <w:rPr>
          <w:rFonts w:ascii="Times Roman" w:cs="Times Roman" w:hAnsi="Times Roman" w:eastAsia="Times Roman"/>
          <w:sz w:val="29"/>
          <w:szCs w:val="29"/>
        </w:rPr>
        <w:tab/>
        <w:tab/>
        <w:tab/>
      </w:r>
      <w:r>
        <w:rPr>
          <w:rFonts w:ascii="Times Roman" w:hAnsi="Times Roman"/>
          <w:sz w:val="29"/>
          <w:szCs w:val="29"/>
          <w:rtl w:val="0"/>
          <w:lang w:val="en-US"/>
        </w:rPr>
        <w:t xml:space="preserve">space it holds off, each joining over the next. The join is conventional </w:t>
      </w:r>
      <w:r>
        <w:rPr>
          <w:rFonts w:ascii="Times Roman" w:cs="Times Roman" w:hAnsi="Times Roman" w:eastAsia="Times Roman"/>
          <w:sz w:val="29"/>
          <w:szCs w:val="29"/>
        </w:rPr>
        <w:tab/>
        <w:tab/>
        <w:tab/>
      </w:r>
      <w:r>
        <w:rPr>
          <w:rFonts w:ascii="Times Roman" w:hAnsi="Times Roman"/>
          <w:sz w:val="29"/>
          <w:szCs w:val="29"/>
          <w:rtl w:val="0"/>
          <w:lang w:val="en-US"/>
        </w:rPr>
        <w:t xml:space="preserve">and ruthlessly selective (it generally leaves out of account, for example, </w:t>
      </w:r>
      <w:r>
        <w:rPr>
          <w:rFonts w:ascii="Times Roman" w:cs="Times Roman" w:hAnsi="Times Roman" w:eastAsia="Times Roman"/>
          <w:sz w:val="29"/>
          <w:szCs w:val="29"/>
        </w:rPr>
        <w:tab/>
        <w:tab/>
        <w:tab/>
      </w:r>
      <w:r>
        <w:rPr>
          <w:rFonts w:ascii="Times Roman" w:hAnsi="Times Roman"/>
          <w:sz w:val="29"/>
          <w:szCs w:val="29"/>
          <w:rtl w:val="0"/>
          <w:lang w:val="en-US"/>
        </w:rPr>
        <w:t xml:space="preserve">the space that might be supposed to be masked at the top and bottom of </w:t>
      </w:r>
      <w:r>
        <w:rPr>
          <w:rFonts w:ascii="Times Roman" w:cs="Times Roman" w:hAnsi="Times Roman" w:eastAsia="Times Roman"/>
          <w:sz w:val="29"/>
          <w:szCs w:val="29"/>
        </w:rPr>
        <w:tab/>
        <w:tab/>
        <w:tab/>
      </w:r>
      <w:r>
        <w:rPr>
          <w:rFonts w:ascii="Times Roman" w:hAnsi="Times Roman"/>
          <w:sz w:val="29"/>
          <w:szCs w:val="29"/>
          <w:rtl w:val="0"/>
          <w:lang w:val="en-US"/>
        </w:rPr>
        <w:t xml:space="preserve">the frame, concentrating much more on the space at the sides of the </w:t>
      </w:r>
      <w:r>
        <w:rPr>
          <w:rFonts w:ascii="Times Roman" w:cs="Times Roman" w:hAnsi="Times Roman" w:eastAsia="Times Roman"/>
          <w:sz w:val="29"/>
          <w:szCs w:val="29"/>
        </w:rPr>
        <w:tab/>
        <w:tab/>
        <w:tab/>
      </w:r>
      <w:r>
        <w:rPr>
          <w:rFonts w:ascii="Times Roman" w:hAnsi="Times Roman"/>
          <w:sz w:val="29"/>
          <w:szCs w:val="29"/>
          <w:rtl w:val="0"/>
          <w:lang w:val="en-US"/>
        </w:rPr>
        <w:t>frame or on that</w:t>
      </w:r>
      <w:r>
        <w:rPr>
          <w:rFonts w:ascii="Times Roman" w:hAnsi="Times Roman"/>
          <w:sz w:val="29"/>
          <w:szCs w:val="29"/>
          <w:rtl w:val="0"/>
          <w:lang w:val="en-US"/>
        </w:rPr>
        <w:t xml:space="preserve"> </w:t>
      </w:r>
      <w:r>
        <w:rPr>
          <w:rFonts w:ascii="Times Roman" w:hAnsi="Times Roman"/>
          <w:sz w:val="29"/>
          <w:szCs w:val="29"/>
          <w:rtl w:val="0"/>
          <w:lang w:val="en-US"/>
        </w:rPr>
        <w:t>"in front", "behind the camera," as in variations of field/</w:t>
      </w:r>
      <w:r>
        <w:rPr>
          <w:rFonts w:ascii="Times Roman" w:cs="Times Roman" w:hAnsi="Times Roman" w:eastAsia="Times Roman"/>
          <w:sz w:val="29"/>
          <w:szCs w:val="29"/>
        </w:rPr>
        <w:tab/>
        <w:tab/>
        <w:tab/>
      </w:r>
      <w:r>
        <w:rPr>
          <w:rFonts w:ascii="Times Roman" w:hAnsi="Times Roman"/>
          <w:sz w:val="29"/>
          <w:szCs w:val="29"/>
          <w:rtl w:val="0"/>
          <w:lang w:val="en-US"/>
        </w:rPr>
        <w:t xml:space="preserve">reverse field), and demands that the off-screen space recaptured must be </w:t>
      </w:r>
      <w:r>
        <w:rPr>
          <w:rFonts w:ascii="Times Roman" w:cs="Times Roman" w:hAnsi="Times Roman" w:eastAsia="Times Roman"/>
          <w:sz w:val="29"/>
          <w:szCs w:val="29"/>
        </w:rPr>
        <w:tab/>
      </w:r>
      <w:r>
        <w:rPr>
          <w:rFonts w:ascii="Times Roman" w:hAnsi="Times Roman"/>
          <w:sz w:val="29"/>
          <w:szCs w:val="29"/>
          <w:rtl w:val="0"/>
          <w:lang w:val="en-US"/>
        </w:rPr>
        <w:t xml:space="preserve">"called for," must be "logically consequential," must arrive as "answer," </w:t>
      </w:r>
      <w:r>
        <w:rPr>
          <w:rFonts w:ascii="Times Roman" w:cs="Times Roman" w:hAnsi="Times Roman" w:eastAsia="Times Roman"/>
          <w:sz w:val="29"/>
          <w:szCs w:val="29"/>
        </w:rPr>
        <w:tab/>
      </w:r>
      <w:r>
        <w:rPr>
          <w:rFonts w:ascii="Times Roman" w:hAnsi="Times Roman"/>
          <w:sz w:val="29"/>
          <w:szCs w:val="29"/>
          <w:rtl w:val="0"/>
          <w:lang w:val="en-US"/>
        </w:rPr>
        <w:t xml:space="preserve">"fulfilment of promise" or whatever (and not as difference or </w:t>
      </w:r>
      <w:r>
        <w:rPr>
          <w:rFonts w:ascii="Times Roman" w:cs="Times Roman" w:hAnsi="Times Roman" w:eastAsia="Times Roman"/>
          <w:sz w:val="29"/>
          <w:szCs w:val="29"/>
        </w:rPr>
        <w:tab/>
        <w:tab/>
        <w:tab/>
        <w:tab/>
      </w:r>
      <w:r>
        <w:rPr>
          <w:rFonts w:ascii="Times Roman" w:hAnsi="Times Roman"/>
          <w:sz w:val="29"/>
          <w:szCs w:val="29"/>
          <w:rtl w:val="0"/>
          <w:lang w:val="fr-FR"/>
        </w:rPr>
        <w:t>contradiction)</w:t>
      </w:r>
      <w:r>
        <w:rPr>
          <w:rFonts w:ascii="Times Roman" w:hAnsi="Times Roman" w:hint="default"/>
          <w:sz w:val="29"/>
          <w:szCs w:val="29"/>
          <w:rtl w:val="0"/>
          <w:lang w:val="en-US"/>
        </w:rPr>
        <w:t>—</w:t>
      </w:r>
      <w:r>
        <w:rPr>
          <w:rFonts w:ascii="Times Roman" w:hAnsi="Times Roman"/>
          <w:sz w:val="29"/>
          <w:szCs w:val="29"/>
          <w:rtl w:val="0"/>
          <w:lang w:val="en-US"/>
        </w:rPr>
        <w:t xml:space="preserve">must be narrativised. 10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Heath here suggests that the shot/reverse shot formation is merely one device among many for encoding anticipation into a film, and for regularizing the difference which might otherwise emerge as contradiction. Camera movement, movement within the frame, off-screen sound, and framing can all function in a similar indexical fashion to a fictional gaze, directing our attention and our desire beyond the limits of one shot to the next. Narrative, however, represents a much more indispensable part of the system of suture. It transforms cinematic space into dramatic place, thereby providing the viewer not just with a vantage but a subject position.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Cinematic suture is thus largely synonymous with the operations of classic narrative, operations which include a wide variety of editing, lighting, compositional and other formal elements, but within which the values of absence and lack always play a central role. Those values not only activate the viewer's desire and transform one shot into a signifier for the next, but serve to deflect attention away from the level of enunciation to that of the fiction, even when as in </w:t>
      </w:r>
      <w:r>
        <w:rPr>
          <w:rFonts w:ascii="Times Roman" w:hAnsi="Times Roman"/>
          <w:i w:val="1"/>
          <w:iCs w:val="1"/>
          <w:sz w:val="29"/>
          <w:szCs w:val="29"/>
          <w:rtl w:val="0"/>
        </w:rPr>
        <w:t>Psycho</w:t>
      </w:r>
      <w:r>
        <w:rPr>
          <w:rFonts w:ascii="Times Roman" w:hAnsi="Times Roman"/>
          <w:sz w:val="29"/>
          <w:szCs w:val="29"/>
          <w:rtl w:val="0"/>
          <w:lang w:val="en-US"/>
        </w:rPr>
        <w:t xml:space="preserve"> the cinematic apparatus is constantly implied. As Heath observes, </w:t>
      </w:r>
    </w:p>
    <w:p>
      <w:pPr>
        <w:pStyle w:val="Default"/>
        <w:suppressAutoHyphens w:val="1"/>
        <w:spacing w:before="0" w:after="240" w:line="240" w:lineRule="auto"/>
        <w:jc w:val="left"/>
        <w:rPr>
          <w:rFonts w:ascii="Times Roman" w:cs="Times Roman" w:hAnsi="Times Roman" w:eastAsia="Times Roman"/>
          <w:sz w:val="29"/>
          <w:szCs w:val="29"/>
        </w:rPr>
      </w:pPr>
      <w:r>
        <w:rPr>
          <w:rFonts w:ascii="Times Roman" w:cs="Times Roman" w:hAnsi="Times Roman" w:eastAsia="Times Roman"/>
          <w:sz w:val="29"/>
          <w:szCs w:val="29"/>
        </w:rPr>
        <w:tab/>
      </w:r>
      <w:r>
        <w:rPr>
          <w:rFonts w:ascii="Times Roman" w:hAnsi="Times Roman"/>
          <w:sz w:val="29"/>
          <w:szCs w:val="29"/>
          <w:rtl w:val="0"/>
          <w:lang w:val="en-US"/>
        </w:rPr>
        <w:t xml:space="preserve">The suturing operation is in the process, the give and take of presence </w:t>
      </w:r>
      <w:r>
        <w:rPr>
          <w:rFonts w:ascii="Times Roman" w:cs="Times Roman" w:hAnsi="Times Roman" w:eastAsia="Times Roman"/>
          <w:sz w:val="29"/>
          <w:szCs w:val="29"/>
        </w:rPr>
        <w:tab/>
        <w:tab/>
        <w:tab/>
      </w:r>
      <w:r>
        <w:rPr>
          <w:rFonts w:ascii="Times Roman" w:hAnsi="Times Roman"/>
          <w:sz w:val="29"/>
          <w:szCs w:val="29"/>
          <w:rtl w:val="0"/>
          <w:lang w:val="en-US"/>
        </w:rPr>
        <w:t xml:space="preserve">and absence, the play of negativity and negation, flow and bind. </w:t>
      </w:r>
      <w:r>
        <w:rPr>
          <w:rFonts w:ascii="Times Roman" w:cs="Times Roman" w:hAnsi="Times Roman" w:eastAsia="Times Roman"/>
          <w:sz w:val="29"/>
          <w:szCs w:val="29"/>
        </w:rPr>
        <w:tab/>
        <w:tab/>
        <w:tab/>
        <w:tab/>
      </w:r>
      <w:r>
        <w:rPr>
          <w:rFonts w:ascii="Times Roman" w:hAnsi="Times Roman"/>
          <w:sz w:val="29"/>
          <w:szCs w:val="29"/>
          <w:rtl w:val="0"/>
          <w:lang w:val="en-US"/>
        </w:rPr>
        <w:t xml:space="preserve">Narrativisation, with its continuity, closes, and is that movement of </w:t>
      </w:r>
      <w:r>
        <w:rPr>
          <w:rFonts w:ascii="Times Roman" w:cs="Times Roman" w:hAnsi="Times Roman" w:eastAsia="Times Roman"/>
          <w:sz w:val="29"/>
          <w:szCs w:val="29"/>
        </w:rPr>
        <w:tab/>
        <w:tab/>
        <w:tab/>
      </w:r>
      <w:r>
        <w:rPr>
          <w:rFonts w:ascii="Times Roman" w:hAnsi="Times Roman"/>
          <w:sz w:val="29"/>
          <w:szCs w:val="29"/>
          <w:rtl w:val="0"/>
          <w:lang w:val="en-US"/>
        </w:rPr>
        <w:t xml:space="preserve">closure that shifts the spectator as subject in its terms. . . . </w:t>
      </w:r>
    </w:p>
    <w:p>
      <w:pPr>
        <w:pStyle w:val="Default"/>
        <w:suppressAutoHyphens w:val="1"/>
        <w:spacing w:before="0" w:after="240" w:line="240" w:lineRule="auto"/>
        <w:jc w:val="left"/>
      </w:pPr>
      <w:r>
        <w:rPr>
          <w:rFonts w:ascii="Times Roman" w:cs="Times Roman" w:hAnsi="Times Roman" w:eastAsia="Times Roman"/>
          <w:sz w:val="29"/>
          <w:szCs w:val="29"/>
        </w:rPr>
        <w:tab/>
      </w:r>
      <w:r>
        <w:rPr>
          <w:rFonts w:ascii="Times Roman" w:hAnsi="Times Roman"/>
          <w:sz w:val="29"/>
          <w:szCs w:val="29"/>
          <w:rtl w:val="0"/>
          <w:lang w:val="en-US"/>
        </w:rPr>
        <w:t>A closely adjacent passage from "Narrative Space" emphasizes the never ending nature of the suture process, the fact that the subject's "construction-reconstruction has always to be renewed." What seems to us a stable world is actually nothing more than the effect of this constant renewal, of the ceaselessness of the discursive activities which provide us with our subjectivity. As we will see in a moment, those discursive activities serve a very important ideological function.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