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16A1A" w14:textId="1E06E9D4" w:rsidR="00C546DC" w:rsidRDefault="00FA6CC3" w:rsidP="00276D5E">
      <w:pPr>
        <w:pStyle w:val="NoSpacing"/>
      </w:pPr>
      <w:r>
        <w:t>For: Thursday</w:t>
      </w:r>
    </w:p>
    <w:p w14:paraId="0A45200B" w14:textId="73BCFD9F" w:rsidR="00FA6CC3" w:rsidRDefault="00FA6CC3" w:rsidP="00276D5E">
      <w:pPr>
        <w:pStyle w:val="NoSpacing"/>
      </w:pPr>
      <w:r>
        <w:t>Paul Cezanne</w:t>
      </w:r>
    </w:p>
    <w:p w14:paraId="2CACC600" w14:textId="117C08DE" w:rsidR="00FA6CC3" w:rsidRDefault="00FA6CC3" w:rsidP="00276D5E">
      <w:pPr>
        <w:pStyle w:val="NoSpacing"/>
      </w:pPr>
      <w:r>
        <w:t>Additional Resources</w:t>
      </w:r>
    </w:p>
    <w:p w14:paraId="5E6CF5ED" w14:textId="77777777" w:rsidR="00276D5E" w:rsidRDefault="00276D5E" w:rsidP="00276D5E">
      <w:pPr>
        <w:pStyle w:val="NoSpacing"/>
      </w:pPr>
    </w:p>
    <w:p w14:paraId="4A03EA85" w14:textId="56520A60" w:rsidR="008A4208" w:rsidRDefault="008A4208" w:rsidP="008A4208">
      <w:pPr>
        <w:jc w:val="center"/>
        <w:rPr>
          <w:sz w:val="40"/>
          <w:szCs w:val="40"/>
        </w:rPr>
      </w:pPr>
      <w:r w:rsidRPr="008A4208">
        <w:drawing>
          <wp:inline distT="0" distB="0" distL="0" distR="0" wp14:anchorId="621CC63E" wp14:editId="24775EDD">
            <wp:extent cx="3003414" cy="21717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3578" cy="21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EADB" w14:textId="4BD80BB3" w:rsidR="008A4208" w:rsidRPr="00276D5E" w:rsidRDefault="008A4208" w:rsidP="008A4208">
      <w:pPr>
        <w:jc w:val="center"/>
        <w:rPr>
          <w:rFonts w:ascii="Arial" w:hAnsi="Arial" w:cs="Arial"/>
          <w:color w:val="6D6D6D"/>
          <w:sz w:val="16"/>
          <w:szCs w:val="16"/>
          <w:shd w:val="clear" w:color="auto" w:fill="FFFFFF"/>
        </w:rPr>
      </w:pPr>
      <w:r w:rsidRPr="00276D5E">
        <w:rPr>
          <w:rFonts w:ascii="Arial" w:hAnsi="Arial" w:cs="Arial"/>
          <w:color w:val="6D6D6D"/>
          <w:sz w:val="16"/>
          <w:szCs w:val="16"/>
          <w:shd w:val="clear" w:color="auto" w:fill="FFFFFF"/>
        </w:rPr>
        <w:t xml:space="preserve">Paul </w:t>
      </w:r>
      <w:proofErr w:type="gramStart"/>
      <w:r w:rsidRPr="00276D5E">
        <w:rPr>
          <w:rFonts w:ascii="Arial" w:hAnsi="Arial" w:cs="Arial"/>
          <w:color w:val="6D6D6D"/>
          <w:sz w:val="16"/>
          <w:szCs w:val="16"/>
          <w:shd w:val="clear" w:color="auto" w:fill="FFFFFF"/>
        </w:rPr>
        <w:t>Cézanne(</w:t>
      </w:r>
      <w:proofErr w:type="gramEnd"/>
      <w:r w:rsidRPr="00276D5E">
        <w:rPr>
          <w:rFonts w:ascii="Arial" w:hAnsi="Arial" w:cs="Arial"/>
          <w:color w:val="6D6D6D"/>
          <w:sz w:val="16"/>
          <w:szCs w:val="16"/>
          <w:shd w:val="clear" w:color="auto" w:fill="FFFFFF"/>
        </w:rPr>
        <w:t>1839-1906), Montagne Sainte-Victoire with Large Pine, 1887 (circa)</w:t>
      </w:r>
    </w:p>
    <w:p w14:paraId="565FC4EB" w14:textId="77777777" w:rsidR="00276D5E" w:rsidRPr="00276D5E" w:rsidRDefault="00276D5E" w:rsidP="009A448C">
      <w:pPr>
        <w:rPr>
          <w:sz w:val="24"/>
          <w:szCs w:val="24"/>
        </w:rPr>
      </w:pPr>
    </w:p>
    <w:p w14:paraId="3A45AF17" w14:textId="629A5946" w:rsidR="009A448C" w:rsidRPr="00276D5E" w:rsidRDefault="009A448C" w:rsidP="009A448C">
      <w:pPr>
        <w:rPr>
          <w:sz w:val="28"/>
          <w:szCs w:val="28"/>
        </w:rPr>
      </w:pPr>
      <w:r w:rsidRPr="00276D5E">
        <w:rPr>
          <w:sz w:val="28"/>
          <w:szCs w:val="28"/>
        </w:rPr>
        <w:t>Step 1: Please consult the following web resources.</w:t>
      </w:r>
    </w:p>
    <w:p w14:paraId="6CC54BF7" w14:textId="77777777" w:rsidR="008A4208" w:rsidRPr="00276D5E" w:rsidRDefault="008A4208" w:rsidP="00276D5E">
      <w:pPr>
        <w:pStyle w:val="NoSpacing"/>
        <w:rPr>
          <w:b/>
        </w:rPr>
      </w:pPr>
      <w:proofErr w:type="spellStart"/>
      <w:r w:rsidRPr="00276D5E">
        <w:rPr>
          <w:b/>
        </w:rPr>
        <w:t>Heilbrunn</w:t>
      </w:r>
      <w:proofErr w:type="spellEnd"/>
      <w:r w:rsidRPr="00276D5E">
        <w:rPr>
          <w:b/>
        </w:rPr>
        <w:t xml:space="preserve"> TimeLine of Art History: Paul Cezanne</w:t>
      </w:r>
    </w:p>
    <w:p w14:paraId="069EE4E8" w14:textId="7DAAFD4F" w:rsidR="008A4208" w:rsidRPr="009A448C" w:rsidRDefault="008A4208" w:rsidP="008A4208">
      <w:hyperlink r:id="rId5" w:history="1">
        <w:r w:rsidRPr="00EE7CF3">
          <w:rPr>
            <w:rStyle w:val="Hyperlink"/>
          </w:rPr>
          <w:t>https://www.metmuseum.org/toah/hd/pcez/hd_pcez.htm</w:t>
        </w:r>
      </w:hyperlink>
    </w:p>
    <w:p w14:paraId="2E9D8251" w14:textId="59E75E2F" w:rsidR="00FA6CC3" w:rsidRDefault="008A4208" w:rsidP="00276D5E">
      <w:pPr>
        <w:pStyle w:val="NoSpacing"/>
      </w:pPr>
      <w:r w:rsidRPr="00276D5E">
        <w:rPr>
          <w:b/>
        </w:rPr>
        <w:t xml:space="preserve">Philadelphia Museum of Art </w:t>
      </w:r>
      <w:hyperlink r:id="rId6" w:history="1">
        <w:r w:rsidRPr="00EE7CF3">
          <w:rPr>
            <w:rStyle w:val="Hyperlink"/>
          </w:rPr>
          <w:t>http://www.philamuseum.org/collections/permanent/104464.html?mulR=1488290774|16</w:t>
        </w:r>
      </w:hyperlink>
    </w:p>
    <w:p w14:paraId="7416BD91" w14:textId="23C4B171" w:rsidR="008A4208" w:rsidRDefault="008A4208">
      <w:hyperlink r:id="rId7" w:history="1">
        <w:r w:rsidRPr="00EE7CF3">
          <w:rPr>
            <w:rStyle w:val="Hyperlink"/>
          </w:rPr>
          <w:t>http://www.philamuseum.org/collections/permanent/63135.html?mulR=2004305338|20</w:t>
        </w:r>
      </w:hyperlink>
    </w:p>
    <w:p w14:paraId="31876B53" w14:textId="654FAD5F" w:rsidR="00FA6CC3" w:rsidRPr="00276D5E" w:rsidRDefault="00FA6CC3" w:rsidP="00276D5E">
      <w:pPr>
        <w:pStyle w:val="NoSpacing"/>
        <w:rPr>
          <w:b/>
        </w:rPr>
      </w:pPr>
      <w:r w:rsidRPr="00276D5E">
        <w:rPr>
          <w:b/>
        </w:rPr>
        <w:t>Guggenheim</w:t>
      </w:r>
    </w:p>
    <w:p w14:paraId="2C15A01A" w14:textId="0476DE24" w:rsidR="00FA6CC3" w:rsidRDefault="00FA6CC3">
      <w:hyperlink r:id="rId8" w:history="1">
        <w:r w:rsidRPr="00EE7CF3">
          <w:rPr>
            <w:rStyle w:val="Hyperlink"/>
          </w:rPr>
          <w:t>https://www.guggenheim.org/arts-curriculum/topic/paul-cezanne</w:t>
        </w:r>
      </w:hyperlink>
    </w:p>
    <w:p w14:paraId="273479BC" w14:textId="0D097324" w:rsidR="00FA6CC3" w:rsidRDefault="00FA6CC3">
      <w:hyperlink r:id="rId9" w:history="1">
        <w:r w:rsidRPr="00EE7CF3">
          <w:rPr>
            <w:rStyle w:val="Hyperlink"/>
          </w:rPr>
          <w:t>https://www.guggenheim.org/artwork/783</w:t>
        </w:r>
      </w:hyperlink>
    </w:p>
    <w:p w14:paraId="2EE241C9" w14:textId="621BF33F" w:rsidR="00FA6CC3" w:rsidRDefault="00FA6CC3">
      <w:hyperlink r:id="rId10" w:history="1">
        <w:r w:rsidRPr="00EE7CF3">
          <w:rPr>
            <w:rStyle w:val="Hyperlink"/>
          </w:rPr>
          <w:t>https://www.guggenheim.org/artwork/785</w:t>
        </w:r>
      </w:hyperlink>
    </w:p>
    <w:p w14:paraId="2F096123" w14:textId="32DD2844" w:rsidR="00FA6CC3" w:rsidRDefault="00FA6CC3">
      <w:hyperlink r:id="rId11" w:history="1">
        <w:r w:rsidRPr="00EE7CF3">
          <w:rPr>
            <w:rStyle w:val="Hyperlink"/>
          </w:rPr>
          <w:t>https://www.guggenheim.org/artwork/786</w:t>
        </w:r>
      </w:hyperlink>
    </w:p>
    <w:p w14:paraId="621AD613" w14:textId="77777777" w:rsidR="00276D5E" w:rsidRPr="00276D5E" w:rsidRDefault="00276D5E" w:rsidP="009A448C">
      <w:pPr>
        <w:rPr>
          <w:sz w:val="24"/>
          <w:szCs w:val="24"/>
        </w:rPr>
      </w:pPr>
    </w:p>
    <w:p w14:paraId="125E4142" w14:textId="625A3179" w:rsidR="009A448C" w:rsidRDefault="009A448C" w:rsidP="009A448C">
      <w:pPr>
        <w:rPr>
          <w:sz w:val="28"/>
          <w:szCs w:val="28"/>
        </w:rPr>
      </w:pPr>
      <w:r w:rsidRPr="00276D5E">
        <w:rPr>
          <w:sz w:val="28"/>
          <w:szCs w:val="28"/>
        </w:rPr>
        <w:t xml:space="preserve">Step </w:t>
      </w:r>
      <w:r w:rsidRPr="00276D5E">
        <w:rPr>
          <w:sz w:val="28"/>
          <w:szCs w:val="28"/>
        </w:rPr>
        <w:t>2</w:t>
      </w:r>
      <w:r w:rsidRPr="00276D5E">
        <w:rPr>
          <w:sz w:val="28"/>
          <w:szCs w:val="28"/>
        </w:rPr>
        <w:t>:</w:t>
      </w:r>
      <w:r w:rsidRPr="00276D5E">
        <w:rPr>
          <w:sz w:val="28"/>
          <w:szCs w:val="28"/>
        </w:rPr>
        <w:t xml:space="preserve"> Select </w:t>
      </w:r>
      <w:r w:rsidR="00276D5E" w:rsidRPr="00276D5E">
        <w:rPr>
          <w:sz w:val="28"/>
          <w:szCs w:val="28"/>
        </w:rPr>
        <w:t xml:space="preserve">one of Cezanne’s paintings and post it to </w:t>
      </w:r>
      <w:proofErr w:type="spellStart"/>
      <w:r w:rsidR="00276D5E" w:rsidRPr="00276D5E">
        <w:rPr>
          <w:sz w:val="28"/>
          <w:szCs w:val="28"/>
        </w:rPr>
        <w:t>the</w:t>
      </w:r>
      <w:proofErr w:type="spellEnd"/>
      <w:r w:rsidR="00276D5E" w:rsidRPr="00276D5E">
        <w:rPr>
          <w:sz w:val="28"/>
          <w:szCs w:val="28"/>
        </w:rPr>
        <w:t xml:space="preserve"> discussion board on </w:t>
      </w:r>
      <w:proofErr w:type="spellStart"/>
      <w:r w:rsidR="00276D5E" w:rsidRPr="00276D5E">
        <w:rPr>
          <w:sz w:val="28"/>
          <w:szCs w:val="28"/>
        </w:rPr>
        <w:t>moodle</w:t>
      </w:r>
      <w:proofErr w:type="spellEnd"/>
      <w:r w:rsidRPr="00276D5E">
        <w:rPr>
          <w:sz w:val="28"/>
          <w:szCs w:val="28"/>
        </w:rPr>
        <w:t>.</w:t>
      </w:r>
    </w:p>
    <w:p w14:paraId="3928E9EA" w14:textId="77777777" w:rsidR="00276D5E" w:rsidRPr="00276D5E" w:rsidRDefault="00276D5E" w:rsidP="009A448C">
      <w:pPr>
        <w:rPr>
          <w:sz w:val="24"/>
          <w:szCs w:val="24"/>
        </w:rPr>
      </w:pPr>
    </w:p>
    <w:p w14:paraId="695E7B3D" w14:textId="6133255B" w:rsidR="009A448C" w:rsidRPr="00276D5E" w:rsidRDefault="00276D5E">
      <w:pPr>
        <w:rPr>
          <w:sz w:val="28"/>
          <w:szCs w:val="28"/>
        </w:rPr>
      </w:pPr>
      <w:r w:rsidRPr="00276D5E">
        <w:rPr>
          <w:sz w:val="28"/>
          <w:szCs w:val="28"/>
        </w:rPr>
        <w:t xml:space="preserve">Step 3: List the ways </w:t>
      </w:r>
      <w:r>
        <w:rPr>
          <w:sz w:val="28"/>
          <w:szCs w:val="28"/>
        </w:rPr>
        <w:t xml:space="preserve">in which </w:t>
      </w:r>
      <w:bookmarkStart w:id="0" w:name="_GoBack"/>
      <w:bookmarkEnd w:id="0"/>
      <w:r w:rsidRPr="00276D5E">
        <w:rPr>
          <w:sz w:val="28"/>
          <w:szCs w:val="28"/>
        </w:rPr>
        <w:t>the painting that you have selected displays the essential qualities of Cezanne’s approach to painting. Please bring your notes with you to class.</w:t>
      </w:r>
    </w:p>
    <w:sectPr w:rsidR="009A448C" w:rsidRPr="00276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C3"/>
    <w:rsid w:val="00276D5E"/>
    <w:rsid w:val="008A4208"/>
    <w:rsid w:val="009A448C"/>
    <w:rsid w:val="00C546DC"/>
    <w:rsid w:val="00FA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A0510"/>
  <w15:chartTrackingRefBased/>
  <w15:docId w15:val="{02BAC6C6-8AAA-41A4-9B10-CB753F2D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6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C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A6C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CC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76D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ggenheim.org/arts-curriculum/topic/paul-cezann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hilamuseum.org/collections/permanent/63135.html?mulR=2004305338|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hilamuseum.org/collections/permanent/104464.html?mulR=1488290774|16" TargetMode="External"/><Relationship Id="rId11" Type="http://schemas.openxmlformats.org/officeDocument/2006/relationships/hyperlink" Target="https://www.guggenheim.org/artwork/786" TargetMode="External"/><Relationship Id="rId5" Type="http://schemas.openxmlformats.org/officeDocument/2006/relationships/hyperlink" Target="https://www.metmuseum.org/toah/hd/pcez/hd_pcez.htm" TargetMode="External"/><Relationship Id="rId10" Type="http://schemas.openxmlformats.org/officeDocument/2006/relationships/hyperlink" Target="https://www.guggenheim.org/artwork/78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uggenheim.org/artwork/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Feliz</dc:creator>
  <cp:keywords/>
  <dc:description/>
  <cp:lastModifiedBy>Matthew Feliz</cp:lastModifiedBy>
  <cp:revision>2</cp:revision>
  <dcterms:created xsi:type="dcterms:W3CDTF">2018-09-24T15:51:00Z</dcterms:created>
  <dcterms:modified xsi:type="dcterms:W3CDTF">2018-09-24T16:18:00Z</dcterms:modified>
</cp:coreProperties>
</file>