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  <w:r>
        <w:rPr>
          <w:rtl w:val="0"/>
          <w:lang w:val="de-DE"/>
        </w:rPr>
        <w:t xml:space="preserve">Modern Art 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Final review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 xml:space="preserve"> Key terms</w:t>
      </w:r>
    </w:p>
    <w:p>
      <w:pPr>
        <w:pStyle w:val="Body A"/>
      </w:pPr>
    </w:p>
    <w:p>
      <w:pPr>
        <w:pStyle w:val="List Paragraph"/>
        <w:ind w:left="0" w:firstLine="0"/>
      </w:pPr>
    </w:p>
    <w:p>
      <w:pPr>
        <w:pStyle w:val="List Paragraph"/>
        <w:ind w:left="0" w:firstLine="0"/>
      </w:pPr>
    </w:p>
    <w:p>
      <w:pPr>
        <w:pStyle w:val="List Paragraph"/>
        <w:ind w:left="0" w:firstLine="0"/>
      </w:pPr>
      <w:r>
        <w:rPr>
          <w:rtl w:val="0"/>
          <w:lang w:val="en-US"/>
        </w:rPr>
        <w:t>Key Terms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Dialectic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Alienation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Phenomenology (Maurice Merleau </w:t>
      </w:r>
      <w:r>
        <w:rPr>
          <w:rtl w:val="0"/>
          <w:lang w:val="en-US"/>
        </w:rPr>
        <w:t>–</w:t>
      </w:r>
      <w:r>
        <w:rPr>
          <w:rtl w:val="0"/>
          <w:lang w:val="en-US"/>
        </w:rPr>
        <w:t xml:space="preserve">Ponty)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Cloisonnism and Synthetism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The Nabis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les fauves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Nihilism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German</w:t>
      </w:r>
      <w:r>
        <w:rPr>
          <w:rtl w:val="0"/>
          <w:lang w:val="en-US"/>
        </w:rPr>
        <w:t xml:space="preserve">) and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leveling</w:t>
      </w:r>
      <w:r>
        <w:rPr>
          <w:rtl w:val="0"/>
          <w:lang w:val="en-US"/>
        </w:rPr>
        <w:t>”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Pessimism (Schopenhauer)</w:t>
      </w:r>
      <w:r>
        <w:rPr>
          <w:rtl w:val="0"/>
          <w:lang w:val="en-US"/>
        </w:rPr>
        <w:t xml:space="preserve">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Expressionism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Die Br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cke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analytic cubism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synthetic cubism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Serata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Fascism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Neue Sachlichkeit</w:t>
      </w:r>
      <w:r>
        <w:rPr>
          <w:rFonts w:ascii="Gill Sans" w:hAnsi="Gill Sans"/>
          <w:rtl w:val="0"/>
          <w:lang w:val="en-US"/>
        </w:rPr>
        <w:t xml:space="preserve"> (New Objectivity), Kunsthalle Mannheim 1925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DADA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Cabaret Voltaire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readymade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simultaneity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Found object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tromp 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oeil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Mise-en-abyme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The uncanny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Infrathin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Psychic automatism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biomorphic surrealism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naturalistic surrealism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frottage, grattage and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decalomania</w:t>
      </w:r>
      <w:r>
        <w:rPr>
          <w:rtl w:val="0"/>
          <w:lang w:val="en-US"/>
        </w:rPr>
        <w:t>”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 facture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Gesamtkunstwerk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Ash Can School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Precisionism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American Regionalists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Social Realists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 Abstract Expressionism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Gestural abstraction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chromatic abstraction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Art Informel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 NeoDada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Nouveau 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alisme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CoBrA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flatbed picture plane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Minimalism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Modularity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Seriality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Anthropomorphism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Absorption vs. theatricality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Process Art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Eccentric abstraction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Simulacra</w:t>
      </w: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Gill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