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87694" w14:textId="317205F7" w:rsidR="00426C16" w:rsidRPr="00C66823" w:rsidRDefault="00780E72">
      <w:pPr>
        <w:rPr>
          <w:rFonts w:ascii="Palatino Linotype" w:hAnsi="Palatino Linotype"/>
          <w:sz w:val="24"/>
          <w:szCs w:val="24"/>
        </w:rPr>
      </w:pPr>
      <w:r w:rsidRPr="00C66823">
        <w:rPr>
          <w:rFonts w:ascii="Palatino Linotype" w:hAnsi="Palatino Linotype"/>
          <w:sz w:val="24"/>
          <w:szCs w:val="24"/>
        </w:rPr>
        <w:t xml:space="preserve">Lecture outline of </w:t>
      </w:r>
      <w:r w:rsidR="00D372AC">
        <w:rPr>
          <w:rFonts w:ascii="Palatino Linotype" w:hAnsi="Palatino Linotype"/>
          <w:sz w:val="24"/>
          <w:szCs w:val="24"/>
        </w:rPr>
        <w:t>Modern Chinese</w:t>
      </w:r>
      <w:r w:rsidR="00E016BD">
        <w:rPr>
          <w:rFonts w:ascii="Palatino Linotype" w:hAnsi="Palatino Linotype"/>
          <w:sz w:val="24"/>
          <w:szCs w:val="24"/>
        </w:rPr>
        <w:t xml:space="preserve"> Art</w:t>
      </w:r>
      <w:r w:rsidR="00D372AC">
        <w:rPr>
          <w:rFonts w:ascii="Palatino Linotype" w:hAnsi="Palatino Linotype"/>
          <w:sz w:val="24"/>
          <w:szCs w:val="24"/>
        </w:rPr>
        <w:t xml:space="preserve"> (1840-1949)</w:t>
      </w:r>
    </w:p>
    <w:p w14:paraId="7B59B5F2" w14:textId="77777777" w:rsidR="00E016BD" w:rsidRDefault="00E016BD" w:rsidP="00CB4708">
      <w:pPr>
        <w:pStyle w:val="ListParagraph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Opium Wars and the change of China-Europe relationship in mid-19</w:t>
      </w:r>
      <w:r w:rsidRPr="00E016BD">
        <w:rPr>
          <w:rFonts w:ascii="Palatino Linotype" w:hAnsi="Palatino Linotype"/>
          <w:sz w:val="24"/>
          <w:szCs w:val="24"/>
          <w:vertAlign w:val="superscript"/>
        </w:rPr>
        <w:t>th</w:t>
      </w:r>
      <w:r>
        <w:rPr>
          <w:rFonts w:ascii="Palatino Linotype" w:hAnsi="Palatino Linotype"/>
          <w:sz w:val="24"/>
          <w:szCs w:val="24"/>
        </w:rPr>
        <w:t xml:space="preserve"> </w:t>
      </w:r>
      <w:proofErr w:type="gramStart"/>
      <w:r>
        <w:rPr>
          <w:rFonts w:ascii="Palatino Linotype" w:hAnsi="Palatino Linotype"/>
          <w:sz w:val="24"/>
          <w:szCs w:val="24"/>
        </w:rPr>
        <w:t>century;</w:t>
      </w:r>
      <w:proofErr w:type="gramEnd"/>
    </w:p>
    <w:p w14:paraId="3BA60F3B" w14:textId="7E5BA4AD" w:rsidR="005B2CDB" w:rsidRDefault="00E016BD" w:rsidP="00CB4708">
      <w:pPr>
        <w:pStyle w:val="ListParagraph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The national crisis of China facing Western powers; downfall of the Qing dynasty and the establishment of the Republic in </w:t>
      </w:r>
      <w:proofErr w:type="gramStart"/>
      <w:r>
        <w:rPr>
          <w:rFonts w:ascii="Palatino Linotype" w:hAnsi="Palatino Linotype"/>
          <w:sz w:val="24"/>
          <w:szCs w:val="24"/>
        </w:rPr>
        <w:t>1912;</w:t>
      </w:r>
      <w:proofErr w:type="gramEnd"/>
    </w:p>
    <w:p w14:paraId="1CC979C9" w14:textId="37BDAE1E" w:rsidR="00D372AC" w:rsidRDefault="00F20555" w:rsidP="00CB4708">
      <w:pPr>
        <w:pStyle w:val="ListParagraph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Shanghai as commercial center; </w:t>
      </w:r>
      <w:r w:rsidR="00D372AC">
        <w:rPr>
          <w:rFonts w:ascii="Palatino Linotype" w:hAnsi="Palatino Linotype"/>
          <w:sz w:val="24"/>
          <w:szCs w:val="24"/>
        </w:rPr>
        <w:t>Shanghai School of Painting</w:t>
      </w:r>
      <w:r>
        <w:rPr>
          <w:rFonts w:ascii="Palatino Linotype" w:hAnsi="Palatino Linotype"/>
          <w:sz w:val="24"/>
          <w:szCs w:val="24"/>
        </w:rPr>
        <w:t xml:space="preserve"> (Ren </w:t>
      </w:r>
      <w:proofErr w:type="spellStart"/>
      <w:r>
        <w:rPr>
          <w:rFonts w:ascii="Palatino Linotype" w:hAnsi="Palatino Linotype"/>
          <w:sz w:val="24"/>
          <w:szCs w:val="24"/>
        </w:rPr>
        <w:t>Xiong</w:t>
      </w:r>
      <w:proofErr w:type="spellEnd"/>
      <w:r>
        <w:rPr>
          <w:rFonts w:ascii="Palatino Linotype" w:hAnsi="Palatino Linotype"/>
          <w:sz w:val="24"/>
          <w:szCs w:val="24"/>
        </w:rPr>
        <w:t>, Ren Yi (</w:t>
      </w:r>
      <w:proofErr w:type="spellStart"/>
      <w:r>
        <w:rPr>
          <w:rFonts w:ascii="Palatino Linotype" w:hAnsi="Palatino Linotype"/>
          <w:sz w:val="24"/>
          <w:szCs w:val="24"/>
        </w:rPr>
        <w:t>Bonian</w:t>
      </w:r>
      <w:proofErr w:type="spellEnd"/>
      <w:r>
        <w:rPr>
          <w:rFonts w:ascii="Palatino Linotype" w:hAnsi="Palatino Linotype"/>
          <w:sz w:val="24"/>
          <w:szCs w:val="24"/>
        </w:rPr>
        <w:t xml:space="preserve">), and Wu </w:t>
      </w:r>
      <w:proofErr w:type="spellStart"/>
      <w:r>
        <w:rPr>
          <w:rFonts w:ascii="Palatino Linotype" w:hAnsi="Palatino Linotype"/>
          <w:sz w:val="24"/>
          <w:szCs w:val="24"/>
        </w:rPr>
        <w:t>Changshuo</w:t>
      </w:r>
      <w:proofErr w:type="spellEnd"/>
      <w:r>
        <w:rPr>
          <w:rFonts w:ascii="Palatino Linotype" w:hAnsi="Palatino Linotype"/>
          <w:sz w:val="24"/>
          <w:szCs w:val="24"/>
        </w:rPr>
        <w:t>)</w:t>
      </w:r>
    </w:p>
    <w:p w14:paraId="6CA33042" w14:textId="77777777" w:rsidR="00780E72" w:rsidRDefault="00E016BD" w:rsidP="00780E72">
      <w:pPr>
        <w:pStyle w:val="ListParagraph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May Fourth movement in 1919; request for democracy and critique of traditional Confucian </w:t>
      </w:r>
      <w:proofErr w:type="gramStart"/>
      <w:r>
        <w:rPr>
          <w:rFonts w:ascii="Palatino Linotype" w:hAnsi="Palatino Linotype"/>
          <w:sz w:val="24"/>
          <w:szCs w:val="24"/>
        </w:rPr>
        <w:t>values;</w:t>
      </w:r>
      <w:proofErr w:type="gramEnd"/>
    </w:p>
    <w:p w14:paraId="4B7F4E69" w14:textId="77777777" w:rsidR="00E016BD" w:rsidRDefault="00E016BD" w:rsidP="00780E72">
      <w:pPr>
        <w:pStyle w:val="ListParagraph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Xu </w:t>
      </w:r>
      <w:proofErr w:type="spellStart"/>
      <w:r>
        <w:rPr>
          <w:rFonts w:ascii="Palatino Linotype" w:hAnsi="Palatino Linotype"/>
          <w:sz w:val="24"/>
          <w:szCs w:val="24"/>
        </w:rPr>
        <w:t>Beihong</w:t>
      </w:r>
      <w:proofErr w:type="spellEnd"/>
      <w:r>
        <w:rPr>
          <w:rFonts w:ascii="Palatino Linotype" w:hAnsi="Palatino Linotype"/>
          <w:sz w:val="24"/>
          <w:szCs w:val="24"/>
        </w:rPr>
        <w:t xml:space="preserve"> and Lin </w:t>
      </w:r>
      <w:proofErr w:type="spellStart"/>
      <w:r>
        <w:rPr>
          <w:rFonts w:ascii="Palatino Linotype" w:hAnsi="Palatino Linotype"/>
          <w:sz w:val="24"/>
          <w:szCs w:val="24"/>
        </w:rPr>
        <w:t>Fengmian</w:t>
      </w:r>
      <w:proofErr w:type="spellEnd"/>
      <w:r>
        <w:rPr>
          <w:rFonts w:ascii="Palatino Linotype" w:hAnsi="Palatino Linotype"/>
          <w:sz w:val="24"/>
          <w:szCs w:val="24"/>
        </w:rPr>
        <w:t xml:space="preserve"> studying art in France</w:t>
      </w:r>
    </w:p>
    <w:p w14:paraId="6DEFE47D" w14:textId="77777777" w:rsidR="00E016BD" w:rsidRDefault="00E016BD" w:rsidP="00E016BD">
      <w:pPr>
        <w:pStyle w:val="ListParagrap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Xu </w:t>
      </w:r>
      <w:proofErr w:type="spellStart"/>
      <w:r>
        <w:rPr>
          <w:rFonts w:ascii="Palatino Linotype" w:hAnsi="Palatino Linotype"/>
          <w:sz w:val="24"/>
          <w:szCs w:val="24"/>
        </w:rPr>
        <w:t>Beihong</w:t>
      </w:r>
      <w:proofErr w:type="spellEnd"/>
      <w:r>
        <w:rPr>
          <w:rFonts w:ascii="Palatino Linotype" w:hAnsi="Palatino Linotype"/>
          <w:sz w:val="24"/>
          <w:szCs w:val="24"/>
        </w:rPr>
        <w:t>—Academic style</w:t>
      </w:r>
    </w:p>
    <w:p w14:paraId="271D8127" w14:textId="77777777" w:rsidR="00E016BD" w:rsidRDefault="00E016BD" w:rsidP="00E016BD">
      <w:pPr>
        <w:pStyle w:val="ListParagrap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Lin </w:t>
      </w:r>
      <w:proofErr w:type="spellStart"/>
      <w:r>
        <w:rPr>
          <w:rFonts w:ascii="Palatino Linotype" w:hAnsi="Palatino Linotype"/>
          <w:sz w:val="24"/>
          <w:szCs w:val="24"/>
        </w:rPr>
        <w:t>Fengmian</w:t>
      </w:r>
      <w:proofErr w:type="spellEnd"/>
      <w:r>
        <w:rPr>
          <w:rFonts w:ascii="Palatino Linotype" w:hAnsi="Palatino Linotype"/>
          <w:sz w:val="24"/>
          <w:szCs w:val="24"/>
        </w:rPr>
        <w:t>—post-Impressionist and modernist style</w:t>
      </w:r>
    </w:p>
    <w:p w14:paraId="31F084D1" w14:textId="77777777" w:rsidR="00E016BD" w:rsidRPr="00E016BD" w:rsidRDefault="00E016BD" w:rsidP="00E016BD">
      <w:pPr>
        <w:pStyle w:val="ListParagrap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The combination of Western painting techniques and traditional Chinese subject matters (e.g. horses and beauties); </w:t>
      </w:r>
    </w:p>
    <w:p w14:paraId="732422FC" w14:textId="77777777" w:rsidR="005B1038" w:rsidRDefault="00E016BD" w:rsidP="00780E72">
      <w:pPr>
        <w:pStyle w:val="ListParagraph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Establishment of new institutions and schools in China teaching Western oil painting; the use of nude models</w:t>
      </w:r>
    </w:p>
    <w:p w14:paraId="4C5F0E50" w14:textId="77777777" w:rsidR="00E016BD" w:rsidRDefault="00E016BD" w:rsidP="00780E72">
      <w:pPr>
        <w:pStyle w:val="ListParagraph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Gao </w:t>
      </w:r>
      <w:proofErr w:type="spellStart"/>
      <w:r>
        <w:rPr>
          <w:rFonts w:ascii="Palatino Linotype" w:hAnsi="Palatino Linotype"/>
          <w:sz w:val="24"/>
          <w:szCs w:val="24"/>
        </w:rPr>
        <w:t>Jianfu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r w:rsidR="00494262">
        <w:rPr>
          <w:rFonts w:ascii="Palatino Linotype" w:hAnsi="Palatino Linotype"/>
          <w:sz w:val="24"/>
          <w:szCs w:val="24"/>
        </w:rPr>
        <w:t>and Cantonese School; Japanese-style painting (n</w:t>
      </w:r>
      <w:r>
        <w:rPr>
          <w:rFonts w:ascii="Palatino Linotype" w:hAnsi="Palatino Linotype"/>
          <w:sz w:val="24"/>
          <w:szCs w:val="24"/>
        </w:rPr>
        <w:t>ihonga</w:t>
      </w:r>
      <w:r w:rsidR="00494262">
        <w:rPr>
          <w:rFonts w:ascii="Palatino Linotype" w:hAnsi="Palatino Linotype"/>
          <w:sz w:val="24"/>
          <w:szCs w:val="24"/>
        </w:rPr>
        <w:t>)</w:t>
      </w:r>
      <w:r>
        <w:rPr>
          <w:rFonts w:ascii="Palatino Linotype" w:hAnsi="Palatino Linotype"/>
          <w:sz w:val="24"/>
          <w:szCs w:val="24"/>
        </w:rPr>
        <w:t xml:space="preserve"> tradition</w:t>
      </w:r>
    </w:p>
    <w:p w14:paraId="75B4FB23" w14:textId="77777777" w:rsidR="00E016BD" w:rsidRPr="00E016BD" w:rsidRDefault="00E016BD" w:rsidP="00E016BD">
      <w:pPr>
        <w:pStyle w:val="ListParagraph"/>
        <w:rPr>
          <w:rFonts w:ascii="Palatino Linotype" w:hAnsi="Palatino Linotype"/>
          <w:i/>
          <w:sz w:val="24"/>
          <w:szCs w:val="24"/>
        </w:rPr>
      </w:pPr>
      <w:r w:rsidRPr="00E016BD">
        <w:rPr>
          <w:rFonts w:ascii="Palatino Linotype" w:hAnsi="Palatino Linotype"/>
          <w:i/>
          <w:sz w:val="24"/>
          <w:szCs w:val="24"/>
        </w:rPr>
        <w:t>Flames in the Eastern Front</w:t>
      </w:r>
    </w:p>
    <w:p w14:paraId="3B135305" w14:textId="77777777" w:rsidR="00494262" w:rsidRDefault="00494262" w:rsidP="00494262">
      <w:pPr>
        <w:pStyle w:val="ListParagraph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Lu </w:t>
      </w:r>
      <w:proofErr w:type="spellStart"/>
      <w:r>
        <w:rPr>
          <w:rFonts w:ascii="Palatino Linotype" w:hAnsi="Palatino Linotype"/>
          <w:sz w:val="24"/>
          <w:szCs w:val="24"/>
        </w:rPr>
        <w:t>Xun</w:t>
      </w:r>
      <w:proofErr w:type="spellEnd"/>
      <w:r>
        <w:rPr>
          <w:rFonts w:ascii="Palatino Linotype" w:hAnsi="Palatino Linotype"/>
          <w:sz w:val="24"/>
          <w:szCs w:val="24"/>
        </w:rPr>
        <w:t xml:space="preserve"> and the New Wood-cut Movement; critical realism; organized by leftist artists to critique Chinese society and political status-quo;</w:t>
      </w:r>
    </w:p>
    <w:p w14:paraId="6F64B078" w14:textId="77777777" w:rsidR="00494262" w:rsidRDefault="00494262" w:rsidP="00494262">
      <w:pPr>
        <w:pStyle w:val="ListParagrap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Li Hua’s </w:t>
      </w:r>
      <w:r w:rsidRPr="00494262">
        <w:rPr>
          <w:rFonts w:ascii="Palatino Linotype" w:hAnsi="Palatino Linotype"/>
          <w:i/>
          <w:sz w:val="24"/>
          <w:szCs w:val="24"/>
        </w:rPr>
        <w:t>Roar</w:t>
      </w:r>
      <w:r>
        <w:rPr>
          <w:rFonts w:ascii="Palatino Linotype" w:hAnsi="Palatino Linotype"/>
          <w:i/>
          <w:sz w:val="24"/>
          <w:szCs w:val="24"/>
        </w:rPr>
        <w:t>,</w:t>
      </w:r>
      <w:r w:rsidRPr="00494262">
        <w:rPr>
          <w:rFonts w:ascii="Palatino Linotype" w:hAnsi="Palatino Linotype"/>
          <w:i/>
          <w:sz w:val="24"/>
          <w:szCs w:val="24"/>
        </w:rPr>
        <w:t xml:space="preserve"> China</w:t>
      </w:r>
      <w:r>
        <w:rPr>
          <w:rFonts w:ascii="Palatino Linotype" w:hAnsi="Palatino Linotype"/>
          <w:sz w:val="24"/>
          <w:szCs w:val="24"/>
        </w:rPr>
        <w:t xml:space="preserve">; metaphor the muscular but powerless nation. </w:t>
      </w:r>
    </w:p>
    <w:p w14:paraId="04D2DAA4" w14:textId="77777777" w:rsidR="00494262" w:rsidRDefault="00494262" w:rsidP="00494262">
      <w:pPr>
        <w:pStyle w:val="ListParagraph"/>
        <w:numPr>
          <w:ilvl w:val="0"/>
          <w:numId w:val="1"/>
        </w:numPr>
        <w:rPr>
          <w:rFonts w:ascii="Palatino Linotype" w:hAnsi="Palatino Linotype"/>
          <w:sz w:val="24"/>
          <w:szCs w:val="24"/>
        </w:rPr>
      </w:pPr>
      <w:r w:rsidRPr="00494262">
        <w:rPr>
          <w:rFonts w:ascii="Palatino Linotype" w:hAnsi="Palatino Linotype"/>
          <w:sz w:val="24"/>
          <w:szCs w:val="24"/>
        </w:rPr>
        <w:t xml:space="preserve">Ma Zedong’s </w:t>
      </w:r>
      <w:proofErr w:type="spellStart"/>
      <w:r w:rsidRPr="00494262">
        <w:rPr>
          <w:rFonts w:ascii="Palatino Linotype" w:hAnsi="Palatino Linotype"/>
          <w:sz w:val="24"/>
          <w:szCs w:val="24"/>
        </w:rPr>
        <w:t>Yan’an</w:t>
      </w:r>
      <w:proofErr w:type="spellEnd"/>
      <w:r w:rsidRPr="00494262">
        <w:rPr>
          <w:rFonts w:ascii="Palatino Linotype" w:hAnsi="Palatino Linotype"/>
          <w:sz w:val="24"/>
          <w:szCs w:val="24"/>
        </w:rPr>
        <w:t xml:space="preserve"> Talk: art serving the </w:t>
      </w:r>
      <w:r>
        <w:rPr>
          <w:rFonts w:ascii="Palatino Linotype" w:hAnsi="Palatino Linotype"/>
          <w:sz w:val="24"/>
          <w:szCs w:val="24"/>
        </w:rPr>
        <w:t>proletariat and of the masses; socialist realism</w:t>
      </w:r>
    </w:p>
    <w:sectPr w:rsidR="0049426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691F6" w14:textId="77777777" w:rsidR="004214B2" w:rsidRDefault="004214B2" w:rsidP="00D372AC">
      <w:pPr>
        <w:spacing w:after="0" w:line="240" w:lineRule="auto"/>
      </w:pPr>
      <w:r>
        <w:separator/>
      </w:r>
    </w:p>
  </w:endnote>
  <w:endnote w:type="continuationSeparator" w:id="0">
    <w:p w14:paraId="32F97268" w14:textId="77777777" w:rsidR="004214B2" w:rsidRDefault="004214B2" w:rsidP="00D37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BABB9" w14:textId="77777777" w:rsidR="004214B2" w:rsidRDefault="004214B2" w:rsidP="00D372AC">
      <w:pPr>
        <w:spacing w:after="0" w:line="240" w:lineRule="auto"/>
      </w:pPr>
      <w:r>
        <w:separator/>
      </w:r>
    </w:p>
  </w:footnote>
  <w:footnote w:type="continuationSeparator" w:id="0">
    <w:p w14:paraId="02731D72" w14:textId="77777777" w:rsidR="004214B2" w:rsidRDefault="004214B2" w:rsidP="00D37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160C7"/>
    <w:multiLevelType w:val="hybridMultilevel"/>
    <w:tmpl w:val="020CE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97561"/>
    <w:multiLevelType w:val="hybridMultilevel"/>
    <w:tmpl w:val="020CE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3370D"/>
    <w:multiLevelType w:val="hybridMultilevel"/>
    <w:tmpl w:val="020CE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819367">
    <w:abstractNumId w:val="2"/>
  </w:num>
  <w:num w:numId="2" w16cid:durableId="232276060">
    <w:abstractNumId w:val="1"/>
  </w:num>
  <w:num w:numId="3" w16cid:durableId="161756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E72"/>
    <w:rsid w:val="0000737C"/>
    <w:rsid w:val="0002525E"/>
    <w:rsid w:val="00064AA0"/>
    <w:rsid w:val="000D76EF"/>
    <w:rsid w:val="0017381B"/>
    <w:rsid w:val="00255393"/>
    <w:rsid w:val="002B1C93"/>
    <w:rsid w:val="00365A06"/>
    <w:rsid w:val="004214B2"/>
    <w:rsid w:val="00426C16"/>
    <w:rsid w:val="00494262"/>
    <w:rsid w:val="004B2C80"/>
    <w:rsid w:val="005B1038"/>
    <w:rsid w:val="005B2CDB"/>
    <w:rsid w:val="00740690"/>
    <w:rsid w:val="00780E72"/>
    <w:rsid w:val="008B6C94"/>
    <w:rsid w:val="00942D44"/>
    <w:rsid w:val="00962593"/>
    <w:rsid w:val="00991CE9"/>
    <w:rsid w:val="00A67B54"/>
    <w:rsid w:val="00B253A0"/>
    <w:rsid w:val="00B67B3B"/>
    <w:rsid w:val="00C262E1"/>
    <w:rsid w:val="00C66823"/>
    <w:rsid w:val="00CB4708"/>
    <w:rsid w:val="00D372AC"/>
    <w:rsid w:val="00E016BD"/>
    <w:rsid w:val="00EE593C"/>
    <w:rsid w:val="00F2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2710E5"/>
  <w15:docId w15:val="{08F8489D-FF32-41B2-9153-C99E0887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E7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91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942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372A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2AC"/>
  </w:style>
  <w:style w:type="paragraph" w:styleId="Footer">
    <w:name w:val="footer"/>
    <w:basedOn w:val="Normal"/>
    <w:link w:val="FooterChar"/>
    <w:uiPriority w:val="99"/>
    <w:unhideWhenUsed/>
    <w:rsid w:val="00D372A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4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 Shi</dc:creator>
  <cp:lastModifiedBy>Shi Jie</cp:lastModifiedBy>
  <cp:revision>3</cp:revision>
  <cp:lastPrinted>2018-12-14T17:42:00Z</cp:lastPrinted>
  <dcterms:created xsi:type="dcterms:W3CDTF">2022-04-26T01:09:00Z</dcterms:created>
  <dcterms:modified xsi:type="dcterms:W3CDTF">2022-04-26T01:11:00Z</dcterms:modified>
</cp:coreProperties>
</file>