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6505" w14:textId="51A9D1F7" w:rsidR="00096428" w:rsidRPr="00096428" w:rsidRDefault="00375418" w:rsidP="00096428">
      <w:pPr>
        <w:jc w:val="both"/>
        <w:rPr>
          <w:rFonts w:ascii="Garamond" w:hAnsi="Garamond"/>
        </w:rPr>
      </w:pPr>
      <w:r>
        <w:rPr>
          <w:rFonts w:ascii="Garamond" w:hAnsi="Garamond"/>
          <w:b/>
        </w:rPr>
        <w:t>229</w:t>
      </w:r>
      <w:r w:rsidR="00096428" w:rsidRPr="00096428">
        <w:rPr>
          <w:rFonts w:ascii="Garamond" w:hAnsi="Garamond"/>
          <w:b/>
        </w:rPr>
        <w:t xml:space="preserve">. Bruno Bettelheim, </w:t>
      </w:r>
      <w:r w:rsidR="00096428" w:rsidRPr="008A0D1F">
        <w:rPr>
          <w:rFonts w:ascii="Garamond" w:hAnsi="Garamond"/>
          <w:b/>
          <w:i/>
        </w:rPr>
        <w:t>The Uses of Enchantment</w:t>
      </w:r>
      <w:r w:rsidR="008A0D1F">
        <w:rPr>
          <w:rFonts w:ascii="Garamond" w:hAnsi="Garamond"/>
          <w:b/>
        </w:rPr>
        <w:t>, 1976</w:t>
      </w:r>
      <w:r w:rsidR="00096428" w:rsidRPr="00096428">
        <w:rPr>
          <w:rFonts w:ascii="Garamond" w:hAnsi="Garamond"/>
          <w:b/>
        </w:rPr>
        <w:t xml:space="preserve"> (extrait)</w:t>
      </w:r>
    </w:p>
    <w:p w14:paraId="17864C75" w14:textId="77777777" w:rsidR="00096428" w:rsidRPr="00096428" w:rsidRDefault="00096428" w:rsidP="00096428">
      <w:pPr>
        <w:jc w:val="both"/>
        <w:rPr>
          <w:rFonts w:ascii="Garamond" w:hAnsi="Garamond"/>
        </w:rPr>
      </w:pPr>
      <w:r w:rsidRPr="00096428">
        <w:rPr>
          <w:rFonts w:ascii="Garamond" w:hAnsi="Garamond"/>
        </w:rPr>
        <w:t>________________________________________________________________________</w:t>
      </w:r>
      <w:r w:rsidR="002B4BB9">
        <w:rPr>
          <w:rFonts w:ascii="Garamond" w:hAnsi="Garamond"/>
        </w:rPr>
        <w:t>___</w:t>
      </w:r>
    </w:p>
    <w:p w14:paraId="162FDD9A" w14:textId="77777777" w:rsidR="00096428" w:rsidRPr="00096428" w:rsidRDefault="00096428" w:rsidP="00096428">
      <w:pPr>
        <w:jc w:val="both"/>
        <w:rPr>
          <w:rFonts w:ascii="Garamond" w:hAnsi="Garamond"/>
        </w:rPr>
      </w:pPr>
    </w:p>
    <w:p w14:paraId="45552028" w14:textId="77777777" w:rsidR="00096428" w:rsidRDefault="00096428" w:rsidP="003A4FC3">
      <w:pPr>
        <w:tabs>
          <w:tab w:val="left" w:pos="360"/>
        </w:tabs>
        <w:jc w:val="both"/>
        <w:rPr>
          <w:rFonts w:ascii="Garamond" w:hAnsi="Garamond"/>
        </w:rPr>
      </w:pPr>
      <w:r w:rsidRPr="00096428">
        <w:rPr>
          <w:rFonts w:ascii="Garamond" w:hAnsi="Garamond"/>
        </w:rPr>
        <w:tab/>
      </w:r>
      <w:r w:rsidR="00FF26B9">
        <w:rPr>
          <w:rFonts w:ascii="Garamond" w:hAnsi="Garamond"/>
        </w:rPr>
        <w:t xml:space="preserve"> </w:t>
      </w:r>
      <w:r w:rsidRPr="00096428">
        <w:rPr>
          <w:rFonts w:ascii="Garamond" w:hAnsi="Garamond"/>
        </w:rPr>
        <w:t>Perrault’s original rendering continues with a little poem setting forth the moral to be drawn from the story: that nice girls ought not to listen to all sorts of people. If they do, it is not surprising that the wolf will get them and eat them up. As for wolves, these come in all variations; and among them the gentle wolves are the most dangerous of all, particularly those who follow young girls into the streets, even into their homes. Perrault wanted not only to entertain his audience, but to teach a specific moral lesson with each of his tales. So it is understandable th</w:t>
      </w:r>
      <w:r>
        <w:rPr>
          <w:rFonts w:ascii="Garamond" w:hAnsi="Garamond"/>
        </w:rPr>
        <w:t>at he changed them accordingly.</w:t>
      </w:r>
      <w:r w:rsidRPr="00096428">
        <w:rPr>
          <w:rFonts w:ascii="Garamond" w:hAnsi="Garamond"/>
        </w:rPr>
        <w:t xml:space="preserve"> Unfortunately, in doing so, he robbed his fairy stories of much of their me</w:t>
      </w:r>
      <w:r>
        <w:rPr>
          <w:rFonts w:ascii="Garamond" w:hAnsi="Garamond"/>
        </w:rPr>
        <w:t xml:space="preserve">aning. As he tells the story, </w:t>
      </w:r>
      <w:r w:rsidRPr="00096428">
        <w:rPr>
          <w:rFonts w:ascii="Garamond" w:hAnsi="Garamond"/>
        </w:rPr>
        <w:t>nobody warned Little Red Riding Hood not to dally on the way to Grandmother’s house, or not to stray off the proper road. Also, in Perrault’s version it does not make sense that the grandmother, who has done nothing wrong at a</w:t>
      </w:r>
      <w:r>
        <w:rPr>
          <w:rFonts w:ascii="Garamond" w:hAnsi="Garamond"/>
        </w:rPr>
        <w:t>ll, should end up destroyed.</w:t>
      </w:r>
    </w:p>
    <w:p w14:paraId="6DBF75BF" w14:textId="77777777" w:rsidR="00096428" w:rsidRDefault="00096428" w:rsidP="003A4FC3">
      <w:pPr>
        <w:tabs>
          <w:tab w:val="left" w:pos="360"/>
        </w:tabs>
        <w:jc w:val="both"/>
        <w:rPr>
          <w:rFonts w:ascii="Garamond" w:hAnsi="Garamond"/>
        </w:rPr>
      </w:pPr>
      <w:r>
        <w:rPr>
          <w:rFonts w:ascii="Garamond" w:hAnsi="Garamond"/>
        </w:rPr>
        <w:tab/>
      </w:r>
      <w:r w:rsidRPr="00096428">
        <w:rPr>
          <w:rFonts w:ascii="Garamond" w:hAnsi="Garamond"/>
        </w:rPr>
        <w:t>Perrault’s “Little Red Riding Hood” loses much of its appeal because it is so obvious that his wolf is not a rapacious beast but a metaphor, which leaves little to the imagination of the hearer. Such simplifications and a directly stated moral turn this potential fairy tale into a cautionary tale which spells everything out completely. Thus the hearer’s imagination cannot become active in giving the story a personal meaning. Captive to a rationalistic interpretation of the story’s purpose, Perrault makes everything as explicit as possible. For example, when the girl undresses and joins the wolf in bed and the wolf tells her that his strong arms are for embracing her better, nothing is left to the imagination. Since in response to such direct and obvious seduction Little Red Riding Hood makes no move to escape or fight back, either she is stupid or she wants to be seduced. In neither case is she a suitable figure to identify with. With these details Little Red Riding Hood is changed from a naïve, attractive young girl, who is induced to neglect Mother’s warnings and enjoy herself in what she consciously believes to be innocent ways, i</w:t>
      </w:r>
      <w:r>
        <w:rPr>
          <w:rFonts w:ascii="Garamond" w:hAnsi="Garamond"/>
        </w:rPr>
        <w:t>nto nothing but a fallen woman.</w:t>
      </w:r>
    </w:p>
    <w:p w14:paraId="65150AB5" w14:textId="77777777" w:rsidR="00096428" w:rsidRDefault="00096428" w:rsidP="003A4FC3">
      <w:pPr>
        <w:tabs>
          <w:tab w:val="left" w:pos="360"/>
        </w:tabs>
        <w:jc w:val="both"/>
        <w:rPr>
          <w:rFonts w:ascii="Garamond" w:hAnsi="Garamond"/>
        </w:rPr>
      </w:pPr>
      <w:r>
        <w:rPr>
          <w:rFonts w:ascii="Garamond" w:hAnsi="Garamond"/>
        </w:rPr>
        <w:tab/>
      </w:r>
      <w:r w:rsidRPr="00096428">
        <w:rPr>
          <w:rFonts w:ascii="Garamond" w:hAnsi="Garamond"/>
        </w:rPr>
        <w:t xml:space="preserve">It destroys the value of a fairy tale for the child if someone details its meaning for him; Perrault does worse—he belabors it. </w:t>
      </w:r>
      <w:r>
        <w:rPr>
          <w:rFonts w:ascii="Garamond" w:hAnsi="Garamond"/>
        </w:rPr>
        <w:t>[…]</w:t>
      </w:r>
    </w:p>
    <w:p w14:paraId="7348B85D" w14:textId="77777777" w:rsidR="00741E92" w:rsidRDefault="00096428" w:rsidP="003A4FC3">
      <w:pPr>
        <w:tabs>
          <w:tab w:val="left" w:pos="360"/>
        </w:tabs>
        <w:jc w:val="both"/>
        <w:rPr>
          <w:rFonts w:ascii="Garamond" w:hAnsi="Garamond"/>
        </w:rPr>
      </w:pPr>
      <w:r>
        <w:rPr>
          <w:rFonts w:ascii="Garamond" w:hAnsi="Garamond"/>
        </w:rPr>
        <w:tab/>
      </w:r>
      <w:r w:rsidRPr="00096428">
        <w:rPr>
          <w:rFonts w:ascii="Garamond" w:hAnsi="Garamond"/>
        </w:rPr>
        <w:t xml:space="preserve">The Brothers Grimm recount two versions of this story, </w:t>
      </w:r>
      <w:r>
        <w:rPr>
          <w:rFonts w:ascii="Garamond" w:hAnsi="Garamond"/>
        </w:rPr>
        <w:t>which is very unusual for them.</w:t>
      </w:r>
      <w:r w:rsidRPr="00096428">
        <w:rPr>
          <w:rFonts w:ascii="Garamond" w:hAnsi="Garamond"/>
        </w:rPr>
        <w:t xml:space="preserve"> In both, the story and the heroine are called “Little Red Cap” because of the “little cap of red velvet which suited her so well that she</w:t>
      </w:r>
      <w:r w:rsidR="00741E92">
        <w:rPr>
          <w:rFonts w:ascii="Garamond" w:hAnsi="Garamond"/>
        </w:rPr>
        <w:t xml:space="preserve"> would not wear anything else.”</w:t>
      </w:r>
    </w:p>
    <w:p w14:paraId="47D5B63B" w14:textId="77777777" w:rsidR="00741E92" w:rsidRDefault="00741E92" w:rsidP="003A4FC3">
      <w:pPr>
        <w:tabs>
          <w:tab w:val="left" w:pos="360"/>
        </w:tabs>
        <w:jc w:val="both"/>
        <w:rPr>
          <w:rFonts w:ascii="Garamond" w:hAnsi="Garamond"/>
        </w:rPr>
      </w:pPr>
      <w:r>
        <w:rPr>
          <w:rFonts w:ascii="Garamond" w:hAnsi="Garamond"/>
        </w:rPr>
        <w:tab/>
      </w:r>
      <w:r w:rsidR="00096428" w:rsidRPr="00096428">
        <w:rPr>
          <w:rFonts w:ascii="Garamond" w:hAnsi="Garamond"/>
        </w:rPr>
        <w:t>The threat of being devoured is the central t</w:t>
      </w:r>
      <w:r w:rsidR="001D3F85">
        <w:rPr>
          <w:rFonts w:ascii="Garamond" w:hAnsi="Garamond"/>
        </w:rPr>
        <w:t>heme of “Little Red Riding Hood</w:t>
      </w:r>
      <w:r w:rsidR="00FF26B9">
        <w:rPr>
          <w:rFonts w:ascii="Garamond" w:hAnsi="Garamond"/>
        </w:rPr>
        <w:t>” </w:t>
      </w:r>
      <w:r w:rsidR="00096428">
        <w:rPr>
          <w:rFonts w:ascii="Garamond" w:hAnsi="Garamond"/>
        </w:rPr>
        <w:t>[…]</w:t>
      </w:r>
      <w:r w:rsidR="001D3F85">
        <w:rPr>
          <w:rFonts w:ascii="Garamond" w:hAnsi="Garamond"/>
        </w:rPr>
        <w:t xml:space="preserve">. </w:t>
      </w:r>
      <w:r w:rsidR="00096428" w:rsidRPr="00096428">
        <w:rPr>
          <w:rFonts w:ascii="Garamond" w:hAnsi="Garamond"/>
        </w:rPr>
        <w:t xml:space="preserve">In her own home Little Red Cap, protected by her parents, is the untroubled pubertal child who is quite competent to cope. At the home of her grandmother, who is herself infirm, the same girl is helplessly incapacitated by the consequences </w:t>
      </w:r>
      <w:r w:rsidR="00FF26B9">
        <w:rPr>
          <w:rFonts w:ascii="Garamond" w:hAnsi="Garamond"/>
        </w:rPr>
        <w:t>of her encounter with the wolf. […]</w:t>
      </w:r>
      <w:r w:rsidR="001D3F85">
        <w:rPr>
          <w:rFonts w:ascii="Garamond" w:hAnsi="Garamond"/>
        </w:rPr>
        <w:t xml:space="preserve"> </w:t>
      </w:r>
      <w:r w:rsidR="00096428" w:rsidRPr="00096428">
        <w:rPr>
          <w:rFonts w:ascii="Garamond" w:hAnsi="Garamond"/>
        </w:rPr>
        <w:t>Little Red Cap, who has outgrown her oral fixation, no longer has any destructive oral desires. Psychologically, the distance is enormous between oral fixation symbolically turned into cannibalism, which is the central theme of “Hansel and Gretel,” and how Li</w:t>
      </w:r>
      <w:r>
        <w:rPr>
          <w:rFonts w:ascii="Garamond" w:hAnsi="Garamond"/>
        </w:rPr>
        <w:t>ttle Red Cap punishes the w</w:t>
      </w:r>
      <w:r w:rsidR="00FF26B9">
        <w:rPr>
          <w:rFonts w:ascii="Garamond" w:hAnsi="Garamond"/>
        </w:rPr>
        <w:t>olf. […]</w:t>
      </w:r>
    </w:p>
    <w:p w14:paraId="6CBCC561" w14:textId="77777777" w:rsidR="00741E92" w:rsidRDefault="00741E92" w:rsidP="003A4FC3">
      <w:pPr>
        <w:tabs>
          <w:tab w:val="left" w:pos="360"/>
        </w:tabs>
        <w:jc w:val="both"/>
        <w:rPr>
          <w:rFonts w:ascii="Garamond" w:hAnsi="Garamond"/>
        </w:rPr>
      </w:pPr>
      <w:r>
        <w:rPr>
          <w:rFonts w:ascii="Garamond" w:hAnsi="Garamond"/>
        </w:rPr>
        <w:tab/>
      </w:r>
      <w:r w:rsidR="001D3F85">
        <w:rPr>
          <w:rFonts w:ascii="Garamond" w:hAnsi="Garamond"/>
        </w:rPr>
        <w:t xml:space="preserve"> </w:t>
      </w:r>
      <w:r w:rsidR="00096428" w:rsidRPr="00096428">
        <w:rPr>
          <w:rFonts w:ascii="Garamond" w:hAnsi="Garamond"/>
        </w:rPr>
        <w:t>She is not afraid of the outside world, but recognizes its beauty, and therein lies a danger. If this world beyond home and duty becomes too attractive, it may induce a return to proceeding according to the pleasure principle—which, we assume, Little Red Cap had relinquished due to her parents’ teachings in favor of the reality principle—and then de</w:t>
      </w:r>
      <w:r>
        <w:rPr>
          <w:rFonts w:ascii="Garamond" w:hAnsi="Garamond"/>
        </w:rPr>
        <w:t>structive encounters may occur.</w:t>
      </w:r>
    </w:p>
    <w:p w14:paraId="20ED132D" w14:textId="77777777" w:rsidR="00741E92" w:rsidRDefault="00741E92" w:rsidP="003A4FC3">
      <w:pPr>
        <w:tabs>
          <w:tab w:val="left" w:pos="360"/>
        </w:tabs>
        <w:jc w:val="both"/>
        <w:rPr>
          <w:rFonts w:ascii="Garamond" w:hAnsi="Garamond"/>
        </w:rPr>
      </w:pPr>
      <w:r>
        <w:rPr>
          <w:rFonts w:ascii="Garamond" w:hAnsi="Garamond"/>
        </w:rPr>
        <w:tab/>
      </w:r>
      <w:r w:rsidR="00096428" w:rsidRPr="00096428">
        <w:rPr>
          <w:rFonts w:ascii="Garamond" w:hAnsi="Garamond"/>
        </w:rPr>
        <w:t xml:space="preserve">This quandary of standing between reality principle and pleasure principle is explicitly stated when the wolf says to Little Red Cap: “See how pretty the flowers are which are all around you. Why don’t you look about? I believe you don’t even hear how beautifully the little birds are singing. You walk along with singlemindedness and concentration as if you were going to school, while everything out here in the woods is merry.” </w:t>
      </w:r>
      <w:r w:rsidR="00FF26B9">
        <w:rPr>
          <w:rFonts w:ascii="Garamond" w:hAnsi="Garamond"/>
        </w:rPr>
        <w:t>[…]</w:t>
      </w:r>
    </w:p>
    <w:p w14:paraId="42055F6B" w14:textId="77777777" w:rsidR="00137FB2" w:rsidRDefault="00741E92" w:rsidP="003A4FC3">
      <w:pPr>
        <w:tabs>
          <w:tab w:val="left" w:pos="360"/>
        </w:tabs>
        <w:jc w:val="both"/>
        <w:rPr>
          <w:rFonts w:ascii="Garamond" w:hAnsi="Garamond"/>
        </w:rPr>
      </w:pPr>
      <w:r>
        <w:rPr>
          <w:rFonts w:ascii="Garamond" w:hAnsi="Garamond"/>
        </w:rPr>
        <w:tab/>
      </w:r>
      <w:r w:rsidR="001D3F85" w:rsidRPr="00096428">
        <w:rPr>
          <w:rFonts w:ascii="Garamond" w:hAnsi="Garamond"/>
        </w:rPr>
        <w:t xml:space="preserve"> </w:t>
      </w:r>
      <w:r w:rsidR="00096428" w:rsidRPr="00096428">
        <w:rPr>
          <w:rFonts w:ascii="Garamond" w:hAnsi="Garamond"/>
        </w:rPr>
        <w:t xml:space="preserve">“Little Red Cap” in symbolic form projects the girl into the dangers of her oedipal conflicts during puberty, and then saves her from them, so that she will be able to mature conflict-free. The maternal figures of mother and witch which were all-important in “Hansel and Gretel” have </w:t>
      </w:r>
      <w:r w:rsidR="00096428" w:rsidRPr="00096428">
        <w:rPr>
          <w:rFonts w:ascii="Garamond" w:hAnsi="Garamond"/>
        </w:rPr>
        <w:lastRenderedPageBreak/>
        <w:t>shrunk to insignificance in “Little Red Cap,” where neither mother nor grandmother can do anything—neither threaten nor protect. The male, by contrast, is all-important, split into two opposite forms: the dangerous seducer who, if given in to, turns into the destroyer of the good grandmother and the girl; and the hunter, the responsible, stro</w:t>
      </w:r>
      <w:r w:rsidR="00137FB2">
        <w:rPr>
          <w:rFonts w:ascii="Garamond" w:hAnsi="Garamond"/>
        </w:rPr>
        <w:t>ng, and rescuing father figure.</w:t>
      </w:r>
    </w:p>
    <w:p w14:paraId="632A5CF1" w14:textId="77777777" w:rsidR="00137FB2" w:rsidRDefault="00137FB2" w:rsidP="003A4FC3">
      <w:pPr>
        <w:tabs>
          <w:tab w:val="left" w:pos="360"/>
        </w:tabs>
        <w:jc w:val="both"/>
        <w:rPr>
          <w:rFonts w:ascii="Garamond" w:hAnsi="Garamond"/>
        </w:rPr>
      </w:pPr>
      <w:r>
        <w:rPr>
          <w:rFonts w:ascii="Garamond" w:hAnsi="Garamond"/>
        </w:rPr>
        <w:tab/>
      </w:r>
      <w:r w:rsidR="00096428" w:rsidRPr="00096428">
        <w:rPr>
          <w:rFonts w:ascii="Garamond" w:hAnsi="Garamond"/>
        </w:rPr>
        <w:t>It is as if Little Red Cap is trying to understand the contradictory nature of the male by experiencing all aspects of his personality: the selfish, asocial, violent, potentially destructive tendencies of the id (the wolf); the unselfish, social, thoughtful, and protective propen</w:t>
      </w:r>
      <w:r>
        <w:rPr>
          <w:rFonts w:ascii="Garamond" w:hAnsi="Garamond"/>
        </w:rPr>
        <w:t xml:space="preserve">sities of the ego (the hunter). </w:t>
      </w:r>
      <w:r w:rsidR="00FF26B9">
        <w:rPr>
          <w:rFonts w:ascii="Garamond" w:hAnsi="Garamond"/>
        </w:rPr>
        <w:t>[…]</w:t>
      </w:r>
    </w:p>
    <w:p w14:paraId="6B3C77EB" w14:textId="77777777" w:rsidR="00096428" w:rsidRPr="00096428" w:rsidRDefault="00137FB2" w:rsidP="003A4FC3">
      <w:pPr>
        <w:tabs>
          <w:tab w:val="left" w:pos="360"/>
        </w:tabs>
        <w:jc w:val="both"/>
        <w:rPr>
          <w:rFonts w:ascii="Garamond" w:hAnsi="Garamond"/>
        </w:rPr>
      </w:pPr>
      <w:r>
        <w:rPr>
          <w:rFonts w:ascii="Garamond" w:hAnsi="Garamond"/>
        </w:rPr>
        <w:tab/>
      </w:r>
      <w:r w:rsidR="00096428" w:rsidRPr="00096428">
        <w:rPr>
          <w:rFonts w:ascii="Garamond" w:hAnsi="Garamond"/>
        </w:rPr>
        <w:t>But the wolf is not just the male seducer, he also represents all the asocial, animalistic tendencies within ourselves. By giving up the school-age child’s virtues of “walking singlemindedly,” as her task demands, Little Red Cap reverts to the pleasure-seeking oedipal child. By falling in with the wolf’s suggestions, she has also given the wolf the opportu</w:t>
      </w:r>
      <w:r w:rsidR="00FF26B9">
        <w:rPr>
          <w:rFonts w:ascii="Garamond" w:hAnsi="Garamond"/>
        </w:rPr>
        <w:t>nity to devour her grandmother. […]</w:t>
      </w:r>
      <w:r>
        <w:rPr>
          <w:rFonts w:ascii="Garamond" w:hAnsi="Garamond"/>
        </w:rPr>
        <w:t xml:space="preserve"> </w:t>
      </w:r>
      <w:r w:rsidR="00096428" w:rsidRPr="00096428">
        <w:rPr>
          <w:rFonts w:ascii="Garamond" w:hAnsi="Garamond"/>
        </w:rPr>
        <w:t xml:space="preserve">Even a four-year-old cannot help wondering what Little Red Cap is up to when, answering the wolf’s question, she gives the wolf specific directions on how to get to her grandmother’s house. </w:t>
      </w:r>
      <w:r w:rsidR="00FF26B9">
        <w:rPr>
          <w:rFonts w:ascii="Garamond" w:hAnsi="Garamond"/>
        </w:rPr>
        <w:t>[…]</w:t>
      </w:r>
    </w:p>
    <w:p w14:paraId="09D16191" w14:textId="77777777" w:rsidR="00A456E0" w:rsidRDefault="00137FB2" w:rsidP="003A4FC3">
      <w:pPr>
        <w:tabs>
          <w:tab w:val="left" w:pos="360"/>
        </w:tabs>
        <w:jc w:val="both"/>
        <w:rPr>
          <w:rFonts w:ascii="Garamond" w:hAnsi="Garamond"/>
        </w:rPr>
      </w:pPr>
      <w:r>
        <w:rPr>
          <w:rFonts w:ascii="Garamond" w:hAnsi="Garamond"/>
        </w:rPr>
        <w:tab/>
      </w:r>
      <w:r w:rsidR="00096428" w:rsidRPr="00096428">
        <w:rPr>
          <w:rFonts w:ascii="Garamond" w:hAnsi="Garamond"/>
        </w:rPr>
        <w:t>All through “Little Red Cap,” in the title as in the girl’s name, the emphasis is on the color red, which she openly wears. Red is the color symbolizing violent emotions, very much including sexual ones. The red velvet cap given by Grandmother to Little Red Cap thus can be viewed as a symbol of a premature transfer of sexual attractiveness, which is further accentuated by the grandmother’s being old and sick, too weak even to open a door. The name “Little Red Cap” indicates the key importance of this feature of the heroine in the story. It suggests that not only is the red cap little, but also the girl. She is too little, not for wearing the cap, but for managing what this red cap symbolizes, a</w:t>
      </w:r>
      <w:r w:rsidR="00A456E0">
        <w:rPr>
          <w:rFonts w:ascii="Garamond" w:hAnsi="Garamond"/>
        </w:rPr>
        <w:t>nd what her wearing it invites.</w:t>
      </w:r>
    </w:p>
    <w:p w14:paraId="4098C06E" w14:textId="77777777" w:rsidR="00A92FB4" w:rsidRDefault="00A456E0" w:rsidP="003A4FC3">
      <w:pPr>
        <w:tabs>
          <w:tab w:val="left" w:pos="360"/>
        </w:tabs>
        <w:jc w:val="both"/>
        <w:rPr>
          <w:rFonts w:ascii="Garamond" w:hAnsi="Garamond"/>
        </w:rPr>
      </w:pPr>
      <w:r>
        <w:rPr>
          <w:rFonts w:ascii="Garamond" w:hAnsi="Garamond"/>
        </w:rPr>
        <w:tab/>
      </w:r>
      <w:r w:rsidR="00096428" w:rsidRPr="00096428">
        <w:rPr>
          <w:rFonts w:ascii="Garamond" w:hAnsi="Garamond"/>
        </w:rPr>
        <w:t>Little Red Cap’s danger is her budding sexuality, for which she is not yet emotionally mature enough. The person who is psychologically ready to have sexual experiences can master them, and grow because of it. But a premature sexuality is a regressive experience, arousing all that is still primitive within us and t</w:t>
      </w:r>
      <w:r w:rsidR="00FF26B9">
        <w:rPr>
          <w:rFonts w:ascii="Garamond" w:hAnsi="Garamond"/>
        </w:rPr>
        <w:t>hat threatens to swallow us up. […]</w:t>
      </w:r>
    </w:p>
    <w:p w14:paraId="3F1B241D" w14:textId="77777777" w:rsidR="009516E1" w:rsidRPr="00096428" w:rsidRDefault="009516E1" w:rsidP="003A4FC3">
      <w:pPr>
        <w:tabs>
          <w:tab w:val="left" w:pos="360"/>
        </w:tabs>
        <w:jc w:val="both"/>
        <w:rPr>
          <w:rFonts w:ascii="Garamond" w:hAnsi="Garamond"/>
        </w:rPr>
      </w:pPr>
    </w:p>
    <w:p w14:paraId="0F453272" w14:textId="77777777" w:rsidR="009516E1" w:rsidRDefault="009516E1" w:rsidP="003A4FC3">
      <w:pPr>
        <w:tabs>
          <w:tab w:val="left" w:pos="360"/>
        </w:tabs>
        <w:jc w:val="both"/>
        <w:rPr>
          <w:rFonts w:ascii="Garamond" w:hAnsi="Garamond"/>
        </w:rPr>
      </w:pPr>
      <w:r>
        <w:rPr>
          <w:rFonts w:ascii="Garamond" w:hAnsi="Garamond"/>
        </w:rPr>
        <w:tab/>
        <w:t>[O]</w:t>
      </w:r>
      <w:r w:rsidR="00096428" w:rsidRPr="00096428">
        <w:rPr>
          <w:rFonts w:ascii="Garamond" w:hAnsi="Garamond"/>
        </w:rPr>
        <w:t>ne could say that the wolf does not devour Little Red Cap immediately upon meeting her because he wants to get her into bed with him first: a sexual meeting of the two has to precede her being “eaten up.” While most children do not know about those animals of which one dies during the sex act, these destructive connotations are quite vivid in the child’s conscious and unconscious mind—so much so that most children view the sexual act primarily as an act of violence which one partner commits on the other. I believe it is the child’s unconscious equation of sexual excitement, violence, and anxiety which Djuna Barnes alludes to when she writes: “Children know something they can’t tell; they like Red Ridi</w:t>
      </w:r>
      <w:r>
        <w:rPr>
          <w:rFonts w:ascii="Garamond" w:hAnsi="Garamond"/>
        </w:rPr>
        <w:t>ng Hood and the wolf in bed!”</w:t>
      </w:r>
    </w:p>
    <w:p w14:paraId="6CAD04F2" w14:textId="77777777" w:rsidR="009516E1" w:rsidRDefault="009516E1" w:rsidP="003A4FC3">
      <w:pPr>
        <w:tabs>
          <w:tab w:val="left" w:pos="360"/>
        </w:tabs>
        <w:jc w:val="both"/>
        <w:rPr>
          <w:rFonts w:ascii="Garamond" w:hAnsi="Garamond"/>
        </w:rPr>
      </w:pPr>
      <w:r>
        <w:rPr>
          <w:rFonts w:ascii="Garamond" w:hAnsi="Garamond"/>
        </w:rPr>
        <w:tab/>
      </w:r>
      <w:r w:rsidR="00096428" w:rsidRPr="00096428">
        <w:rPr>
          <w:rFonts w:ascii="Garamond" w:hAnsi="Garamond"/>
        </w:rPr>
        <w:t>Because this strange coincidence of opposite emotions characterizing the child’s sexual knowledge is given body in “Little Red Riding Hood,” the story holds a great unconscious attraction to children, and to adults who are vaguely reminded by it of their own</w:t>
      </w:r>
      <w:r>
        <w:rPr>
          <w:rFonts w:ascii="Garamond" w:hAnsi="Garamond"/>
        </w:rPr>
        <w:t xml:space="preserve"> childish fascination with sex. </w:t>
      </w:r>
      <w:r w:rsidR="00FF26B9">
        <w:rPr>
          <w:rFonts w:ascii="Garamond" w:hAnsi="Garamond"/>
        </w:rPr>
        <w:t>[…]</w:t>
      </w:r>
    </w:p>
    <w:p w14:paraId="44A3A755" w14:textId="77777777" w:rsidR="00AC6B1B" w:rsidRDefault="009516E1" w:rsidP="003A4FC3">
      <w:pPr>
        <w:tabs>
          <w:tab w:val="left" w:pos="360"/>
        </w:tabs>
        <w:jc w:val="both"/>
        <w:rPr>
          <w:rFonts w:ascii="Garamond" w:hAnsi="Garamond"/>
        </w:rPr>
      </w:pPr>
      <w:r>
        <w:rPr>
          <w:rFonts w:ascii="Garamond" w:hAnsi="Garamond"/>
        </w:rPr>
        <w:tab/>
      </w:r>
      <w:r w:rsidR="00096428" w:rsidRPr="00096428">
        <w:rPr>
          <w:rFonts w:ascii="Garamond" w:hAnsi="Garamond"/>
        </w:rPr>
        <w:t>It is this “deathly” fascination with sex—which is experienced as simultaneously the greatest excitement and the greatest anxiety—that is bound up with the little girl’s oedipal longings for her father, and with the reactivation of these same feelings in different form during puberty. Whenever these emotions reappear, they evoke memories of the little girl’s propensity for seducing her father, and with it other memories of her de</w:t>
      </w:r>
      <w:r w:rsidR="00AC6B1B">
        <w:rPr>
          <w:rFonts w:ascii="Garamond" w:hAnsi="Garamond"/>
        </w:rPr>
        <w:t>sire to be seduced by him also.</w:t>
      </w:r>
    </w:p>
    <w:p w14:paraId="5557459D" w14:textId="77777777" w:rsidR="00AD10E3" w:rsidRDefault="00AC6B1B" w:rsidP="003A4FC3">
      <w:pPr>
        <w:tabs>
          <w:tab w:val="left" w:pos="360"/>
        </w:tabs>
        <w:jc w:val="both"/>
        <w:rPr>
          <w:rFonts w:ascii="Garamond" w:hAnsi="Garamond"/>
        </w:rPr>
      </w:pPr>
      <w:r>
        <w:rPr>
          <w:rFonts w:ascii="Garamond" w:hAnsi="Garamond"/>
        </w:rPr>
        <w:tab/>
      </w:r>
      <w:r w:rsidR="00096428" w:rsidRPr="00096428">
        <w:rPr>
          <w:rFonts w:ascii="Garamond" w:hAnsi="Garamond"/>
        </w:rPr>
        <w:t xml:space="preserve">While in Perrault’s rendering the emphasis is on sexual seduction, the opposite is true for the Brothers Grimm’s story. In it, no sexuality is directly or indirectly mentioned; it may be subtly implied, but, essentially, the hearer has to supply the idea to help his understanding of the story. To the child’s mind, the sexual implications remain preconscious, as they should. </w:t>
      </w:r>
      <w:r w:rsidR="00FF26B9">
        <w:rPr>
          <w:rFonts w:ascii="Garamond" w:hAnsi="Garamond"/>
        </w:rPr>
        <w:t>[…]</w:t>
      </w:r>
    </w:p>
    <w:p w14:paraId="10167ACB" w14:textId="77777777" w:rsidR="00A85582" w:rsidRPr="00096428" w:rsidRDefault="00AD10E3" w:rsidP="003A4FC3">
      <w:pPr>
        <w:tabs>
          <w:tab w:val="left" w:pos="360"/>
        </w:tabs>
        <w:jc w:val="both"/>
        <w:rPr>
          <w:rFonts w:ascii="Garamond" w:hAnsi="Garamond"/>
        </w:rPr>
      </w:pPr>
      <w:r>
        <w:rPr>
          <w:rFonts w:ascii="Garamond" w:hAnsi="Garamond"/>
        </w:rPr>
        <w:tab/>
      </w:r>
      <w:r w:rsidR="00FF26B9">
        <w:rPr>
          <w:rFonts w:ascii="Garamond" w:hAnsi="Garamond"/>
        </w:rPr>
        <w:t>[T]he father is […]</w:t>
      </w:r>
      <w:r w:rsidR="00096428" w:rsidRPr="00096428">
        <w:rPr>
          <w:rFonts w:ascii="Garamond" w:hAnsi="Garamond"/>
        </w:rPr>
        <w:t xml:space="preserve"> present in “Little Red Cap” in two opposite forms: as the wolf, which is an externalization of the dangers of overwhelming oedipal feelings, and as the hunter in his protective and rescuing function.</w:t>
      </w:r>
      <w:r w:rsidR="00FF26B9">
        <w:rPr>
          <w:rFonts w:ascii="Garamond" w:hAnsi="Garamond"/>
        </w:rPr>
        <w:t xml:space="preserve"> […]</w:t>
      </w:r>
    </w:p>
    <w:p w14:paraId="497180A8" w14:textId="77777777" w:rsidR="005926D8" w:rsidRDefault="00A85582" w:rsidP="003A4FC3">
      <w:pPr>
        <w:tabs>
          <w:tab w:val="left" w:pos="360"/>
        </w:tabs>
        <w:jc w:val="both"/>
        <w:rPr>
          <w:rFonts w:ascii="Garamond" w:hAnsi="Garamond"/>
        </w:rPr>
      </w:pPr>
      <w:r>
        <w:rPr>
          <w:rFonts w:ascii="Garamond" w:hAnsi="Garamond"/>
        </w:rPr>
        <w:lastRenderedPageBreak/>
        <w:tab/>
      </w:r>
      <w:r w:rsidR="00096428" w:rsidRPr="00096428">
        <w:rPr>
          <w:rFonts w:ascii="Garamond" w:hAnsi="Garamond"/>
        </w:rPr>
        <w:t>Many adults today tend to take literally the things said in fairy tales, whereas they should be viewed as symbolic renderings of crucial life experiences. The child understands this intuitively, though he does not “know” it explicitly.</w:t>
      </w:r>
      <w:r w:rsidR="005926D8">
        <w:rPr>
          <w:rFonts w:ascii="Garamond" w:hAnsi="Garamond"/>
        </w:rPr>
        <w:t xml:space="preserve"> </w:t>
      </w:r>
      <w:r w:rsidR="00FF26B9">
        <w:rPr>
          <w:rFonts w:ascii="Garamond" w:hAnsi="Garamond"/>
        </w:rPr>
        <w:t>[…]</w:t>
      </w:r>
    </w:p>
    <w:p w14:paraId="22618EBD" w14:textId="77777777" w:rsidR="005926D8" w:rsidRPr="00096428" w:rsidRDefault="005926D8" w:rsidP="003A4FC3">
      <w:pPr>
        <w:tabs>
          <w:tab w:val="left" w:pos="360"/>
        </w:tabs>
        <w:jc w:val="both"/>
        <w:rPr>
          <w:rFonts w:ascii="Garamond" w:hAnsi="Garamond"/>
        </w:rPr>
      </w:pPr>
      <w:r>
        <w:rPr>
          <w:rFonts w:ascii="Garamond" w:hAnsi="Garamond"/>
        </w:rPr>
        <w:tab/>
      </w:r>
      <w:r w:rsidR="00096428" w:rsidRPr="00096428">
        <w:rPr>
          <w:rFonts w:ascii="Garamond" w:hAnsi="Garamond"/>
        </w:rPr>
        <w:t>The child knows intuitively that Little Red Cap’s being swallowed by the wolf—much like the various deaths other fairy-tale heroes experience for a time—is by no means the end of the story, but a necessary part of it. The child also understands that Little Red Cap really “died” as the girl who permitted herself to be tempted by the wolf; and that when the story says “the little girl sprang out” of the wolf’s belly, she came to life a different person. This device is necessary because, while the child can readily understand one thing being replaced by another (the good mother by the evil stepmother), he cannot yet comprehend inner transformations. So among the great merits of fairy tales is that through hea</w:t>
      </w:r>
      <w:r>
        <w:rPr>
          <w:rFonts w:ascii="Garamond" w:hAnsi="Garamond"/>
        </w:rPr>
        <w:t xml:space="preserve">ring them, the child comes to </w:t>
      </w:r>
      <w:r w:rsidR="00096428" w:rsidRPr="00096428">
        <w:rPr>
          <w:rFonts w:ascii="Garamond" w:hAnsi="Garamond"/>
        </w:rPr>
        <w:t>believe that suc</w:t>
      </w:r>
      <w:r>
        <w:rPr>
          <w:rFonts w:ascii="Garamond" w:hAnsi="Garamond"/>
        </w:rPr>
        <w:t xml:space="preserve">h transformations are possible. </w:t>
      </w:r>
      <w:r w:rsidR="00FF26B9">
        <w:rPr>
          <w:rFonts w:ascii="Garamond" w:hAnsi="Garamond"/>
        </w:rPr>
        <w:t>[…]</w:t>
      </w:r>
    </w:p>
    <w:p w14:paraId="13ADBD1B" w14:textId="77777777" w:rsidR="00D82A6B" w:rsidRDefault="005926D8" w:rsidP="003A4FC3">
      <w:pPr>
        <w:tabs>
          <w:tab w:val="left" w:pos="360"/>
        </w:tabs>
        <w:jc w:val="both"/>
        <w:rPr>
          <w:rFonts w:ascii="Garamond" w:hAnsi="Garamond"/>
        </w:rPr>
      </w:pPr>
      <w:r>
        <w:rPr>
          <w:rFonts w:ascii="Garamond" w:hAnsi="Garamond"/>
        </w:rPr>
        <w:tab/>
      </w:r>
      <w:r w:rsidR="00096428" w:rsidRPr="00096428">
        <w:rPr>
          <w:rFonts w:ascii="Garamond" w:hAnsi="Garamond"/>
        </w:rPr>
        <w:t>Deviating from the straight path in defiance of mother and superego was temporarily necessary for the young girl, to gain a higher state of personality organization. Her experience convinced her of the dangers of giving in to her oedipal desires. It is much better, she learns, not to rebel against the mother, nor try to seduce or permit herself to be seduced by the as yet dangerous aspects of the male. Much better, despite one’s ambivalent desires, to settle for a while longer for the protection the father provides when he is not seen in his seductive aspects. She has learned that it is better to build father and mother, and their values, deeper and in more adult ways into one’s superego, to become ab</w:t>
      </w:r>
      <w:r w:rsidR="00FF26B9">
        <w:rPr>
          <w:rFonts w:ascii="Garamond" w:hAnsi="Garamond"/>
        </w:rPr>
        <w:t>le to deal with life’s dangers. […]</w:t>
      </w:r>
    </w:p>
    <w:p w14:paraId="0B3C837D" w14:textId="77777777" w:rsidR="00096428" w:rsidRPr="00096428" w:rsidRDefault="0054572E" w:rsidP="003A4FC3">
      <w:pPr>
        <w:tabs>
          <w:tab w:val="left" w:pos="360"/>
        </w:tabs>
        <w:jc w:val="both"/>
        <w:rPr>
          <w:rFonts w:ascii="Garamond" w:hAnsi="Garamond"/>
        </w:rPr>
      </w:pPr>
      <w:r>
        <w:rPr>
          <w:rFonts w:ascii="Garamond" w:hAnsi="Garamond"/>
        </w:rPr>
        <w:tab/>
      </w:r>
      <w:r w:rsidR="00096428" w:rsidRPr="00096428">
        <w:rPr>
          <w:rFonts w:ascii="Garamond" w:hAnsi="Garamond"/>
        </w:rPr>
        <w:t>Little Red Riding Hood lost her childish innocence as she encountered the dangers residing in herself and the world, and exchanged it for wisdom that only the “twice born” can possess: those who not only master an existential crisis, but also become conscious that it was their own nature which projected them into it. Little Red Riding Hood’s childish innocence dies as the wolf reveals itself as such and swallows her. When she is cut out of the wolf’s belly, she is reborn on a higher plane of existence; relating positively to both her parents, no longer a child, she returns to life a young maiden.</w:t>
      </w:r>
    </w:p>
    <w:sectPr w:rsidR="00096428" w:rsidRPr="00096428" w:rsidSect="002B4BB9">
      <w:footerReference w:type="even" r:id="rId6"/>
      <w:footerReference w:type="default" r:id="rId7"/>
      <w:pgSz w:w="11894" w:h="16834"/>
      <w:pgMar w:top="99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900A5" w14:textId="77777777" w:rsidR="00C47973" w:rsidRDefault="00C47973">
      <w:r>
        <w:separator/>
      </w:r>
    </w:p>
  </w:endnote>
  <w:endnote w:type="continuationSeparator" w:id="0">
    <w:p w14:paraId="10E3326C" w14:textId="77777777" w:rsidR="00C47973" w:rsidRDefault="00C4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88E5" w14:textId="77777777" w:rsidR="001D3F85" w:rsidRDefault="00A928D4" w:rsidP="00137FB2">
    <w:pPr>
      <w:pStyle w:val="Footer"/>
      <w:framePr w:wrap="around" w:vAnchor="text" w:hAnchor="margin" w:xAlign="center" w:y="1"/>
      <w:rPr>
        <w:rStyle w:val="PageNumber"/>
      </w:rPr>
    </w:pPr>
    <w:r>
      <w:rPr>
        <w:rStyle w:val="PageNumber"/>
      </w:rPr>
      <w:fldChar w:fldCharType="begin"/>
    </w:r>
    <w:r w:rsidR="001D3F85">
      <w:rPr>
        <w:rStyle w:val="PageNumber"/>
      </w:rPr>
      <w:instrText xml:space="preserve">PAGE  </w:instrText>
    </w:r>
    <w:r>
      <w:rPr>
        <w:rStyle w:val="PageNumber"/>
      </w:rPr>
      <w:fldChar w:fldCharType="end"/>
    </w:r>
  </w:p>
  <w:p w14:paraId="7F8E9101" w14:textId="77777777" w:rsidR="001D3F85" w:rsidRDefault="001D3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BB2E" w14:textId="77777777" w:rsidR="001D3F85" w:rsidRDefault="00A928D4" w:rsidP="002B4BB9">
    <w:pPr>
      <w:pStyle w:val="Footer"/>
      <w:framePr w:wrap="around" w:vAnchor="text" w:hAnchor="page" w:x="6121" w:y="-445"/>
      <w:rPr>
        <w:rStyle w:val="PageNumber"/>
      </w:rPr>
    </w:pPr>
    <w:r>
      <w:rPr>
        <w:rStyle w:val="PageNumber"/>
      </w:rPr>
      <w:fldChar w:fldCharType="begin"/>
    </w:r>
    <w:r w:rsidR="001D3F85">
      <w:rPr>
        <w:rStyle w:val="PageNumber"/>
      </w:rPr>
      <w:instrText xml:space="preserve">PAGE  </w:instrText>
    </w:r>
    <w:r>
      <w:rPr>
        <w:rStyle w:val="PageNumber"/>
      </w:rPr>
      <w:fldChar w:fldCharType="separate"/>
    </w:r>
    <w:r w:rsidR="003A4FC3">
      <w:rPr>
        <w:rStyle w:val="PageNumber"/>
        <w:noProof/>
      </w:rPr>
      <w:t>3</w:t>
    </w:r>
    <w:r>
      <w:rPr>
        <w:rStyle w:val="PageNumber"/>
      </w:rPr>
      <w:fldChar w:fldCharType="end"/>
    </w:r>
  </w:p>
  <w:p w14:paraId="6D62C526" w14:textId="77777777" w:rsidR="001D3F85" w:rsidRDefault="001D3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66F9F" w14:textId="77777777" w:rsidR="00C47973" w:rsidRDefault="00C47973">
      <w:r>
        <w:separator/>
      </w:r>
    </w:p>
  </w:footnote>
  <w:footnote w:type="continuationSeparator" w:id="0">
    <w:p w14:paraId="4A3E0C16" w14:textId="77777777" w:rsidR="00C47973" w:rsidRDefault="00C47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96428"/>
    <w:rsid w:val="00096428"/>
    <w:rsid w:val="00137FB2"/>
    <w:rsid w:val="001D3F85"/>
    <w:rsid w:val="002B4BB9"/>
    <w:rsid w:val="002D35D0"/>
    <w:rsid w:val="00375418"/>
    <w:rsid w:val="003A4FC3"/>
    <w:rsid w:val="0054572E"/>
    <w:rsid w:val="005926D8"/>
    <w:rsid w:val="00741E92"/>
    <w:rsid w:val="008A0D1F"/>
    <w:rsid w:val="008A7FEA"/>
    <w:rsid w:val="009516E1"/>
    <w:rsid w:val="009F66EC"/>
    <w:rsid w:val="00A01FD5"/>
    <w:rsid w:val="00A456E0"/>
    <w:rsid w:val="00A85582"/>
    <w:rsid w:val="00A928D4"/>
    <w:rsid w:val="00A92FB4"/>
    <w:rsid w:val="00AC6B1B"/>
    <w:rsid w:val="00AD10E3"/>
    <w:rsid w:val="00C47973"/>
    <w:rsid w:val="00D82A6B"/>
    <w:rsid w:val="00FF26B9"/>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E9FD0D6"/>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41E92"/>
    <w:pPr>
      <w:tabs>
        <w:tab w:val="center" w:pos="4320"/>
        <w:tab w:val="right" w:pos="8640"/>
      </w:tabs>
    </w:pPr>
  </w:style>
  <w:style w:type="character" w:customStyle="1" w:styleId="FooterChar">
    <w:name w:val="Footer Char"/>
    <w:basedOn w:val="DefaultParagraphFont"/>
    <w:link w:val="Footer"/>
    <w:uiPriority w:val="99"/>
    <w:semiHidden/>
    <w:rsid w:val="00741E92"/>
  </w:style>
  <w:style w:type="character" w:styleId="PageNumber">
    <w:name w:val="page number"/>
    <w:basedOn w:val="DefaultParagraphFont"/>
    <w:uiPriority w:val="99"/>
    <w:semiHidden/>
    <w:unhideWhenUsed/>
    <w:rsid w:val="00741E92"/>
  </w:style>
  <w:style w:type="paragraph" w:styleId="Header">
    <w:name w:val="header"/>
    <w:basedOn w:val="Normal"/>
    <w:link w:val="HeaderChar"/>
    <w:uiPriority w:val="99"/>
    <w:semiHidden/>
    <w:unhideWhenUsed/>
    <w:rsid w:val="002B4BB9"/>
    <w:pPr>
      <w:tabs>
        <w:tab w:val="center" w:pos="4320"/>
        <w:tab w:val="right" w:pos="8640"/>
      </w:tabs>
    </w:pPr>
  </w:style>
  <w:style w:type="character" w:customStyle="1" w:styleId="HeaderChar">
    <w:name w:val="Header Char"/>
    <w:basedOn w:val="DefaultParagraphFont"/>
    <w:link w:val="Header"/>
    <w:uiPriority w:val="99"/>
    <w:semiHidden/>
    <w:rsid w:val="002B4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1690</Words>
  <Characters>9635</Characters>
  <Application>Microsoft Office Word</Application>
  <DocSecurity>0</DocSecurity>
  <Lines>80</Lines>
  <Paragraphs>22</Paragraphs>
  <ScaleCrop>false</ScaleCrop>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16</cp:revision>
  <cp:lastPrinted>2011-06-21T22:10:00Z</cp:lastPrinted>
  <dcterms:created xsi:type="dcterms:W3CDTF">2011-06-19T22:20:00Z</dcterms:created>
  <dcterms:modified xsi:type="dcterms:W3CDTF">2023-09-05T14:12:00Z</dcterms:modified>
</cp:coreProperties>
</file>