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1A41" w14:textId="3FEACE94" w:rsidR="00923A2F" w:rsidRDefault="00D0204C">
      <w:r>
        <w:t xml:space="preserve">Ethics – </w:t>
      </w:r>
      <w:proofErr w:type="spellStart"/>
      <w:r>
        <w:t>Anth</w:t>
      </w:r>
      <w:proofErr w:type="spellEnd"/>
      <w:r>
        <w:t xml:space="preserve"> of Sound</w:t>
      </w:r>
    </w:p>
    <w:p w14:paraId="68C77324" w14:textId="469928C2" w:rsidR="00D0204C" w:rsidRDefault="00D0204C"/>
    <w:p w14:paraId="7CBD7DE7" w14:textId="73CF0AA1" w:rsidR="00D0204C" w:rsidRDefault="00D0204C">
      <w:r>
        <w:t>Rosenblum: What does it mean to be a responsible earwitness?</w:t>
      </w:r>
    </w:p>
    <w:p w14:paraId="3919031B" w14:textId="2A05F141" w:rsidR="00D0204C" w:rsidRDefault="00D0204C"/>
    <w:p w14:paraId="410520DB" w14:textId="2244E5A3" w:rsidR="00D0204C" w:rsidRDefault="00D0204C">
      <w:r>
        <w:t>Between:</w:t>
      </w:r>
    </w:p>
    <w:p w14:paraId="742330A4" w14:textId="22F1722A" w:rsidR="00D0204C" w:rsidRDefault="00D0204C">
      <w:r>
        <w:t>Stealth/secret recording/surveillance</w:t>
      </w:r>
    </w:p>
    <w:p w14:paraId="23B57553" w14:textId="1E1879EB" w:rsidR="00D0204C" w:rsidRDefault="00D0204C">
      <w:r>
        <w:t>and</w:t>
      </w:r>
    </w:p>
    <w:p w14:paraId="3C1C2001" w14:textId="1770C9CF" w:rsidR="00D0204C" w:rsidRDefault="00D0204C" w:rsidP="00D0204C">
      <w:r>
        <w:t>Anthropological ethics – informed consent, confidentiality; audio recording interviews</w:t>
      </w:r>
    </w:p>
    <w:p w14:paraId="2C477B8D" w14:textId="5CFAD101" w:rsidR="00D0204C" w:rsidRDefault="00D0204C">
      <w:r>
        <w:t>Legality in music industry—authorship, copyright, intellectual property</w:t>
      </w:r>
    </w:p>
    <w:p w14:paraId="1D310628" w14:textId="7CC5EA7E" w:rsidR="00D0204C" w:rsidRDefault="00D0204C"/>
    <w:p w14:paraId="4FC1EC4B" w14:textId="58E822C2" w:rsidR="00D0204C" w:rsidRDefault="00D0204C">
      <w:r>
        <w:t>An ethical “grey area”:</w:t>
      </w:r>
    </w:p>
    <w:p w14:paraId="5C8A47BD" w14:textId="3B2D1650" w:rsidR="00D0204C" w:rsidRDefault="00D0204C">
      <w:r>
        <w:t>-ambient sound</w:t>
      </w:r>
    </w:p>
    <w:p w14:paraId="4BBDDC52" w14:textId="79FB7790" w:rsidR="00D0204C" w:rsidRDefault="00D0204C">
      <w:r>
        <w:t>-performances/segments of performance</w:t>
      </w:r>
    </w:p>
    <w:p w14:paraId="3F26CD91" w14:textId="570EFC9E" w:rsidR="00D0204C" w:rsidRDefault="00D0204C">
      <w:r>
        <w:t>-events</w:t>
      </w:r>
    </w:p>
    <w:p w14:paraId="74FE2990" w14:textId="09F4C6F4" w:rsidR="00D0204C" w:rsidRDefault="00D0204C">
      <w:r>
        <w:t>-voices</w:t>
      </w:r>
    </w:p>
    <w:p w14:paraId="0E812FCC" w14:textId="0D135E95" w:rsidR="00D0204C" w:rsidRDefault="00D0204C"/>
    <w:p w14:paraId="3B2039D2" w14:textId="3AD8E916" w:rsidR="00D0204C" w:rsidRDefault="00D0204C">
      <w:r>
        <w:t>Questions to think about:</w:t>
      </w:r>
    </w:p>
    <w:p w14:paraId="2E72D373" w14:textId="4F3225EA" w:rsidR="00D0204C" w:rsidRDefault="00D0204C">
      <w:r>
        <w:t>Public? Private?</w:t>
      </w:r>
    </w:p>
    <w:p w14:paraId="51E56BBB" w14:textId="217CF416" w:rsidR="00D0204C" w:rsidRDefault="00D0204C">
      <w:r>
        <w:t>Identifiability of people? (</w:t>
      </w:r>
      <w:proofErr w:type="spellStart"/>
      <w:proofErr w:type="gramStart"/>
      <w:r>
        <w:t>eg</w:t>
      </w:r>
      <w:proofErr w:type="spellEnd"/>
      <w:proofErr w:type="gramEnd"/>
      <w:r>
        <w:t xml:space="preserve"> voices in soundscape recording, vs interview)</w:t>
      </w:r>
    </w:p>
    <w:p w14:paraId="51ACB5C0" w14:textId="6B876D6E" w:rsidR="00D0204C" w:rsidRDefault="00D0204C">
      <w:r>
        <w:t>Recording a public event—such as a class—whose permission do you need?</w:t>
      </w:r>
    </w:p>
    <w:p w14:paraId="457E110B" w14:textId="1C9ED6C2" w:rsidR="00D0204C" w:rsidRDefault="00D0204C">
      <w:r>
        <w:t>Is the recorder visible or not?</w:t>
      </w:r>
    </w:p>
    <w:p w14:paraId="14A18621" w14:textId="6E8F1AC3" w:rsidR="00D0204C" w:rsidRDefault="00D0204C">
      <w:r>
        <w:t>Do people know?</w:t>
      </w:r>
    </w:p>
    <w:p w14:paraId="03029B03" w14:textId="3648B548" w:rsidR="00D0204C" w:rsidRDefault="00D0204C">
      <w:r>
        <w:t>Sounds people make, vs their voices</w:t>
      </w:r>
    </w:p>
    <w:p w14:paraId="113E4E8C" w14:textId="1E57FE45" w:rsidR="00D0204C" w:rsidRDefault="00D0204C"/>
    <w:p w14:paraId="7FA25BA5" w14:textId="77777777" w:rsidR="00DF5200" w:rsidRPr="00C73359" w:rsidRDefault="00DF5200" w:rsidP="00DF5200">
      <w:pPr>
        <w:rPr>
          <w:rFonts w:cstheme="minorHAnsi"/>
        </w:rPr>
      </w:pPr>
      <w:r w:rsidRPr="00165ABD">
        <w:rPr>
          <w:rFonts w:cstheme="minorHAnsi"/>
          <w:bCs/>
        </w:rPr>
        <w:t>ethical concerns (to be discussed in class):</w:t>
      </w:r>
      <w:r w:rsidRPr="00C73359">
        <w:rPr>
          <w:rFonts w:cstheme="minorHAnsi"/>
        </w:rPr>
        <w:t xml:space="preserve"> </w:t>
      </w:r>
    </w:p>
    <w:p w14:paraId="12A2D1C3" w14:textId="77777777" w:rsidR="00DF5200" w:rsidRPr="00C73359" w:rsidRDefault="00DF5200" w:rsidP="00DF5200">
      <w:pPr>
        <w:rPr>
          <w:rFonts w:cstheme="minorHAnsi"/>
        </w:rPr>
      </w:pPr>
      <w:r w:rsidRPr="00C73359">
        <w:rPr>
          <w:rFonts w:cstheme="minorHAnsi"/>
        </w:rPr>
        <w:t>--preserving confidentiality and privacy of individuals and the exceptions to this “rule”</w:t>
      </w:r>
    </w:p>
    <w:p w14:paraId="0B55F365" w14:textId="77777777" w:rsidR="00DF5200" w:rsidRPr="00C73359" w:rsidRDefault="00DF5200" w:rsidP="00DF5200">
      <w:pPr>
        <w:rPr>
          <w:rFonts w:cstheme="minorHAnsi"/>
        </w:rPr>
      </w:pPr>
      <w:r w:rsidRPr="00C73359">
        <w:rPr>
          <w:rFonts w:cstheme="minorHAnsi"/>
        </w:rPr>
        <w:t>--when “informed consent” is necessary and when it isn’t</w:t>
      </w:r>
    </w:p>
    <w:p w14:paraId="7B671D17" w14:textId="77777777" w:rsidR="00DF5200" w:rsidRPr="00C73359" w:rsidRDefault="00DF5200" w:rsidP="00DF5200">
      <w:pPr>
        <w:rPr>
          <w:rFonts w:cstheme="minorHAnsi"/>
        </w:rPr>
      </w:pPr>
      <w:r w:rsidRPr="00C73359">
        <w:rPr>
          <w:rFonts w:cstheme="minorHAnsi"/>
        </w:rPr>
        <w:t>--recording in public spaces (milling around in a crowd vs</w:t>
      </w:r>
      <w:r>
        <w:rPr>
          <w:rFonts w:cstheme="minorHAnsi"/>
        </w:rPr>
        <w:t>.</w:t>
      </w:r>
      <w:r w:rsidRPr="00C73359">
        <w:rPr>
          <w:rFonts w:cstheme="minorHAnsi"/>
        </w:rPr>
        <w:t xml:space="preserve"> recording a group doing something in a public space; ambient sound vs. individual voices)</w:t>
      </w:r>
    </w:p>
    <w:p w14:paraId="3DD3EC6C" w14:textId="77777777" w:rsidR="00DF5200" w:rsidRPr="00C73359" w:rsidRDefault="00DF5200" w:rsidP="00DF5200">
      <w:pPr>
        <w:rPr>
          <w:rFonts w:cstheme="minorHAnsi"/>
        </w:rPr>
      </w:pPr>
      <w:r w:rsidRPr="00C73359">
        <w:rPr>
          <w:rFonts w:cstheme="minorHAnsi"/>
        </w:rPr>
        <w:t>--recording voices—are they in a group?  Speaking or doing something else?  Are they identifiable as individuals, and when is this problematic/not problematic?</w:t>
      </w:r>
    </w:p>
    <w:p w14:paraId="30C25364" w14:textId="77777777" w:rsidR="00D0204C" w:rsidRDefault="00D0204C"/>
    <w:sectPr w:rsidR="00D02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4C"/>
    <w:rsid w:val="00923A2F"/>
    <w:rsid w:val="00D0204C"/>
    <w:rsid w:val="00D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8E4C36"/>
  <w15:chartTrackingRefBased/>
  <w15:docId w15:val="{FE95D499-24AC-1445-BAEF-5346A0A0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Weidman</dc:creator>
  <cp:keywords/>
  <dc:description/>
  <cp:lastModifiedBy>Amanda Weidman</cp:lastModifiedBy>
  <cp:revision>2</cp:revision>
  <dcterms:created xsi:type="dcterms:W3CDTF">2022-09-20T19:50:00Z</dcterms:created>
  <dcterms:modified xsi:type="dcterms:W3CDTF">2022-09-20T19:59:00Z</dcterms:modified>
</cp:coreProperties>
</file>