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BEA3C" w14:textId="77777777" w:rsidR="001944B9" w:rsidRPr="00B12DDB" w:rsidRDefault="001944B9" w:rsidP="001944B9">
      <w:pPr>
        <w:spacing w:after="0"/>
        <w:ind w:left="180" w:hanging="180"/>
        <w:rPr>
          <w:rFonts w:ascii="Times New Roman" w:hAnsi="Times New Roman"/>
        </w:rPr>
      </w:pPr>
      <w:r w:rsidRPr="00B12DDB">
        <w:rPr>
          <w:rFonts w:ascii="Times New Roman" w:hAnsi="Times New Roman"/>
          <w:lang w:val="en-GB"/>
        </w:rPr>
        <w:t xml:space="preserve">Harvey, G. 2017. </w:t>
      </w:r>
      <w:r w:rsidRPr="00B12DDB">
        <w:rPr>
          <w:rFonts w:ascii="Times New Roman" w:hAnsi="Times New Roman"/>
        </w:rPr>
        <w:t xml:space="preserve">"Appendix. Listing your References", in </w:t>
      </w:r>
      <w:r w:rsidRPr="00B12DDB">
        <w:rPr>
          <w:rFonts w:ascii="Times New Roman" w:hAnsi="Times New Roman"/>
          <w:i/>
          <w:iCs/>
        </w:rPr>
        <w:t>Writing with Sources. A Guide for Students</w:t>
      </w:r>
      <w:r w:rsidRPr="00B12DDB">
        <w:rPr>
          <w:rFonts w:ascii="Times New Roman" w:hAnsi="Times New Roman"/>
        </w:rPr>
        <w:t xml:space="preserve">. </w:t>
      </w:r>
      <w:r w:rsidRPr="00B12DDB">
        <w:rPr>
          <w:rFonts w:ascii="Times New Roman" w:hAnsi="Times New Roman"/>
          <w:lang w:val="en-GB"/>
        </w:rPr>
        <w:t>3</w:t>
      </w:r>
      <w:r w:rsidRPr="00B12DDB">
        <w:rPr>
          <w:rFonts w:ascii="Times New Roman" w:hAnsi="Times New Roman"/>
          <w:vertAlign w:val="superscript"/>
          <w:lang w:val="en-GB"/>
        </w:rPr>
        <w:t>rd</w:t>
      </w:r>
      <w:r w:rsidRPr="00B12DDB">
        <w:rPr>
          <w:rFonts w:ascii="Times New Roman" w:hAnsi="Times New Roman"/>
          <w:lang w:val="en-GB"/>
        </w:rPr>
        <w:t xml:space="preserve"> ed. Indianapolis and Cambridge. </w:t>
      </w:r>
      <w:r w:rsidRPr="00B12DDB">
        <w:rPr>
          <w:rFonts w:ascii="Times New Roman" w:hAnsi="Times New Roman"/>
        </w:rPr>
        <w:t>Pp. 75-118.</w:t>
      </w:r>
    </w:p>
    <w:p w14:paraId="486B5A33" w14:textId="7FBAC015" w:rsidR="001624CC" w:rsidRDefault="003C2629" w:rsidP="003C2629">
      <w:hyperlink r:id="rId4" w:history="1">
        <w:r w:rsidRPr="00E3208E">
          <w:rPr>
            <w:rStyle w:val="Hyperlink"/>
          </w:rPr>
          <w:t>https://tripod.brynmawr.edu/permalink/01TRI_INST/1lknpdq/cdi_proquest_ebookcentral_EBC5130714</w:t>
        </w:r>
      </w:hyperlink>
    </w:p>
    <w:p w14:paraId="3D97E1B8" w14:textId="77777777" w:rsidR="003C2629" w:rsidRPr="003C2629" w:rsidRDefault="003C2629" w:rsidP="003C2629"/>
    <w:sectPr w:rsidR="003C2629" w:rsidRPr="003C2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0FB"/>
    <w:rsid w:val="000053E6"/>
    <w:rsid w:val="001624CC"/>
    <w:rsid w:val="001944B9"/>
    <w:rsid w:val="003C2629"/>
    <w:rsid w:val="0064452A"/>
    <w:rsid w:val="006F40FB"/>
    <w:rsid w:val="00897036"/>
    <w:rsid w:val="00A50EA0"/>
    <w:rsid w:val="00B27BFC"/>
    <w:rsid w:val="00F7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B72D"/>
  <w15:chartTrackingRefBased/>
  <w15:docId w15:val="{2CB4B30D-7302-42F7-A01B-9B97B091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0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0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26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629"/>
    <w:rPr>
      <w:color w:val="605E5C"/>
      <w:shd w:val="clear" w:color="auto" w:fill="E1DFDD"/>
    </w:rPr>
  </w:style>
  <w:style w:type="character" w:customStyle="1" w:styleId="fnt0">
    <w:name w:val="fnt0"/>
    <w:basedOn w:val="DefaultParagraphFont"/>
    <w:rsid w:val="0064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ipod.brynmawr.edu/permalink/01TRI_INST/1lknpdq/cdi_proquest_ebookcentral_EBC5130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Bryn Mawr College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Lindenlauf</dc:creator>
  <cp:keywords/>
  <dc:description/>
  <cp:lastModifiedBy>Astrid Lindenlauf</cp:lastModifiedBy>
  <cp:revision>3</cp:revision>
  <dcterms:created xsi:type="dcterms:W3CDTF">2026-09-03T23:20:00Z</dcterms:created>
  <dcterms:modified xsi:type="dcterms:W3CDTF">2026-09-03T23:23:00Z</dcterms:modified>
</cp:coreProperties>
</file>