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681CA" w14:textId="77777777" w:rsidR="00E278D3" w:rsidRPr="008C28C3" w:rsidRDefault="00E278D3" w:rsidP="00B2630A">
      <w:pPr>
        <w:ind w:left="720" w:hanging="720"/>
        <w:rPr>
          <w:rFonts w:asciiTheme="minorBidi" w:hAnsiTheme="minorBidi" w:cstheme="minorBidi"/>
          <w:b/>
          <w:bCs/>
        </w:rPr>
      </w:pPr>
      <w:r w:rsidRPr="008C28C3">
        <w:rPr>
          <w:rFonts w:asciiTheme="minorBidi" w:hAnsiTheme="minorBidi" w:cstheme="minorBidi"/>
          <w:b/>
          <w:bCs/>
        </w:rPr>
        <w:t>Resources for Research:</w:t>
      </w:r>
    </w:p>
    <w:p w14:paraId="78BDDFF9" w14:textId="77777777" w:rsidR="00E278D3" w:rsidRPr="008C28C3" w:rsidRDefault="00E278D3" w:rsidP="00B2630A">
      <w:pPr>
        <w:ind w:left="720" w:hanging="720"/>
        <w:rPr>
          <w:rFonts w:asciiTheme="minorBidi" w:hAnsiTheme="minorBidi" w:cstheme="minorBidi"/>
          <w:b/>
          <w:bCs/>
        </w:rPr>
      </w:pPr>
    </w:p>
    <w:p w14:paraId="27463923" w14:textId="1405AB14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Angelakis, A. N. 2012. </w:t>
      </w:r>
      <w:r w:rsidRPr="008C28C3">
        <w:rPr>
          <w:rFonts w:asciiTheme="minorBidi" w:hAnsiTheme="minorBidi" w:cstheme="minorBidi"/>
          <w:i/>
          <w:iCs/>
        </w:rPr>
        <w:t>Evolution of Water Supply throughout the Millennia. Evolution of Water Supply through the Millennia</w:t>
      </w:r>
      <w:r w:rsidRPr="008C28C3">
        <w:rPr>
          <w:rFonts w:asciiTheme="minorBidi" w:hAnsiTheme="minorBidi" w:cstheme="minorBidi"/>
        </w:rPr>
        <w:t>. London: IWA.</w:t>
      </w:r>
    </w:p>
    <w:p w14:paraId="4C0AB9EC" w14:textId="55710AA9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Aristodemou, G. A., and </w:t>
      </w:r>
      <w:proofErr w:type="spellStart"/>
      <w:r w:rsidRPr="008C28C3">
        <w:rPr>
          <w:rFonts w:asciiTheme="minorBidi" w:hAnsiTheme="minorBidi" w:cstheme="minorBidi"/>
        </w:rPr>
        <w:t>Tassios</w:t>
      </w:r>
      <w:proofErr w:type="spellEnd"/>
      <w:r w:rsidRPr="008C28C3">
        <w:rPr>
          <w:rFonts w:asciiTheme="minorBidi" w:hAnsiTheme="minorBidi" w:cstheme="minorBidi"/>
        </w:rPr>
        <w:t xml:space="preserve">, Theodosios P., eds. 2018. </w:t>
      </w:r>
      <w:r w:rsidRPr="008C28C3">
        <w:rPr>
          <w:rFonts w:asciiTheme="minorBidi" w:hAnsiTheme="minorBidi" w:cstheme="minorBidi"/>
          <w:i/>
          <w:iCs/>
        </w:rPr>
        <w:t>Great Waterworks in Roman Greece: Aqueducts and Monumental Fountain Structures: Function in Context</w:t>
      </w:r>
      <w:r w:rsidRPr="008C28C3">
        <w:rPr>
          <w:rFonts w:asciiTheme="minorBidi" w:hAnsiTheme="minorBidi" w:cstheme="minorBidi"/>
        </w:rPr>
        <w:t xml:space="preserve">. Bicester: </w:t>
      </w:r>
      <w:proofErr w:type="spellStart"/>
      <w:r w:rsidRPr="008C28C3">
        <w:rPr>
          <w:rFonts w:asciiTheme="minorBidi" w:hAnsiTheme="minorBidi" w:cstheme="minorBidi"/>
        </w:rPr>
        <w:t>Archaeopress</w:t>
      </w:r>
      <w:proofErr w:type="spellEnd"/>
      <w:r w:rsidRPr="008C28C3">
        <w:rPr>
          <w:rFonts w:asciiTheme="minorBidi" w:hAnsiTheme="minorBidi" w:cstheme="minorBidi"/>
        </w:rPr>
        <w:t>.</w:t>
      </w:r>
    </w:p>
    <w:p w14:paraId="1CD308BE" w14:textId="785D90AB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Bannon, C. J. 2009. </w:t>
      </w:r>
      <w:r w:rsidRPr="008C28C3">
        <w:rPr>
          <w:rFonts w:asciiTheme="minorBidi" w:hAnsiTheme="minorBidi" w:cstheme="minorBidi"/>
          <w:i/>
          <w:iCs/>
        </w:rPr>
        <w:t>Gardens and Neighbors: Private Water Rights in Roman Italy</w:t>
      </w:r>
      <w:r w:rsidRPr="008C28C3">
        <w:rPr>
          <w:rFonts w:asciiTheme="minorBidi" w:hAnsiTheme="minorBidi" w:cstheme="minorBidi"/>
        </w:rPr>
        <w:t>. Ann Arbor: University of Michigan Press.</w:t>
      </w:r>
    </w:p>
    <w:p w14:paraId="38FADBB0" w14:textId="48AF2648" w:rsidR="00E278D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Bruun, C. 1991. </w:t>
      </w:r>
      <w:r w:rsidRPr="008C28C3">
        <w:rPr>
          <w:rFonts w:asciiTheme="minorBidi" w:hAnsiTheme="minorBidi" w:cstheme="minorBidi"/>
          <w:i/>
          <w:iCs/>
        </w:rPr>
        <w:t>The Water Supply of Ancient Rome: A Study in Roman Imperial Administration</w:t>
      </w:r>
      <w:r w:rsidRPr="008C28C3">
        <w:rPr>
          <w:rFonts w:asciiTheme="minorBidi" w:hAnsiTheme="minorBidi" w:cstheme="minorBidi"/>
        </w:rPr>
        <w:t xml:space="preserve">. Helsinki: Societas </w:t>
      </w:r>
      <w:proofErr w:type="spellStart"/>
      <w:r w:rsidRPr="008C28C3">
        <w:rPr>
          <w:rFonts w:asciiTheme="minorBidi" w:hAnsiTheme="minorBidi" w:cstheme="minorBidi"/>
        </w:rPr>
        <w:t>Scientiarum</w:t>
      </w:r>
      <w:proofErr w:type="spellEnd"/>
      <w:r w:rsidRPr="008C28C3">
        <w:rPr>
          <w:rFonts w:asciiTheme="minorBidi" w:hAnsiTheme="minorBidi" w:cstheme="minorBidi"/>
        </w:rPr>
        <w:t xml:space="preserve"> </w:t>
      </w:r>
      <w:proofErr w:type="spellStart"/>
      <w:r w:rsidRPr="008C28C3">
        <w:rPr>
          <w:rFonts w:asciiTheme="minorBidi" w:hAnsiTheme="minorBidi" w:cstheme="minorBidi"/>
        </w:rPr>
        <w:t>Fennica</w:t>
      </w:r>
      <w:proofErr w:type="spellEnd"/>
      <w:r w:rsidRPr="008C28C3">
        <w:rPr>
          <w:rFonts w:asciiTheme="minorBidi" w:hAnsiTheme="minorBidi" w:cstheme="minorBidi"/>
        </w:rPr>
        <w:t>.</w:t>
      </w:r>
    </w:p>
    <w:p w14:paraId="3178D36E" w14:textId="7F924ECE" w:rsidR="00D75988" w:rsidRPr="008C28C3" w:rsidRDefault="00D75988" w:rsidP="00D75988">
      <w:pPr>
        <w:spacing w:after="240"/>
        <w:ind w:left="720" w:hanging="720"/>
        <w:rPr>
          <w:rFonts w:asciiTheme="minorBidi" w:hAnsiTheme="minorBidi" w:cstheme="minorBidi"/>
        </w:rPr>
      </w:pPr>
      <w:r w:rsidRPr="00D75988">
        <w:rPr>
          <w:rFonts w:asciiTheme="minorBidi" w:hAnsiTheme="minorBidi" w:cstheme="minorBidi"/>
        </w:rPr>
        <w:t xml:space="preserve">Chiarenza, Nicola, Haug, Annette and Müller, Ulrich. </w:t>
      </w:r>
      <w:r>
        <w:rPr>
          <w:rFonts w:asciiTheme="minorBidi" w:hAnsiTheme="minorBidi" w:cstheme="minorBidi"/>
        </w:rPr>
        <w:t xml:space="preserve">2020. </w:t>
      </w:r>
      <w:r w:rsidRPr="00D75988">
        <w:rPr>
          <w:rFonts w:asciiTheme="minorBidi" w:hAnsiTheme="minorBidi" w:cstheme="minorBidi"/>
          <w:i/>
          <w:iCs/>
        </w:rPr>
        <w:t>The Power of Urban Water: Studies in Premodern Urbanism</w:t>
      </w:r>
      <w:r w:rsidRPr="00D75988">
        <w:rPr>
          <w:rFonts w:asciiTheme="minorBidi" w:hAnsiTheme="minorBidi" w:cstheme="minorBidi"/>
        </w:rPr>
        <w:t>. Berlin, Boston: De Gruyter</w:t>
      </w:r>
      <w:r>
        <w:rPr>
          <w:rFonts w:asciiTheme="minorBidi" w:hAnsiTheme="minorBidi" w:cstheme="minorBidi"/>
        </w:rPr>
        <w:t>.</w:t>
      </w:r>
    </w:p>
    <w:p w14:paraId="528B7424" w14:textId="152A54D8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Crouch, D. P. 1993. </w:t>
      </w:r>
      <w:r w:rsidRPr="008C28C3">
        <w:rPr>
          <w:rFonts w:asciiTheme="minorBidi" w:hAnsiTheme="minorBidi" w:cstheme="minorBidi"/>
          <w:i/>
          <w:iCs/>
        </w:rPr>
        <w:t>Water Management in Ancient Greek Cities</w:t>
      </w:r>
      <w:r w:rsidRPr="008C28C3">
        <w:rPr>
          <w:rFonts w:asciiTheme="minorBidi" w:hAnsiTheme="minorBidi" w:cstheme="minorBidi"/>
        </w:rPr>
        <w:t>. New York: Oxford University Press, Incorporated.</w:t>
      </w:r>
    </w:p>
    <w:p w14:paraId="78E7BBC2" w14:textId="3F084E60" w:rsidR="00EB710E" w:rsidRPr="008C28C3" w:rsidRDefault="00EB710E" w:rsidP="00B2630A">
      <w:pPr>
        <w:tabs>
          <w:tab w:val="left" w:pos="630"/>
          <w:tab w:val="left" w:pos="720"/>
        </w:tabs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De Kleijn, G. 2001. </w:t>
      </w:r>
      <w:r w:rsidRPr="008C28C3">
        <w:rPr>
          <w:rFonts w:asciiTheme="minorBidi" w:hAnsiTheme="minorBidi" w:cstheme="minorBidi"/>
          <w:i/>
          <w:iCs/>
        </w:rPr>
        <w:t>The Water Supply of Ancient Rome: City Area, Water, and Population</w:t>
      </w:r>
      <w:r w:rsidRPr="008C28C3">
        <w:rPr>
          <w:rFonts w:asciiTheme="minorBidi" w:hAnsiTheme="minorBidi" w:cstheme="minorBidi"/>
        </w:rPr>
        <w:t>. Leiden: Brill.</w:t>
      </w:r>
    </w:p>
    <w:p w14:paraId="4AF36803" w14:textId="77777777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Evans, H.B. 1997. </w:t>
      </w:r>
      <w:r w:rsidRPr="008C28C3">
        <w:rPr>
          <w:rFonts w:asciiTheme="minorBidi" w:hAnsiTheme="minorBidi" w:cstheme="minorBidi"/>
          <w:i/>
          <w:iCs/>
        </w:rPr>
        <w:t>Water Distribution in Ancient Rome: The Evidence of Frontinus</w:t>
      </w:r>
      <w:r w:rsidRPr="008C28C3">
        <w:rPr>
          <w:rFonts w:asciiTheme="minorBidi" w:hAnsiTheme="minorBidi" w:cstheme="minorBidi"/>
        </w:rPr>
        <w:t>. Ann Arbor: University of Michigan Press.</w:t>
      </w:r>
    </w:p>
    <w:p w14:paraId="139EACCB" w14:textId="04C3E4C9" w:rsidR="00EB710E" w:rsidRPr="008C28C3" w:rsidRDefault="00EB710E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>Fagan, G. G. 1999</w:t>
      </w:r>
      <w:r w:rsidRPr="008C28C3">
        <w:rPr>
          <w:rFonts w:asciiTheme="minorBidi" w:hAnsiTheme="minorBidi" w:cstheme="minorBidi"/>
          <w:i/>
          <w:iCs/>
        </w:rPr>
        <w:t>. Bathing in Public in the Roman World</w:t>
      </w:r>
      <w:r w:rsidRPr="008C28C3">
        <w:rPr>
          <w:rFonts w:asciiTheme="minorBidi" w:hAnsiTheme="minorBidi" w:cstheme="minorBidi"/>
        </w:rPr>
        <w:t>. Ann Arbor: University of Michigan Press.</w:t>
      </w:r>
    </w:p>
    <w:p w14:paraId="3CD350E0" w14:textId="6A2C99C1" w:rsidR="00EB710E" w:rsidRPr="008C28C3" w:rsidRDefault="00EB710E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Farrar, L. 2016. </w:t>
      </w:r>
      <w:r w:rsidRPr="008C28C3">
        <w:rPr>
          <w:rFonts w:asciiTheme="minorBidi" w:hAnsiTheme="minorBidi" w:cstheme="minorBidi"/>
          <w:i/>
          <w:iCs/>
        </w:rPr>
        <w:t>Gardens and Gardeners of the Ancient World: History, Myth, and Archaeology</w:t>
      </w:r>
      <w:r w:rsidRPr="008C28C3">
        <w:rPr>
          <w:rFonts w:asciiTheme="minorBidi" w:hAnsiTheme="minorBidi" w:cstheme="minorBidi"/>
        </w:rPr>
        <w:t xml:space="preserve">. Oxford: </w:t>
      </w:r>
      <w:proofErr w:type="spellStart"/>
      <w:r w:rsidRPr="008C28C3">
        <w:rPr>
          <w:rFonts w:asciiTheme="minorBidi" w:hAnsiTheme="minorBidi" w:cstheme="minorBidi"/>
        </w:rPr>
        <w:t>Windgather</w:t>
      </w:r>
      <w:proofErr w:type="spellEnd"/>
      <w:r w:rsidRPr="008C28C3">
        <w:rPr>
          <w:rFonts w:asciiTheme="minorBidi" w:hAnsiTheme="minorBidi" w:cstheme="minorBidi"/>
        </w:rPr>
        <w:t xml:space="preserve"> Press.</w:t>
      </w:r>
    </w:p>
    <w:p w14:paraId="34E47302" w14:textId="22CDB82E" w:rsidR="00EB710E" w:rsidRPr="008C28C3" w:rsidRDefault="00EB710E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Gleason, K., ed. 2013. </w:t>
      </w:r>
      <w:r w:rsidRPr="008C28C3">
        <w:rPr>
          <w:rFonts w:asciiTheme="minorBidi" w:hAnsiTheme="minorBidi" w:cstheme="minorBidi"/>
          <w:i/>
          <w:iCs/>
        </w:rPr>
        <w:t>A Cultural History of Gardens in Antiquity</w:t>
      </w:r>
      <w:r w:rsidRPr="008C28C3">
        <w:rPr>
          <w:rFonts w:asciiTheme="minorBidi" w:hAnsiTheme="minorBidi" w:cstheme="minorBidi"/>
        </w:rPr>
        <w:t>. London: Bloomsbury.</w:t>
      </w:r>
    </w:p>
    <w:p w14:paraId="76EA1A3F" w14:textId="77777777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Hodge, A.T. 1992. </w:t>
      </w:r>
      <w:r w:rsidRPr="008C28C3">
        <w:rPr>
          <w:rFonts w:asciiTheme="minorBidi" w:hAnsiTheme="minorBidi" w:cstheme="minorBidi"/>
          <w:i/>
          <w:iCs/>
        </w:rPr>
        <w:t>Roman Aqueducts and Water Supply</w:t>
      </w:r>
      <w:r w:rsidRPr="008C28C3">
        <w:rPr>
          <w:rFonts w:asciiTheme="minorBidi" w:hAnsiTheme="minorBidi" w:cstheme="minorBidi"/>
        </w:rPr>
        <w:t>. London: Duckworth.</w:t>
      </w:r>
    </w:p>
    <w:p w14:paraId="41CD28C1" w14:textId="3C6138F7" w:rsidR="00EC630D" w:rsidRPr="008C28C3" w:rsidRDefault="00EC630D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Holt, Emily, ed. 2018. </w:t>
      </w:r>
      <w:r w:rsidRPr="008C28C3">
        <w:rPr>
          <w:rFonts w:asciiTheme="minorBidi" w:hAnsiTheme="minorBidi" w:cstheme="minorBidi"/>
          <w:i/>
          <w:iCs/>
        </w:rPr>
        <w:t>Water and Power in Past Societies</w:t>
      </w:r>
      <w:r w:rsidRPr="008C28C3">
        <w:rPr>
          <w:rFonts w:asciiTheme="minorBidi" w:hAnsiTheme="minorBidi" w:cstheme="minorBidi"/>
        </w:rPr>
        <w:t>. State University of New York Press.</w:t>
      </w:r>
    </w:p>
    <w:p w14:paraId="7A3A7435" w14:textId="4F2A39DA" w:rsidR="00EB710E" w:rsidRPr="008C28C3" w:rsidRDefault="00EB710E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Jansen, G.C.M., A. O. Koloski-Ostrow, and E. M. Moorman, eds. 2011. </w:t>
      </w:r>
      <w:r w:rsidRPr="008C28C3">
        <w:rPr>
          <w:rFonts w:asciiTheme="minorBidi" w:hAnsiTheme="minorBidi" w:cstheme="minorBidi"/>
          <w:i/>
          <w:iCs/>
        </w:rPr>
        <w:t>Roman Toilets: Their Archaeology and Cultural History</w:t>
      </w:r>
      <w:r w:rsidRPr="008C28C3">
        <w:rPr>
          <w:rFonts w:asciiTheme="minorBidi" w:hAnsiTheme="minorBidi" w:cstheme="minorBidi"/>
        </w:rPr>
        <w:t xml:space="preserve">. </w:t>
      </w:r>
      <w:proofErr w:type="spellStart"/>
      <w:r w:rsidRPr="008C28C3">
        <w:rPr>
          <w:rFonts w:asciiTheme="minorBidi" w:hAnsiTheme="minorBidi" w:cstheme="minorBidi"/>
        </w:rPr>
        <w:t>BABesch</w:t>
      </w:r>
      <w:proofErr w:type="spellEnd"/>
      <w:r w:rsidRPr="008C28C3">
        <w:rPr>
          <w:rFonts w:asciiTheme="minorBidi" w:hAnsiTheme="minorBidi" w:cstheme="minorBidi"/>
        </w:rPr>
        <w:t xml:space="preserve"> Suppl. 19. Leuven: Peeters.</w:t>
      </w:r>
    </w:p>
    <w:p w14:paraId="18E18DD0" w14:textId="110DE0C6" w:rsidR="00EB710E" w:rsidRPr="008C28C3" w:rsidRDefault="00EB710E" w:rsidP="00B2630A">
      <w:pPr>
        <w:spacing w:after="240"/>
        <w:ind w:left="720" w:hanging="720"/>
        <w:rPr>
          <w:rFonts w:asciiTheme="minorBidi" w:hAnsiTheme="minorBidi" w:cstheme="minorBidi"/>
        </w:rPr>
      </w:pPr>
      <w:proofErr w:type="spellStart"/>
      <w:r w:rsidRPr="008C28C3">
        <w:rPr>
          <w:rFonts w:asciiTheme="minorBidi" w:hAnsiTheme="minorBidi" w:cstheme="minorBidi"/>
        </w:rPr>
        <w:t>Kamash</w:t>
      </w:r>
      <w:proofErr w:type="spellEnd"/>
      <w:r w:rsidRPr="008C28C3">
        <w:rPr>
          <w:rFonts w:asciiTheme="minorBidi" w:hAnsiTheme="minorBidi" w:cstheme="minorBidi"/>
        </w:rPr>
        <w:t xml:space="preserve">, Z. 2010. </w:t>
      </w:r>
      <w:r w:rsidRPr="008C28C3">
        <w:rPr>
          <w:rFonts w:asciiTheme="minorBidi" w:hAnsiTheme="minorBidi" w:cstheme="minorBidi"/>
          <w:i/>
          <w:iCs/>
        </w:rPr>
        <w:t>Archaeologies of Water in the Roman Near East</w:t>
      </w:r>
      <w:r w:rsidRPr="008C28C3">
        <w:rPr>
          <w:rFonts w:asciiTheme="minorBidi" w:hAnsiTheme="minorBidi" w:cstheme="minorBidi"/>
        </w:rPr>
        <w:t>. Piscataway, NJ: Gorgias Press.</w:t>
      </w:r>
    </w:p>
    <w:p w14:paraId="5E2C100D" w14:textId="77777777" w:rsidR="00E278D3" w:rsidRPr="008C28C3" w:rsidRDefault="00E278D3" w:rsidP="00B2630A">
      <w:pPr>
        <w:tabs>
          <w:tab w:val="left" w:pos="630"/>
          <w:tab w:val="left" w:pos="720"/>
        </w:tabs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eastAsia="Times New Roman" w:hAnsiTheme="minorBidi" w:cstheme="minorBidi"/>
        </w:rPr>
        <w:t xml:space="preserve">Koloski-Ostrow, A.O. 2015. </w:t>
      </w:r>
      <w:r w:rsidRPr="008C28C3">
        <w:rPr>
          <w:rFonts w:asciiTheme="minorBidi" w:eastAsia="Times New Roman" w:hAnsiTheme="minorBidi" w:cstheme="minorBidi"/>
          <w:i/>
          <w:iCs/>
        </w:rPr>
        <w:t>The Archaeology of Sanitation in Roman Italy</w:t>
      </w:r>
      <w:r w:rsidRPr="008C28C3">
        <w:rPr>
          <w:rFonts w:asciiTheme="minorBidi" w:eastAsia="Times New Roman" w:hAnsiTheme="minorBidi" w:cstheme="minorBidi"/>
        </w:rPr>
        <w:t>. Chapel Hill, NC: University of North Carolina Press.</w:t>
      </w:r>
    </w:p>
    <w:p w14:paraId="5B70B284" w14:textId="77777777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lastRenderedPageBreak/>
        <w:t xml:space="preserve">Longfellow, B. 2011. </w:t>
      </w:r>
      <w:r w:rsidRPr="008C28C3">
        <w:rPr>
          <w:rFonts w:asciiTheme="minorBidi" w:hAnsiTheme="minorBidi" w:cstheme="minorBidi"/>
          <w:i/>
          <w:iCs/>
        </w:rPr>
        <w:t>Roman Imperialism and Civic Patronage: Form, Meaning, and Ideology in Monumental Fountain Complexes</w:t>
      </w:r>
      <w:r w:rsidRPr="008C28C3">
        <w:rPr>
          <w:rFonts w:asciiTheme="minorBidi" w:hAnsiTheme="minorBidi" w:cstheme="minorBidi"/>
        </w:rPr>
        <w:t>. Cambridge: Cambridge University Press.</w:t>
      </w:r>
    </w:p>
    <w:p w14:paraId="2CD5F6D3" w14:textId="742C83C9" w:rsidR="004B3025" w:rsidRPr="008C28C3" w:rsidRDefault="004B3025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Lucore, Sandra K., and Monika </w:t>
      </w:r>
      <w:proofErr w:type="spellStart"/>
      <w:r w:rsidRPr="008C28C3">
        <w:rPr>
          <w:rFonts w:asciiTheme="minorBidi" w:hAnsiTheme="minorBidi" w:cstheme="minorBidi"/>
        </w:rPr>
        <w:t>Trümper</w:t>
      </w:r>
      <w:proofErr w:type="spellEnd"/>
      <w:r w:rsidRPr="008C28C3">
        <w:rPr>
          <w:rFonts w:asciiTheme="minorBidi" w:hAnsiTheme="minorBidi" w:cstheme="minorBidi"/>
          <w:i/>
          <w:iCs/>
        </w:rPr>
        <w:t>. Greek Baths and Bathing Culture: New Discoveries and Approaches</w:t>
      </w:r>
      <w:r w:rsidRPr="008C28C3">
        <w:rPr>
          <w:rFonts w:asciiTheme="minorBidi" w:hAnsiTheme="minorBidi" w:cstheme="minorBidi"/>
        </w:rPr>
        <w:t>. Peeters, 2013.</w:t>
      </w:r>
    </w:p>
    <w:p w14:paraId="0D7D4C18" w14:textId="77777777" w:rsidR="00E278D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Mays, L.W. 2010. </w:t>
      </w:r>
      <w:r w:rsidRPr="008C28C3">
        <w:rPr>
          <w:rFonts w:asciiTheme="minorBidi" w:hAnsiTheme="minorBidi" w:cstheme="minorBidi"/>
          <w:i/>
          <w:iCs/>
        </w:rPr>
        <w:t>Ancient Water Technologies</w:t>
      </w:r>
      <w:r w:rsidRPr="008C28C3">
        <w:rPr>
          <w:rFonts w:asciiTheme="minorBidi" w:hAnsiTheme="minorBidi" w:cstheme="minorBidi"/>
        </w:rPr>
        <w:t>. Dordrecht: Springer.</w:t>
      </w:r>
    </w:p>
    <w:p w14:paraId="64AA36B4" w14:textId="26839810" w:rsidR="00C22148" w:rsidRPr="008C28C3" w:rsidRDefault="00C22148" w:rsidP="00C22148">
      <w:pPr>
        <w:spacing w:after="240"/>
        <w:ind w:left="720" w:hanging="720"/>
        <w:rPr>
          <w:rFonts w:asciiTheme="minorBidi" w:hAnsiTheme="minorBidi" w:cstheme="minorBidi"/>
        </w:rPr>
      </w:pPr>
      <w:proofErr w:type="spellStart"/>
      <w:r w:rsidRPr="00C22148">
        <w:rPr>
          <w:rFonts w:asciiTheme="minorBidi" w:hAnsiTheme="minorBidi" w:cstheme="minorBidi"/>
        </w:rPr>
        <w:t>Mithen</w:t>
      </w:r>
      <w:proofErr w:type="spellEnd"/>
      <w:r w:rsidRPr="00C22148">
        <w:rPr>
          <w:rFonts w:asciiTheme="minorBidi" w:hAnsiTheme="minorBidi" w:cstheme="minorBidi"/>
        </w:rPr>
        <w:t>, S. </w:t>
      </w:r>
      <w:r>
        <w:rPr>
          <w:rFonts w:asciiTheme="minorBidi" w:hAnsiTheme="minorBidi" w:cstheme="minorBidi"/>
        </w:rPr>
        <w:t xml:space="preserve">2012. </w:t>
      </w:r>
      <w:r w:rsidRPr="00C22148">
        <w:rPr>
          <w:rFonts w:asciiTheme="minorBidi" w:hAnsiTheme="minorBidi" w:cstheme="minorBidi"/>
          <w:i/>
          <w:iCs/>
        </w:rPr>
        <w:t>Thirst: Water and power in the ancient world</w:t>
      </w:r>
      <w:r w:rsidRPr="00C22148">
        <w:rPr>
          <w:rFonts w:asciiTheme="minorBidi" w:hAnsiTheme="minorBidi" w:cstheme="minorBidi"/>
        </w:rPr>
        <w:t>. Harvard University Press.</w:t>
      </w:r>
    </w:p>
    <w:p w14:paraId="1826ED05" w14:textId="7723696B" w:rsidR="00EB710E" w:rsidRPr="008C28C3" w:rsidRDefault="00EB710E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Oleson, J. P. 1984. </w:t>
      </w:r>
      <w:r w:rsidRPr="008C28C3">
        <w:rPr>
          <w:rFonts w:asciiTheme="minorBidi" w:hAnsiTheme="minorBidi" w:cstheme="minorBidi"/>
          <w:i/>
          <w:iCs/>
        </w:rPr>
        <w:t>Greek and Roman Mechanical Water-Lifting Devices: The History of a Technology</w:t>
      </w:r>
      <w:r w:rsidRPr="008C28C3">
        <w:rPr>
          <w:rFonts w:asciiTheme="minorBidi" w:hAnsiTheme="minorBidi" w:cstheme="minorBidi"/>
        </w:rPr>
        <w:t>. Toronto: University of Toronto Press.</w:t>
      </w:r>
    </w:p>
    <w:p w14:paraId="1ADCFBE7" w14:textId="77777777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Ortloff, C.R. 2009. </w:t>
      </w:r>
      <w:r w:rsidRPr="008C28C3">
        <w:rPr>
          <w:rFonts w:asciiTheme="minorBidi" w:hAnsiTheme="minorBidi" w:cstheme="minorBidi"/>
          <w:i/>
          <w:iCs/>
        </w:rPr>
        <w:t>Water Engineering in the Ancient World: Archaeological and Climate Perspectives on Societies of Ancient South America, the Middle East, and South-East Asia</w:t>
      </w:r>
      <w:r w:rsidRPr="008C28C3">
        <w:rPr>
          <w:rFonts w:asciiTheme="minorBidi" w:hAnsiTheme="minorBidi" w:cstheme="minorBidi"/>
        </w:rPr>
        <w:t>. Oxford: Oxford University Press.</w:t>
      </w:r>
    </w:p>
    <w:p w14:paraId="41CF8DDA" w14:textId="2EC83477" w:rsidR="00D03C17" w:rsidRPr="008C28C3" w:rsidRDefault="00D03C17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Polizzi, Giovanni, Ollivier, Vincent, and Bouﬃer, Sophie, eds. 2022. </w:t>
      </w:r>
      <w:r w:rsidRPr="008C28C3">
        <w:rPr>
          <w:rFonts w:asciiTheme="minorBidi" w:hAnsiTheme="minorBidi" w:cstheme="minorBidi"/>
          <w:i/>
          <w:iCs/>
        </w:rPr>
        <w:t xml:space="preserve">From Hydrology to </w:t>
      </w:r>
      <w:proofErr w:type="spellStart"/>
      <w:r w:rsidRPr="008C28C3">
        <w:rPr>
          <w:rFonts w:asciiTheme="minorBidi" w:hAnsiTheme="minorBidi" w:cstheme="minorBidi"/>
          <w:i/>
          <w:iCs/>
        </w:rPr>
        <w:t>Hydroarchaeology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in the Ancient Mediterranean: An Interdisciplinary Approach</w:t>
      </w:r>
      <w:r w:rsidRPr="008C28C3">
        <w:rPr>
          <w:rFonts w:asciiTheme="minorBidi" w:hAnsiTheme="minorBidi" w:cstheme="minorBidi"/>
        </w:rPr>
        <w:t xml:space="preserve">. Bicester: </w:t>
      </w:r>
      <w:proofErr w:type="spellStart"/>
      <w:r w:rsidRPr="008C28C3">
        <w:rPr>
          <w:rFonts w:asciiTheme="minorBidi" w:hAnsiTheme="minorBidi" w:cstheme="minorBidi"/>
        </w:rPr>
        <w:t>Archaeopress</w:t>
      </w:r>
      <w:proofErr w:type="spellEnd"/>
      <w:r w:rsidRPr="008C28C3">
        <w:rPr>
          <w:rFonts w:asciiTheme="minorBidi" w:hAnsiTheme="minorBidi" w:cstheme="minorBidi"/>
        </w:rPr>
        <w:t>.</w:t>
      </w:r>
    </w:p>
    <w:p w14:paraId="2AB895D3" w14:textId="77777777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Richard, J. 2012. </w:t>
      </w:r>
      <w:r w:rsidRPr="008C28C3">
        <w:rPr>
          <w:rFonts w:asciiTheme="minorBidi" w:hAnsiTheme="minorBidi" w:cstheme="minorBidi"/>
          <w:i/>
          <w:iCs/>
        </w:rPr>
        <w:t>Water for the City, Fountains for the People: Monumental Fountains in the Roman East: An Archaeological Study of Water Management</w:t>
      </w:r>
      <w:r w:rsidRPr="008C28C3">
        <w:rPr>
          <w:rFonts w:asciiTheme="minorBidi" w:hAnsiTheme="minorBidi" w:cstheme="minorBidi"/>
        </w:rPr>
        <w:t>. Studies in Eastern Mediterranean Archaeology 9. Turnhout, Belgium: Brepols.</w:t>
      </w:r>
    </w:p>
    <w:p w14:paraId="10BB0EC0" w14:textId="062CB1D9" w:rsidR="00EB710E" w:rsidRPr="008C28C3" w:rsidRDefault="00EB710E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Rogers, A. C. 2013. </w:t>
      </w:r>
      <w:r w:rsidRPr="008C28C3">
        <w:rPr>
          <w:rFonts w:asciiTheme="minorBidi" w:hAnsiTheme="minorBidi" w:cstheme="minorBidi"/>
          <w:i/>
          <w:iCs/>
        </w:rPr>
        <w:t>Water and Roman Urbanism: Towns, Waterscapes, Land Transformation and Experience in Roman Britain</w:t>
      </w:r>
      <w:r w:rsidRPr="008C28C3">
        <w:rPr>
          <w:rFonts w:asciiTheme="minorBidi" w:hAnsiTheme="minorBidi" w:cstheme="minorBidi"/>
        </w:rPr>
        <w:t>. Mnemosyne Suppl. 355. Leiden: Brill.</w:t>
      </w:r>
    </w:p>
    <w:p w14:paraId="06588F61" w14:textId="315B2584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Rogers, D.K. 2018. “Water Culture in Roman Society.” </w:t>
      </w:r>
      <w:r w:rsidRPr="008C28C3">
        <w:rPr>
          <w:rFonts w:asciiTheme="minorBidi" w:hAnsiTheme="minorBidi" w:cstheme="minorBidi"/>
          <w:i/>
          <w:iCs/>
        </w:rPr>
        <w:t>Brill Research Perspectives in Ancient History</w:t>
      </w:r>
      <w:r w:rsidRPr="008C28C3">
        <w:rPr>
          <w:rFonts w:asciiTheme="minorBidi" w:hAnsiTheme="minorBidi" w:cstheme="minorBidi"/>
        </w:rPr>
        <w:t xml:space="preserve"> 1 (1):1–118.</w:t>
      </w:r>
    </w:p>
    <w:p w14:paraId="2691A7FD" w14:textId="6A009A0D" w:rsidR="00EB710E" w:rsidRPr="008C28C3" w:rsidRDefault="00EB710E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Strang, V. 2004. </w:t>
      </w:r>
      <w:r w:rsidRPr="008C28C3">
        <w:rPr>
          <w:rFonts w:asciiTheme="minorBidi" w:hAnsiTheme="minorBidi" w:cstheme="minorBidi"/>
          <w:i/>
          <w:iCs/>
        </w:rPr>
        <w:t>The Meaning of Water</w:t>
      </w:r>
      <w:r w:rsidRPr="008C28C3">
        <w:rPr>
          <w:rFonts w:asciiTheme="minorBidi" w:hAnsiTheme="minorBidi" w:cstheme="minorBidi"/>
        </w:rPr>
        <w:t>. Oxford: Berg.</w:t>
      </w:r>
    </w:p>
    <w:p w14:paraId="0E8139E8" w14:textId="77777777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Taylor, R. 2000. </w:t>
      </w:r>
      <w:r w:rsidRPr="008C28C3">
        <w:rPr>
          <w:rFonts w:asciiTheme="minorBidi" w:hAnsiTheme="minorBidi" w:cstheme="minorBidi"/>
          <w:i/>
          <w:iCs/>
        </w:rPr>
        <w:t>Public Needs and Private Pleasures: Water Distribution, the Tiber River and the Urban Development of Ancient Rome</w:t>
      </w:r>
      <w:r w:rsidRPr="008C28C3">
        <w:rPr>
          <w:rFonts w:asciiTheme="minorBidi" w:hAnsiTheme="minorBidi" w:cstheme="minorBidi"/>
        </w:rPr>
        <w:t xml:space="preserve">. Studia </w:t>
      </w:r>
      <w:proofErr w:type="spellStart"/>
      <w:r w:rsidRPr="008C28C3">
        <w:rPr>
          <w:rFonts w:asciiTheme="minorBidi" w:hAnsiTheme="minorBidi" w:cstheme="minorBidi"/>
        </w:rPr>
        <w:t>Archaeologica</w:t>
      </w:r>
      <w:proofErr w:type="spellEnd"/>
      <w:r w:rsidRPr="008C28C3">
        <w:rPr>
          <w:rFonts w:asciiTheme="minorBidi" w:hAnsiTheme="minorBidi" w:cstheme="minorBidi"/>
        </w:rPr>
        <w:t xml:space="preserve"> 109. Rome: </w:t>
      </w:r>
      <w:proofErr w:type="spellStart"/>
      <w:r w:rsidRPr="008C28C3">
        <w:rPr>
          <w:rFonts w:asciiTheme="minorBidi" w:hAnsiTheme="minorBidi" w:cstheme="minorBidi"/>
        </w:rPr>
        <w:t>L’Erma</w:t>
      </w:r>
      <w:proofErr w:type="spellEnd"/>
      <w:r w:rsidRPr="008C28C3">
        <w:rPr>
          <w:rFonts w:asciiTheme="minorBidi" w:hAnsiTheme="minorBidi" w:cstheme="minorBidi"/>
        </w:rPr>
        <w:t xml:space="preserve"> di Bretschneider.</w:t>
      </w:r>
    </w:p>
    <w:p w14:paraId="5B6E5FB0" w14:textId="77777777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proofErr w:type="gramStart"/>
      <w:r w:rsidRPr="008C28C3">
        <w:rPr>
          <w:rFonts w:asciiTheme="minorBidi" w:hAnsiTheme="minorBidi" w:cstheme="minorBidi"/>
        </w:rPr>
        <w:t>Wikander, Ö.</w:t>
      </w:r>
      <w:proofErr w:type="gramEnd"/>
      <w:r w:rsidRPr="008C28C3">
        <w:rPr>
          <w:rFonts w:asciiTheme="minorBidi" w:hAnsiTheme="minorBidi" w:cstheme="minorBidi"/>
        </w:rPr>
        <w:t xml:space="preserve">, ed. 2000. </w:t>
      </w:r>
      <w:r w:rsidRPr="008C28C3">
        <w:rPr>
          <w:rFonts w:asciiTheme="minorBidi" w:hAnsiTheme="minorBidi" w:cstheme="minorBidi"/>
          <w:i/>
          <w:iCs/>
        </w:rPr>
        <w:t>Handbook of Ancient Water Technology</w:t>
      </w:r>
      <w:r w:rsidRPr="008C28C3">
        <w:rPr>
          <w:rFonts w:asciiTheme="minorBidi" w:hAnsiTheme="minorBidi" w:cstheme="minorBidi"/>
        </w:rPr>
        <w:t>. Vol 2. Technology and Change in History. Leiden: Brill.</w:t>
      </w:r>
    </w:p>
    <w:p w14:paraId="3459BDC0" w14:textId="77777777" w:rsidR="00E278D3" w:rsidRPr="008C28C3" w:rsidRDefault="00E278D3" w:rsidP="00B2630A">
      <w:pPr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Yegül, F.K. 2010. </w:t>
      </w:r>
      <w:r w:rsidRPr="008C28C3">
        <w:rPr>
          <w:rFonts w:asciiTheme="minorBidi" w:hAnsiTheme="minorBidi" w:cstheme="minorBidi"/>
          <w:i/>
          <w:iCs/>
        </w:rPr>
        <w:t>Bathing in the Roman World</w:t>
      </w:r>
      <w:r w:rsidRPr="008C28C3">
        <w:rPr>
          <w:rFonts w:asciiTheme="minorBidi" w:hAnsiTheme="minorBidi" w:cstheme="minorBidi"/>
        </w:rPr>
        <w:t>. Cambridge: Cambridge University Press.</w:t>
      </w:r>
    </w:p>
    <w:p w14:paraId="71D14E48" w14:textId="77777777" w:rsidR="00E278D3" w:rsidRPr="008C28C3" w:rsidRDefault="00E278D3" w:rsidP="00E278D3">
      <w:pPr>
        <w:rPr>
          <w:rFonts w:asciiTheme="minorBidi" w:hAnsiTheme="minorBidi" w:cstheme="minorBidi"/>
          <w:b/>
          <w:bCs/>
        </w:rPr>
      </w:pPr>
    </w:p>
    <w:p w14:paraId="05B510B4" w14:textId="77777777" w:rsidR="00E278D3" w:rsidRPr="008C28C3" w:rsidRDefault="00E278D3" w:rsidP="00E278D3">
      <w:pPr>
        <w:tabs>
          <w:tab w:val="left" w:pos="630"/>
          <w:tab w:val="left" w:pos="720"/>
        </w:tabs>
        <w:spacing w:after="240"/>
        <w:ind w:left="720" w:hanging="720"/>
        <w:rPr>
          <w:rFonts w:asciiTheme="minorBidi" w:hAnsiTheme="minorBidi" w:cstheme="minorBidi"/>
          <w:b/>
          <w:bCs/>
        </w:rPr>
      </w:pPr>
      <w:r w:rsidRPr="008C28C3">
        <w:rPr>
          <w:rFonts w:asciiTheme="minorBidi" w:hAnsiTheme="minorBidi" w:cstheme="minorBidi"/>
          <w:b/>
          <w:bCs/>
        </w:rPr>
        <w:t>Frontinus Society Publications:</w:t>
      </w:r>
    </w:p>
    <w:p w14:paraId="0E4E7647" w14:textId="77777777" w:rsidR="00E278D3" w:rsidRPr="008C28C3" w:rsidRDefault="00E278D3" w:rsidP="00E278D3">
      <w:pPr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lastRenderedPageBreak/>
        <w:t xml:space="preserve">Jansen, Gemma C. M. 2000. </w:t>
      </w:r>
      <w:r w:rsidRPr="008C28C3">
        <w:rPr>
          <w:rFonts w:asciiTheme="minorBidi" w:hAnsiTheme="minorBidi" w:cstheme="minorBidi"/>
          <w:i/>
          <w:iCs/>
        </w:rPr>
        <w:t xml:space="preserve">Cura </w:t>
      </w:r>
      <w:proofErr w:type="spellStart"/>
      <w:r w:rsidRPr="008C28C3">
        <w:rPr>
          <w:rFonts w:asciiTheme="minorBidi" w:hAnsiTheme="minorBidi" w:cstheme="minorBidi"/>
          <w:i/>
          <w:iCs/>
        </w:rPr>
        <w:t>Aquarum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in Sicilia: Proceedings of the Tenth International Congress on the History of Water Management and Hydraulic Engineering in the Mediterranean Region, Syracuse, May 16-22, 1998</w:t>
      </w:r>
      <w:r w:rsidRPr="008C28C3">
        <w:rPr>
          <w:rFonts w:asciiTheme="minorBidi" w:hAnsiTheme="minorBidi" w:cstheme="minorBidi"/>
        </w:rPr>
        <w:t xml:space="preserve">. </w:t>
      </w:r>
      <w:proofErr w:type="spellStart"/>
      <w:r w:rsidRPr="008C28C3">
        <w:rPr>
          <w:rFonts w:asciiTheme="minorBidi" w:hAnsiTheme="minorBidi" w:cstheme="minorBidi"/>
        </w:rPr>
        <w:t>Stichting</w:t>
      </w:r>
      <w:proofErr w:type="spellEnd"/>
      <w:r w:rsidRPr="008C28C3">
        <w:rPr>
          <w:rFonts w:asciiTheme="minorBidi" w:hAnsiTheme="minorBidi" w:cstheme="minorBidi"/>
        </w:rPr>
        <w:t>: BABESCH</w:t>
      </w:r>
    </w:p>
    <w:p w14:paraId="731C2DB3" w14:textId="77777777" w:rsidR="00E278D3" w:rsidRPr="008C28C3" w:rsidRDefault="00E278D3" w:rsidP="00E278D3">
      <w:pPr>
        <w:rPr>
          <w:rFonts w:asciiTheme="minorBidi" w:hAnsiTheme="minorBidi" w:cstheme="minorBidi"/>
        </w:rPr>
      </w:pPr>
    </w:p>
    <w:p w14:paraId="1B1216CE" w14:textId="77777777" w:rsidR="00E278D3" w:rsidRPr="008C28C3" w:rsidRDefault="00E278D3" w:rsidP="00E278D3">
      <w:pPr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Ohlig, Christoph, Yehuda Peleg, </w:t>
      </w:r>
      <w:proofErr w:type="spellStart"/>
      <w:r w:rsidRPr="008C28C3">
        <w:rPr>
          <w:rFonts w:asciiTheme="minorBidi" w:hAnsiTheme="minorBidi" w:cstheme="minorBidi"/>
        </w:rPr>
        <w:t>Tseviḳah</w:t>
      </w:r>
      <w:proofErr w:type="spellEnd"/>
      <w:r w:rsidRPr="008C28C3">
        <w:rPr>
          <w:rFonts w:asciiTheme="minorBidi" w:hAnsiTheme="minorBidi" w:cstheme="minorBidi"/>
        </w:rPr>
        <w:t xml:space="preserve"> Tsuḳ, and Ya’akov Eren. 2002. </w:t>
      </w:r>
      <w:r w:rsidRPr="008C28C3">
        <w:rPr>
          <w:rFonts w:asciiTheme="minorBidi" w:hAnsiTheme="minorBidi" w:cstheme="minorBidi"/>
          <w:i/>
          <w:iCs/>
        </w:rPr>
        <w:t xml:space="preserve">Cura </w:t>
      </w:r>
      <w:proofErr w:type="spellStart"/>
      <w:r w:rsidRPr="008C28C3">
        <w:rPr>
          <w:rFonts w:asciiTheme="minorBidi" w:hAnsiTheme="minorBidi" w:cstheme="minorBidi"/>
          <w:i/>
          <w:iCs/>
        </w:rPr>
        <w:t>Aquarum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in Israel: In Memoriam Dr. Ya’akov Eren: Proceedings of the 11th International Conference on the History of Water Management and Hydraulic Engineering in the Mediterranean Region, Israel, 7-12 May 200.</w:t>
      </w:r>
      <w:r w:rsidRPr="008C28C3">
        <w:rPr>
          <w:rFonts w:asciiTheme="minorBidi" w:hAnsiTheme="minorBidi" w:cstheme="minorBidi"/>
        </w:rPr>
        <w:t xml:space="preserve"> Siegburg: </w:t>
      </w:r>
      <w:proofErr w:type="spellStart"/>
      <w:r w:rsidRPr="008C28C3">
        <w:rPr>
          <w:rFonts w:asciiTheme="minorBidi" w:hAnsiTheme="minorBidi" w:cstheme="minorBidi"/>
        </w:rPr>
        <w:t>DWhG</w:t>
      </w:r>
      <w:proofErr w:type="spellEnd"/>
      <w:r w:rsidRPr="008C28C3">
        <w:rPr>
          <w:rFonts w:asciiTheme="minorBidi" w:hAnsiTheme="minorBidi" w:cstheme="minorBidi"/>
        </w:rPr>
        <w:t>.</w:t>
      </w:r>
    </w:p>
    <w:p w14:paraId="20018A2B" w14:textId="77777777" w:rsidR="00E278D3" w:rsidRPr="008C28C3" w:rsidRDefault="00E278D3" w:rsidP="00E278D3">
      <w:pPr>
        <w:rPr>
          <w:rFonts w:asciiTheme="minorBidi" w:hAnsiTheme="minorBidi" w:cstheme="minorBidi"/>
        </w:rPr>
      </w:pPr>
    </w:p>
    <w:p w14:paraId="761E6956" w14:textId="77777777" w:rsidR="00E278D3" w:rsidRPr="008C28C3" w:rsidRDefault="00E278D3" w:rsidP="00E278D3">
      <w:pPr>
        <w:ind w:left="720" w:hanging="720"/>
        <w:rPr>
          <w:rFonts w:asciiTheme="minorBidi" w:hAnsiTheme="minorBidi" w:cstheme="minorBidi"/>
        </w:rPr>
      </w:pPr>
      <w:proofErr w:type="spellStart"/>
      <w:r w:rsidRPr="008C28C3">
        <w:rPr>
          <w:rFonts w:asciiTheme="minorBidi" w:hAnsiTheme="minorBidi" w:cstheme="minorBidi"/>
        </w:rPr>
        <w:t>Wiplinger</w:t>
      </w:r>
      <w:proofErr w:type="spellEnd"/>
      <w:r w:rsidRPr="008C28C3">
        <w:rPr>
          <w:rFonts w:asciiTheme="minorBidi" w:hAnsiTheme="minorBidi" w:cstheme="minorBidi"/>
        </w:rPr>
        <w:t xml:space="preserve">, Gilbert. 2006. </w:t>
      </w:r>
      <w:r w:rsidRPr="008C28C3">
        <w:rPr>
          <w:rFonts w:asciiTheme="minorBidi" w:hAnsiTheme="minorBidi" w:cstheme="minorBidi"/>
          <w:i/>
          <w:iCs/>
        </w:rPr>
        <w:t xml:space="preserve">Cura </w:t>
      </w:r>
      <w:proofErr w:type="spellStart"/>
      <w:r w:rsidRPr="008C28C3">
        <w:rPr>
          <w:rFonts w:asciiTheme="minorBidi" w:hAnsiTheme="minorBidi" w:cstheme="minorBidi"/>
          <w:i/>
          <w:iCs/>
        </w:rPr>
        <w:t>Aquarum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in Ephesus: Proceedings of the Twelfth International Congress on the History of Water Management and Hydraulic Engineering in the Mediterranean Region, Ephesus/Selçuk, Turkey, October 2-10, 2004</w:t>
      </w:r>
      <w:r w:rsidRPr="008C28C3">
        <w:rPr>
          <w:rFonts w:asciiTheme="minorBidi" w:hAnsiTheme="minorBidi" w:cstheme="minorBidi"/>
        </w:rPr>
        <w:t>. Leuven: Peeters.</w:t>
      </w:r>
    </w:p>
    <w:p w14:paraId="07BC00A8" w14:textId="77777777" w:rsidR="00E278D3" w:rsidRPr="008C28C3" w:rsidRDefault="00E278D3" w:rsidP="00E278D3">
      <w:pPr>
        <w:rPr>
          <w:rFonts w:asciiTheme="minorBidi" w:hAnsiTheme="minorBidi" w:cstheme="minorBidi"/>
          <w:b/>
          <w:bCs/>
        </w:rPr>
      </w:pPr>
    </w:p>
    <w:p w14:paraId="5271DC9C" w14:textId="77777777" w:rsidR="00E278D3" w:rsidRPr="008C28C3" w:rsidRDefault="00E278D3" w:rsidP="00E278D3">
      <w:pPr>
        <w:tabs>
          <w:tab w:val="left" w:pos="630"/>
          <w:tab w:val="left" w:pos="720"/>
        </w:tabs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Ohlig, C., ed. 2008. </w:t>
      </w:r>
      <w:r w:rsidRPr="008C28C3">
        <w:rPr>
          <w:rFonts w:asciiTheme="minorBidi" w:hAnsiTheme="minorBidi" w:cstheme="minorBidi"/>
          <w:i/>
          <w:iCs/>
        </w:rPr>
        <w:t xml:space="preserve">Cura </w:t>
      </w:r>
      <w:proofErr w:type="spellStart"/>
      <w:r w:rsidRPr="008C28C3">
        <w:rPr>
          <w:rFonts w:asciiTheme="minorBidi" w:hAnsiTheme="minorBidi" w:cstheme="minorBidi"/>
          <w:i/>
          <w:iCs/>
        </w:rPr>
        <w:t>Aquarum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in </w:t>
      </w:r>
      <w:proofErr w:type="spellStart"/>
      <w:r w:rsidRPr="008C28C3">
        <w:rPr>
          <w:rFonts w:asciiTheme="minorBidi" w:hAnsiTheme="minorBidi" w:cstheme="minorBidi"/>
          <w:i/>
          <w:iCs/>
        </w:rPr>
        <w:t>Jordanien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: Proceedings of the 13th International Conference on the History of Water Management and Hydraulic Engineering in the Mediterranean Region, Petra/Amman, 31 March-09 April 2007. </w:t>
      </w:r>
      <w:proofErr w:type="spellStart"/>
      <w:r w:rsidRPr="008C28C3">
        <w:rPr>
          <w:rFonts w:asciiTheme="minorBidi" w:hAnsiTheme="minorBidi" w:cstheme="minorBidi"/>
        </w:rPr>
        <w:t>Schriften</w:t>
      </w:r>
      <w:proofErr w:type="spellEnd"/>
      <w:r w:rsidRPr="008C28C3">
        <w:rPr>
          <w:rFonts w:asciiTheme="minorBidi" w:hAnsiTheme="minorBidi" w:cstheme="minorBidi"/>
        </w:rPr>
        <w:t xml:space="preserve"> Der </w:t>
      </w:r>
      <w:proofErr w:type="spellStart"/>
      <w:r w:rsidRPr="008C28C3">
        <w:rPr>
          <w:rFonts w:asciiTheme="minorBidi" w:hAnsiTheme="minorBidi" w:cstheme="minorBidi"/>
        </w:rPr>
        <w:t>Deutschen</w:t>
      </w:r>
      <w:proofErr w:type="spellEnd"/>
      <w:r w:rsidRPr="008C28C3">
        <w:rPr>
          <w:rFonts w:asciiTheme="minorBidi" w:hAnsiTheme="minorBidi" w:cstheme="minorBidi"/>
        </w:rPr>
        <w:t xml:space="preserve"> </w:t>
      </w:r>
      <w:proofErr w:type="spellStart"/>
      <w:r w:rsidRPr="008C28C3">
        <w:rPr>
          <w:rFonts w:asciiTheme="minorBidi" w:hAnsiTheme="minorBidi" w:cstheme="minorBidi"/>
        </w:rPr>
        <w:t>Wasserhistorischen</w:t>
      </w:r>
      <w:proofErr w:type="spellEnd"/>
      <w:r w:rsidRPr="008C28C3">
        <w:rPr>
          <w:rFonts w:asciiTheme="minorBidi" w:hAnsiTheme="minorBidi" w:cstheme="minorBidi"/>
        </w:rPr>
        <w:t xml:space="preserve"> Gesellschaft 12. Siegburg: </w:t>
      </w:r>
      <w:proofErr w:type="spellStart"/>
      <w:r w:rsidRPr="008C28C3">
        <w:rPr>
          <w:rFonts w:asciiTheme="minorBidi" w:hAnsiTheme="minorBidi" w:cstheme="minorBidi"/>
        </w:rPr>
        <w:t>DWhG</w:t>
      </w:r>
      <w:proofErr w:type="spellEnd"/>
      <w:r w:rsidRPr="008C28C3">
        <w:rPr>
          <w:rFonts w:asciiTheme="minorBidi" w:hAnsiTheme="minorBidi" w:cstheme="minorBidi"/>
        </w:rPr>
        <w:t>.</w:t>
      </w:r>
    </w:p>
    <w:p w14:paraId="7529339F" w14:textId="77777777" w:rsidR="00E278D3" w:rsidRPr="008C28C3" w:rsidRDefault="00E278D3" w:rsidP="00E278D3">
      <w:pPr>
        <w:tabs>
          <w:tab w:val="left" w:pos="630"/>
          <w:tab w:val="left" w:pos="720"/>
        </w:tabs>
        <w:spacing w:after="240"/>
        <w:ind w:left="720" w:hanging="720"/>
        <w:rPr>
          <w:rFonts w:asciiTheme="minorBidi" w:hAnsiTheme="minorBidi" w:cstheme="minorBidi"/>
        </w:rPr>
      </w:pPr>
      <w:proofErr w:type="spellStart"/>
      <w:r w:rsidRPr="008C28C3">
        <w:rPr>
          <w:rFonts w:asciiTheme="minorBidi" w:hAnsiTheme="minorBidi" w:cstheme="minorBidi"/>
        </w:rPr>
        <w:t>Wiplinger</w:t>
      </w:r>
      <w:proofErr w:type="spellEnd"/>
      <w:r w:rsidRPr="008C28C3">
        <w:rPr>
          <w:rFonts w:asciiTheme="minorBidi" w:hAnsiTheme="minorBidi" w:cstheme="minorBidi"/>
        </w:rPr>
        <w:t xml:space="preserve">, Gilbert. 2016. </w:t>
      </w:r>
      <w:r w:rsidRPr="008C28C3">
        <w:rPr>
          <w:rFonts w:asciiTheme="minorBidi" w:hAnsiTheme="minorBidi" w:cstheme="minorBidi"/>
          <w:i/>
          <w:iCs/>
        </w:rPr>
        <w:t xml:space="preserve">De </w:t>
      </w:r>
      <w:proofErr w:type="spellStart"/>
      <w:r w:rsidRPr="008C28C3">
        <w:rPr>
          <w:rFonts w:asciiTheme="minorBidi" w:hAnsiTheme="minorBidi" w:cstheme="minorBidi"/>
          <w:i/>
          <w:iCs/>
        </w:rPr>
        <w:t>Aquaeductu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</w:t>
      </w:r>
      <w:proofErr w:type="spellStart"/>
      <w:r w:rsidRPr="008C28C3">
        <w:rPr>
          <w:rFonts w:asciiTheme="minorBidi" w:hAnsiTheme="minorBidi" w:cstheme="minorBidi"/>
          <w:i/>
          <w:iCs/>
        </w:rPr>
        <w:t>Atque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Aqua </w:t>
      </w:r>
      <w:proofErr w:type="spellStart"/>
      <w:r w:rsidRPr="008C28C3">
        <w:rPr>
          <w:rFonts w:asciiTheme="minorBidi" w:hAnsiTheme="minorBidi" w:cstheme="minorBidi"/>
          <w:i/>
          <w:iCs/>
        </w:rPr>
        <w:t>Urbium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</w:t>
      </w:r>
      <w:proofErr w:type="spellStart"/>
      <w:r w:rsidRPr="008C28C3">
        <w:rPr>
          <w:rFonts w:asciiTheme="minorBidi" w:hAnsiTheme="minorBidi" w:cstheme="minorBidi"/>
          <w:i/>
          <w:iCs/>
        </w:rPr>
        <w:t>Lyciae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</w:t>
      </w:r>
      <w:proofErr w:type="spellStart"/>
      <w:r w:rsidRPr="008C28C3">
        <w:rPr>
          <w:rFonts w:asciiTheme="minorBidi" w:hAnsiTheme="minorBidi" w:cstheme="minorBidi"/>
          <w:i/>
          <w:iCs/>
        </w:rPr>
        <w:t>Pamphyliae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</w:t>
      </w:r>
      <w:proofErr w:type="spellStart"/>
      <w:r w:rsidRPr="008C28C3">
        <w:rPr>
          <w:rFonts w:asciiTheme="minorBidi" w:hAnsiTheme="minorBidi" w:cstheme="minorBidi"/>
          <w:i/>
          <w:iCs/>
        </w:rPr>
        <w:t>Pisidiae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: The Legacy of Sextus Julius Frontinus: </w:t>
      </w:r>
      <w:proofErr w:type="spellStart"/>
      <w:r w:rsidRPr="008C28C3">
        <w:rPr>
          <w:rFonts w:asciiTheme="minorBidi" w:hAnsiTheme="minorBidi" w:cstheme="minorBidi"/>
          <w:i/>
          <w:iCs/>
        </w:rPr>
        <w:t>Tagungsband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Des International Frontinus-Symposiums, Antalya, 31. Oktober-9. November 2014. </w:t>
      </w:r>
      <w:r w:rsidRPr="008C28C3">
        <w:rPr>
          <w:rFonts w:asciiTheme="minorBidi" w:hAnsiTheme="minorBidi" w:cstheme="minorBidi"/>
        </w:rPr>
        <w:t>Leuven: Peeters.</w:t>
      </w:r>
    </w:p>
    <w:p w14:paraId="48AE4AA1" w14:textId="77777777" w:rsidR="00E278D3" w:rsidRPr="008C28C3" w:rsidRDefault="00E278D3" w:rsidP="00E278D3">
      <w:pPr>
        <w:tabs>
          <w:tab w:val="left" w:pos="630"/>
          <w:tab w:val="left" w:pos="720"/>
        </w:tabs>
        <w:spacing w:after="240"/>
        <w:ind w:left="720" w:hanging="720"/>
        <w:rPr>
          <w:rFonts w:asciiTheme="minorBidi" w:hAnsiTheme="minorBidi" w:cstheme="minorBidi"/>
        </w:rPr>
      </w:pPr>
      <w:r w:rsidRPr="008C28C3">
        <w:rPr>
          <w:rFonts w:asciiTheme="minorBidi" w:hAnsiTheme="minorBidi" w:cstheme="minorBidi"/>
        </w:rPr>
        <w:t xml:space="preserve">Wellbrock, Kai, ed. 2017. </w:t>
      </w:r>
      <w:r w:rsidRPr="008C28C3">
        <w:rPr>
          <w:rFonts w:asciiTheme="minorBidi" w:hAnsiTheme="minorBidi" w:cstheme="minorBidi"/>
          <w:i/>
          <w:iCs/>
        </w:rPr>
        <w:t xml:space="preserve">Cura </w:t>
      </w:r>
      <w:proofErr w:type="spellStart"/>
      <w:r w:rsidRPr="008C28C3">
        <w:rPr>
          <w:rFonts w:asciiTheme="minorBidi" w:hAnsiTheme="minorBidi" w:cstheme="minorBidi"/>
          <w:i/>
          <w:iCs/>
        </w:rPr>
        <w:t>Aquarum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in Greece: Proceedings of the 16th International Conference on the History of </w:t>
      </w:r>
      <w:proofErr w:type="spellStart"/>
      <w:r w:rsidRPr="008C28C3">
        <w:rPr>
          <w:rFonts w:asciiTheme="minorBidi" w:hAnsiTheme="minorBidi" w:cstheme="minorBidi"/>
          <w:i/>
          <w:iCs/>
        </w:rPr>
        <w:t>Watermanagement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and Hydraulic Engineering in the Mediterranean Region, Athens, Greece, 29-30 March 2015</w:t>
      </w:r>
      <w:r w:rsidRPr="008C28C3">
        <w:rPr>
          <w:rFonts w:asciiTheme="minorBidi" w:hAnsiTheme="minorBidi" w:cstheme="minorBidi"/>
        </w:rPr>
        <w:t>. Verlag.</w:t>
      </w:r>
    </w:p>
    <w:p w14:paraId="6171E3AB" w14:textId="77777777" w:rsidR="00E278D3" w:rsidRDefault="00E278D3" w:rsidP="00E278D3">
      <w:pPr>
        <w:ind w:left="720" w:hanging="720"/>
        <w:rPr>
          <w:rFonts w:asciiTheme="minorBidi" w:hAnsiTheme="minorBidi" w:cstheme="minorBidi"/>
        </w:rPr>
      </w:pPr>
      <w:proofErr w:type="spellStart"/>
      <w:r w:rsidRPr="008C28C3">
        <w:rPr>
          <w:rFonts w:asciiTheme="minorBidi" w:hAnsiTheme="minorBidi" w:cstheme="minorBidi"/>
        </w:rPr>
        <w:t>Wiplinger</w:t>
      </w:r>
      <w:proofErr w:type="spellEnd"/>
      <w:r w:rsidRPr="008C28C3">
        <w:rPr>
          <w:rFonts w:asciiTheme="minorBidi" w:hAnsiTheme="minorBidi" w:cstheme="minorBidi"/>
        </w:rPr>
        <w:t xml:space="preserve">, G., ed. 2020. </w:t>
      </w:r>
      <w:r w:rsidRPr="008C28C3">
        <w:rPr>
          <w:rFonts w:asciiTheme="minorBidi" w:hAnsiTheme="minorBidi" w:cstheme="minorBidi"/>
          <w:i/>
          <w:iCs/>
        </w:rPr>
        <w:t xml:space="preserve">De </w:t>
      </w:r>
      <w:proofErr w:type="spellStart"/>
      <w:r w:rsidRPr="008C28C3">
        <w:rPr>
          <w:rFonts w:asciiTheme="minorBidi" w:hAnsiTheme="minorBidi" w:cstheme="minorBidi"/>
          <w:i/>
          <w:iCs/>
        </w:rPr>
        <w:t>Aquaeductu</w:t>
      </w:r>
      <w:proofErr w:type="spellEnd"/>
      <w:r w:rsidRPr="008C28C3">
        <w:rPr>
          <w:rFonts w:asciiTheme="minorBidi" w:hAnsiTheme="minorBidi" w:cstheme="minorBidi"/>
          <w:i/>
          <w:iCs/>
        </w:rPr>
        <w:t xml:space="preserve"> Urbis Romae: Sextus Iulius Frontinus and the Water of Rome. Proceedings of the International Frontinus Congress, Rome, November 10–18, 2018</w:t>
      </w:r>
      <w:r w:rsidRPr="008C28C3">
        <w:rPr>
          <w:rFonts w:asciiTheme="minorBidi" w:hAnsiTheme="minorBidi" w:cstheme="minorBidi"/>
        </w:rPr>
        <w:t xml:space="preserve">. </w:t>
      </w:r>
      <w:proofErr w:type="spellStart"/>
      <w:r w:rsidRPr="008C28C3">
        <w:rPr>
          <w:rFonts w:asciiTheme="minorBidi" w:hAnsiTheme="minorBidi" w:cstheme="minorBidi"/>
        </w:rPr>
        <w:t>Babesch</w:t>
      </w:r>
      <w:proofErr w:type="spellEnd"/>
      <w:r w:rsidRPr="008C28C3">
        <w:rPr>
          <w:rFonts w:asciiTheme="minorBidi" w:hAnsiTheme="minorBidi" w:cstheme="minorBidi"/>
        </w:rPr>
        <w:t xml:space="preserve"> Supplement 40. Leuven: Peeters.</w:t>
      </w:r>
    </w:p>
    <w:p w14:paraId="1E4EA3B5" w14:textId="77777777" w:rsidR="00DB131C" w:rsidRDefault="00DB131C" w:rsidP="00E278D3">
      <w:pPr>
        <w:ind w:left="720" w:hanging="720"/>
        <w:rPr>
          <w:rFonts w:asciiTheme="minorBidi" w:hAnsiTheme="minorBidi" w:cstheme="minorBidi"/>
          <w:b/>
          <w:bCs/>
        </w:rPr>
      </w:pPr>
    </w:p>
    <w:p w14:paraId="4DE2E980" w14:textId="77777777" w:rsidR="008C28C3" w:rsidRDefault="008C28C3">
      <w:pPr>
        <w:rPr>
          <w:rFonts w:asciiTheme="minorBidi" w:hAnsiTheme="minorBidi" w:cstheme="minorBidi"/>
        </w:rPr>
      </w:pPr>
    </w:p>
    <w:p w14:paraId="0EA4C145" w14:textId="77777777" w:rsidR="00DB131C" w:rsidRPr="008C28C3" w:rsidRDefault="00DB131C">
      <w:pPr>
        <w:rPr>
          <w:rFonts w:asciiTheme="minorBidi" w:hAnsiTheme="minorBidi" w:cstheme="minorBidi"/>
        </w:rPr>
      </w:pPr>
    </w:p>
    <w:p w14:paraId="3D3CDBB5" w14:textId="6DBED66F" w:rsidR="008C28C3" w:rsidRPr="008C28C3" w:rsidRDefault="008C28C3">
      <w:pPr>
        <w:rPr>
          <w:rFonts w:asciiTheme="minorBidi" w:hAnsiTheme="minorBidi" w:cstheme="minorBidi"/>
          <w:b/>
          <w:bCs/>
        </w:rPr>
      </w:pPr>
      <w:r w:rsidRPr="008C28C3">
        <w:rPr>
          <w:rFonts w:asciiTheme="minorBidi" w:hAnsiTheme="minorBidi" w:cstheme="minorBidi"/>
          <w:b/>
          <w:bCs/>
        </w:rPr>
        <w:t>Citation Resources:</w:t>
      </w:r>
    </w:p>
    <w:p w14:paraId="110960EB" w14:textId="77777777" w:rsidR="008C28C3" w:rsidRDefault="008C28C3">
      <w:pPr>
        <w:rPr>
          <w:rFonts w:asciiTheme="minorBidi" w:hAnsiTheme="minorBidi" w:cstheme="minorBidi"/>
        </w:rPr>
      </w:pPr>
    </w:p>
    <w:p w14:paraId="0FF6788F" w14:textId="275F6098" w:rsidR="008C28C3" w:rsidRDefault="008C28C3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Chicago Style Formatting Guide: </w:t>
      </w:r>
      <w:hyperlink r:id="rId6" w:history="1">
        <w:r w:rsidRPr="002F5A72">
          <w:rPr>
            <w:rStyle w:val="Hyperlink"/>
            <w:rFonts w:asciiTheme="minorBidi" w:hAnsiTheme="minorBidi" w:cstheme="minorBidi"/>
          </w:rPr>
          <w:t>https://owl.purdue.edu/owl/research_and_citation/chicago_manual_17th_edition/cmos_formatting_and_style_guide/chicago_manual_of_style_17th_edition.html</w:t>
        </w:r>
      </w:hyperlink>
    </w:p>
    <w:p w14:paraId="79F4A317" w14:textId="77777777" w:rsidR="008C28C3" w:rsidRDefault="008C28C3">
      <w:pPr>
        <w:rPr>
          <w:rFonts w:asciiTheme="minorBidi" w:hAnsiTheme="minorBidi" w:cstheme="minorBidi"/>
        </w:rPr>
      </w:pPr>
    </w:p>
    <w:p w14:paraId="03C48190" w14:textId="564B045C" w:rsidR="008C28C3" w:rsidRDefault="008C28C3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AJA Style Formatting Guide:</w:t>
      </w:r>
    </w:p>
    <w:p w14:paraId="09541A0C" w14:textId="4C2F7A8B" w:rsidR="008C28C3" w:rsidRDefault="008C28C3">
      <w:pPr>
        <w:rPr>
          <w:rFonts w:asciiTheme="minorBidi" w:hAnsiTheme="minorBidi" w:cstheme="minorBidi"/>
        </w:rPr>
      </w:pPr>
      <w:hyperlink r:id="rId7" w:history="1">
        <w:r w:rsidRPr="002F5A72">
          <w:rPr>
            <w:rStyle w:val="Hyperlink"/>
            <w:rFonts w:asciiTheme="minorBidi" w:hAnsiTheme="minorBidi" w:cstheme="minorBidi"/>
          </w:rPr>
          <w:t>http://ajaonline.org/submissions/references/</w:t>
        </w:r>
      </w:hyperlink>
    </w:p>
    <w:p w14:paraId="540B66DC" w14:textId="77777777" w:rsidR="008C28C3" w:rsidRDefault="008C28C3">
      <w:pPr>
        <w:rPr>
          <w:rFonts w:asciiTheme="minorBidi" w:hAnsiTheme="minorBidi" w:cstheme="minorBidi"/>
        </w:rPr>
      </w:pPr>
    </w:p>
    <w:p w14:paraId="4A551F28" w14:textId="4617D137" w:rsidR="008C28C3" w:rsidRDefault="008C28C3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Zotero Guide:</w:t>
      </w:r>
    </w:p>
    <w:p w14:paraId="22C680DD" w14:textId="6EC21041" w:rsidR="008C28C3" w:rsidRDefault="008C28C3">
      <w:pPr>
        <w:rPr>
          <w:rFonts w:asciiTheme="minorBidi" w:hAnsiTheme="minorBidi" w:cstheme="minorBidi"/>
        </w:rPr>
      </w:pPr>
      <w:hyperlink r:id="rId8" w:history="1">
        <w:r w:rsidRPr="002F5A72">
          <w:rPr>
            <w:rStyle w:val="Hyperlink"/>
            <w:rFonts w:asciiTheme="minorBidi" w:hAnsiTheme="minorBidi" w:cstheme="minorBidi"/>
          </w:rPr>
          <w:t>https://www.zotero.org/support/quick_start_guide</w:t>
        </w:r>
      </w:hyperlink>
    </w:p>
    <w:p w14:paraId="6CC12BDA" w14:textId="77777777" w:rsidR="008C28C3" w:rsidRPr="008C28C3" w:rsidRDefault="008C28C3">
      <w:pPr>
        <w:rPr>
          <w:rFonts w:asciiTheme="minorBidi" w:hAnsiTheme="minorBidi" w:cstheme="minorBidi"/>
        </w:rPr>
      </w:pPr>
    </w:p>
    <w:sectPr w:rsidR="008C28C3" w:rsidRPr="008C28C3" w:rsidSect="00E278D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53B45" w14:textId="77777777" w:rsidR="00AD2CEE" w:rsidRDefault="00AD2CEE">
      <w:r>
        <w:separator/>
      </w:r>
    </w:p>
  </w:endnote>
  <w:endnote w:type="continuationSeparator" w:id="0">
    <w:p w14:paraId="4F0151A7" w14:textId="77777777" w:rsidR="00AD2CEE" w:rsidRDefault="00AD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6179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380783" w14:textId="77777777" w:rsidR="00E278D3" w:rsidRDefault="00E278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85181D" w14:textId="77777777" w:rsidR="00E278D3" w:rsidRDefault="00E278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A6FFE" w14:textId="77777777" w:rsidR="00AD2CEE" w:rsidRDefault="00AD2CEE">
      <w:r>
        <w:separator/>
      </w:r>
    </w:p>
  </w:footnote>
  <w:footnote w:type="continuationSeparator" w:id="0">
    <w:p w14:paraId="58C9A51C" w14:textId="77777777" w:rsidR="00AD2CEE" w:rsidRDefault="00AD2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8D3"/>
    <w:rsid w:val="00153874"/>
    <w:rsid w:val="00205F60"/>
    <w:rsid w:val="003A69CC"/>
    <w:rsid w:val="004B3025"/>
    <w:rsid w:val="004F5845"/>
    <w:rsid w:val="005A3390"/>
    <w:rsid w:val="006D21DE"/>
    <w:rsid w:val="007F5F4E"/>
    <w:rsid w:val="00810AD6"/>
    <w:rsid w:val="008C28C3"/>
    <w:rsid w:val="008E1084"/>
    <w:rsid w:val="00AD2CEE"/>
    <w:rsid w:val="00B2630A"/>
    <w:rsid w:val="00BE42EE"/>
    <w:rsid w:val="00C22148"/>
    <w:rsid w:val="00D03C17"/>
    <w:rsid w:val="00D75988"/>
    <w:rsid w:val="00DB131C"/>
    <w:rsid w:val="00E278D3"/>
    <w:rsid w:val="00EB710E"/>
    <w:rsid w:val="00EC630D"/>
    <w:rsid w:val="00F12EF7"/>
    <w:rsid w:val="00F846A1"/>
    <w:rsid w:val="00FA0D9E"/>
    <w:rsid w:val="00FC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35682"/>
  <w15:chartTrackingRefBased/>
  <w15:docId w15:val="{7A447F1E-3B34-47D2-BE28-0545982A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8D3"/>
    <w:rPr>
      <w:b w:val="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46A1"/>
    <w:pPr>
      <w:keepNext/>
      <w:keepLines/>
      <w:spacing w:before="360" w:after="80"/>
      <w:outlineLvl w:val="0"/>
    </w:pPr>
    <w:rPr>
      <w:rFonts w:eastAsiaTheme="majorEastAsia" w:cstheme="majorBidi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846A1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846A1"/>
    <w:pPr>
      <w:keepNext/>
      <w:keepLines/>
      <w:spacing w:before="160" w:after="80"/>
      <w:outlineLvl w:val="2"/>
    </w:pPr>
    <w:rPr>
      <w:rFonts w:eastAsiaTheme="majorEastAsia" w:cstheme="majorBidi"/>
      <w:i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846A1"/>
    <w:pPr>
      <w:keepNext/>
      <w:keepLines/>
      <w:spacing w:before="80" w:after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8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8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8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8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8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6A1"/>
    <w:rPr>
      <w:rFonts w:eastAsiaTheme="majorEastAsia" w:cstheme="majorBidi"/>
      <w:b w:val="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846A1"/>
    <w:rPr>
      <w:rFonts w:eastAsiaTheme="majorEastAsia" w:cstheme="majorBidi"/>
      <w:b w:val="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846A1"/>
    <w:rPr>
      <w:rFonts w:eastAsiaTheme="majorEastAsia" w:cstheme="majorBidi"/>
      <w:i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846A1"/>
    <w:rPr>
      <w:rFonts w:eastAsiaTheme="majorEastAsia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8D3"/>
    <w:rPr>
      <w:rFonts w:asciiTheme="minorHAnsi" w:eastAsiaTheme="majorEastAsia" w:hAnsiTheme="minorHAnsi" w:cstheme="majorBidi"/>
      <w:b w:val="0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8D3"/>
    <w:rPr>
      <w:rFonts w:asciiTheme="minorHAnsi" w:eastAsiaTheme="majorEastAsia" w:hAnsiTheme="minorHAnsi" w:cstheme="majorBidi"/>
      <w:b w:val="0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8D3"/>
    <w:rPr>
      <w:rFonts w:asciiTheme="minorHAnsi" w:eastAsiaTheme="majorEastAsia" w:hAnsiTheme="minorHAnsi" w:cstheme="majorBidi"/>
      <w:b w:val="0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8D3"/>
    <w:rPr>
      <w:rFonts w:asciiTheme="minorHAnsi" w:eastAsiaTheme="majorEastAsia" w:hAnsiTheme="minorHAnsi" w:cstheme="majorBidi"/>
      <w:b w:val="0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8D3"/>
    <w:rPr>
      <w:rFonts w:asciiTheme="minorHAnsi" w:eastAsiaTheme="majorEastAsia" w:hAnsiTheme="minorHAnsi" w:cstheme="majorBidi"/>
      <w:b w:val="0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8D3"/>
    <w:rPr>
      <w:rFonts w:asciiTheme="majorHAnsi" w:eastAsiaTheme="majorEastAsia" w:hAnsiTheme="majorHAnsi" w:cstheme="majorBidi"/>
      <w:b w:val="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8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8D3"/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8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8D3"/>
    <w:rPr>
      <w:b w:val="0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8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8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8D3"/>
    <w:rPr>
      <w:b w:val="0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8D3"/>
    <w:rPr>
      <w:b w:val="0"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278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8D3"/>
    <w:rPr>
      <w:b w:val="0"/>
    </w:rPr>
  </w:style>
  <w:style w:type="character" w:styleId="Hyperlink">
    <w:name w:val="Hyperlink"/>
    <w:basedOn w:val="DefaultParagraphFont"/>
    <w:uiPriority w:val="99"/>
    <w:unhideWhenUsed/>
    <w:rsid w:val="008C28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tero.org/support/quick_start_gui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jaonline.org/submissions/referenc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wl.purdue.edu/owl/research_and_citation/chicago_manual_17th_edition/cmos_formatting_and_style_guide/chicago_manual_of_style_17th_edition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Rasmussen</dc:creator>
  <cp:keywords/>
  <dc:description/>
  <cp:lastModifiedBy>Clare Rasmussen</cp:lastModifiedBy>
  <cp:revision>9</cp:revision>
  <dcterms:created xsi:type="dcterms:W3CDTF">2026-07-07T21:48:00Z</dcterms:created>
  <dcterms:modified xsi:type="dcterms:W3CDTF">2026-07-08T16:11:00Z</dcterms:modified>
</cp:coreProperties>
</file>