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D345" w14:textId="2EC01F78" w:rsidR="007F5F4E" w:rsidRDefault="00235ADD" w:rsidP="00235ADD">
      <w:pPr>
        <w:jc w:val="center"/>
      </w:pPr>
      <w:r>
        <w:t>Short Reports</w:t>
      </w:r>
    </w:p>
    <w:p w14:paraId="1C7AC614" w14:textId="77777777" w:rsidR="00235ADD" w:rsidRDefault="00235ADD" w:rsidP="00235ADD">
      <w:pPr>
        <w:jc w:val="center"/>
      </w:pPr>
    </w:p>
    <w:p w14:paraId="7F63849D" w14:textId="2D62C155" w:rsidR="00235ADD" w:rsidRDefault="00235ADD" w:rsidP="00235ADD">
      <w:r>
        <w:t>September 14</w:t>
      </w:r>
    </w:p>
    <w:p w14:paraId="4959D00B" w14:textId="77777777" w:rsidR="00235ADD" w:rsidRDefault="00235ADD" w:rsidP="00235ADD"/>
    <w:p w14:paraId="2AEC8719" w14:textId="60F9B36F" w:rsidR="00235ADD" w:rsidRPr="004F23BD" w:rsidRDefault="00235ADD" w:rsidP="00235ADD">
      <w:pPr>
        <w:pStyle w:val="ListParagraph"/>
        <w:numPr>
          <w:ilvl w:val="0"/>
          <w:numId w:val="1"/>
        </w:numPr>
        <w:rPr>
          <w:b/>
          <w:bCs/>
        </w:rPr>
      </w:pPr>
      <w:r w:rsidRPr="004F23BD">
        <w:rPr>
          <w:b/>
          <w:bCs/>
        </w:rPr>
        <w:t>Freeport of Delos- Eleanor</w:t>
      </w:r>
    </w:p>
    <w:p w14:paraId="0A530D90" w14:textId="77777777" w:rsidR="0017622D" w:rsidRDefault="0017622D" w:rsidP="0017622D"/>
    <w:p w14:paraId="2B63A483" w14:textId="77777777" w:rsidR="0017622D" w:rsidRDefault="0017622D" w:rsidP="0017622D">
      <w:proofErr w:type="spellStart"/>
      <w:r>
        <w:t>Desruelles</w:t>
      </w:r>
      <w:proofErr w:type="spellEnd"/>
      <w:r>
        <w:t>, Stéphane, Antoine Chabrol, Claire Hasenohr, Kosmas Pavlopoulos, George Apostolopoulos, Vasilios Kapsimalis, Maria Triantaphyllou et al. "</w:t>
      </w:r>
      <w:proofErr w:type="spellStart"/>
      <w:r>
        <w:t>Palaeogeographic</w:t>
      </w:r>
      <w:proofErr w:type="spellEnd"/>
      <w:r>
        <w:t xml:space="preserve"> reconstruction of the Main Harbour of the ancient city of Delos (Greece)." Journal of Archaeological Science 160 (2023): 105857.</w:t>
      </w:r>
    </w:p>
    <w:p w14:paraId="2B3C3F76" w14:textId="77777777" w:rsidR="0017622D" w:rsidRDefault="0017622D" w:rsidP="0017622D"/>
    <w:p w14:paraId="28AB101B" w14:textId="77777777" w:rsidR="0017622D" w:rsidRDefault="0017622D" w:rsidP="0017622D">
      <w:proofErr w:type="spellStart"/>
      <w:r>
        <w:t>Klingborg</w:t>
      </w:r>
      <w:proofErr w:type="spellEnd"/>
      <w:r>
        <w:t>, Patrik. "Social Stratification and Water Sharing on Late-Hellenistic Delos." In Water in Ancient Mediterranean Households, pp. 33-52. Routledge, 2023.</w:t>
      </w:r>
    </w:p>
    <w:p w14:paraId="6B14B25D" w14:textId="77777777" w:rsidR="0017622D" w:rsidRDefault="0017622D" w:rsidP="0017622D"/>
    <w:p w14:paraId="194E16E5" w14:textId="45959F78" w:rsidR="0017622D" w:rsidRDefault="0017622D" w:rsidP="0017622D">
      <w:proofErr w:type="spellStart"/>
      <w:r>
        <w:t>Zarmakoupi</w:t>
      </w:r>
      <w:proofErr w:type="spellEnd"/>
      <w:r>
        <w:t xml:space="preserve">, Mantha. "Hellenistic &amp; Roman Delos: the city &amp; its </w:t>
      </w:r>
      <w:proofErr w:type="spellStart"/>
      <w:r>
        <w:t>emporion</w:t>
      </w:r>
      <w:proofErr w:type="spellEnd"/>
      <w:r>
        <w:t>." Archaeological Reports 61 (2015): 115-132.</w:t>
      </w:r>
    </w:p>
    <w:p w14:paraId="07850FFE" w14:textId="77777777" w:rsidR="00235ADD" w:rsidRDefault="00235ADD" w:rsidP="00235ADD"/>
    <w:p w14:paraId="6145BE55" w14:textId="69FB358D" w:rsidR="00235ADD" w:rsidRPr="004F23BD" w:rsidRDefault="00235ADD" w:rsidP="00235ADD">
      <w:pPr>
        <w:pStyle w:val="ListParagraph"/>
        <w:numPr>
          <w:ilvl w:val="0"/>
          <w:numId w:val="1"/>
        </w:numPr>
        <w:rPr>
          <w:b/>
          <w:bCs/>
        </w:rPr>
      </w:pPr>
      <w:r w:rsidRPr="004F23BD">
        <w:rPr>
          <w:b/>
          <w:bCs/>
        </w:rPr>
        <w:t xml:space="preserve">Piraeus of Athens- Molly </w:t>
      </w:r>
    </w:p>
    <w:p w14:paraId="309AFF0F" w14:textId="77777777" w:rsidR="00C561A2" w:rsidRDefault="00C561A2" w:rsidP="00C561A2"/>
    <w:p w14:paraId="14FED09E" w14:textId="77777777" w:rsidR="00C561A2" w:rsidRDefault="00C561A2" w:rsidP="00C561A2">
      <w:r>
        <w:t xml:space="preserve">Grigoropoulos, Dimitris. “The Piraeus from 86 BC to Late Antiquity: Continuity and Change in the Landscape, Function and Economy of the Port of Roman Athens.” </w:t>
      </w:r>
      <w:r w:rsidRPr="0017622D">
        <w:rPr>
          <w:i/>
          <w:iCs/>
        </w:rPr>
        <w:t xml:space="preserve">The Annual of the British School at Athens </w:t>
      </w:r>
      <w:r>
        <w:t>111 (2016): 239–68.</w:t>
      </w:r>
    </w:p>
    <w:p w14:paraId="0E960854" w14:textId="77777777" w:rsidR="00C561A2" w:rsidRDefault="00C561A2" w:rsidP="00C561A2"/>
    <w:p w14:paraId="2CCA4A92" w14:textId="77777777" w:rsidR="00C561A2" w:rsidRDefault="00C561A2" w:rsidP="00C561A2">
      <w:proofErr w:type="spellStart"/>
      <w:r>
        <w:t>Mamassis</w:t>
      </w:r>
      <w:proofErr w:type="spellEnd"/>
      <w:r>
        <w:t xml:space="preserve">, Nikos, S. </w:t>
      </w:r>
      <w:proofErr w:type="spellStart"/>
      <w:r>
        <w:t>Chrysoulaki</w:t>
      </w:r>
      <w:proofErr w:type="spellEnd"/>
      <w:r>
        <w:t xml:space="preserve">, E. </w:t>
      </w:r>
      <w:proofErr w:type="spellStart"/>
      <w:r>
        <w:t>Bendermacher-Geroussis</w:t>
      </w:r>
      <w:proofErr w:type="spellEnd"/>
      <w:r>
        <w:t xml:space="preserve">, Th Evangelou, P. </w:t>
      </w:r>
      <w:proofErr w:type="spellStart"/>
      <w:r>
        <w:t>Koutis</w:t>
      </w:r>
      <w:proofErr w:type="spellEnd"/>
      <w:r>
        <w:t xml:space="preserve">, G. Peppas, P. </w:t>
      </w:r>
      <w:proofErr w:type="spellStart"/>
      <w:r>
        <w:t>Defteraios</w:t>
      </w:r>
      <w:proofErr w:type="spellEnd"/>
      <w:r>
        <w:t xml:space="preserve">, N. </w:t>
      </w:r>
      <w:proofErr w:type="spellStart"/>
      <w:r>
        <w:t>Zarkadoulas</w:t>
      </w:r>
      <w:proofErr w:type="spellEnd"/>
      <w:r>
        <w:t xml:space="preserve">, D. </w:t>
      </w:r>
      <w:proofErr w:type="spellStart"/>
      <w:r>
        <w:t>Koutsoyiannis</w:t>
      </w:r>
      <w:proofErr w:type="spellEnd"/>
      <w:r>
        <w:t>, and E. Griva. "Representing the operation and evolution of ancient Piraeus’ water supply system."</w:t>
      </w:r>
      <w:r w:rsidRPr="0017622D">
        <w:rPr>
          <w:i/>
          <w:iCs/>
        </w:rPr>
        <w:t xml:space="preserve"> Water History </w:t>
      </w:r>
      <w:r>
        <w:t>14, no. 1 (2022): 123-144.</w:t>
      </w:r>
    </w:p>
    <w:p w14:paraId="679B8486" w14:textId="77777777" w:rsidR="00C561A2" w:rsidRDefault="00C561A2" w:rsidP="00C561A2"/>
    <w:p w14:paraId="5437FF71" w14:textId="77777777" w:rsidR="00C561A2" w:rsidRDefault="00C561A2" w:rsidP="00C561A2">
      <w:r>
        <w:t xml:space="preserve">Tully, Jane Millar. "Household Water, Environment, and Economy in Ancient Piraeus." In </w:t>
      </w:r>
      <w:r w:rsidRPr="0017622D">
        <w:rPr>
          <w:i/>
          <w:iCs/>
        </w:rPr>
        <w:t>Water in Ancient Mediterranean Households</w:t>
      </w:r>
      <w:r>
        <w:t>, edited by R. Bonnie and P. Klingborg,12-32. London: Routledge, 2023.</w:t>
      </w:r>
    </w:p>
    <w:p w14:paraId="23C3436F" w14:textId="77777777" w:rsidR="00C561A2" w:rsidRDefault="00C561A2" w:rsidP="00C561A2"/>
    <w:p w14:paraId="3B0C6C35" w14:textId="77777777" w:rsidR="00235ADD" w:rsidRDefault="00235ADD" w:rsidP="00235ADD">
      <w:pPr>
        <w:pBdr>
          <w:bottom w:val="single" w:sz="6" w:space="1" w:color="auto"/>
        </w:pBdr>
      </w:pPr>
    </w:p>
    <w:p w14:paraId="5A6A25D4" w14:textId="77777777" w:rsidR="00235ADD" w:rsidRDefault="00235ADD" w:rsidP="00235ADD"/>
    <w:p w14:paraId="683A4A8E" w14:textId="1F0B1907" w:rsidR="00235ADD" w:rsidRDefault="00235ADD" w:rsidP="00235ADD">
      <w:r>
        <w:t>September 21</w:t>
      </w:r>
    </w:p>
    <w:p w14:paraId="5896B168" w14:textId="77777777" w:rsidR="00235ADD" w:rsidRDefault="00235ADD" w:rsidP="00235ADD"/>
    <w:p w14:paraId="2E48A234" w14:textId="7A53F6C1" w:rsidR="00235ADD" w:rsidRPr="004F23BD" w:rsidRDefault="00235ADD" w:rsidP="00235ADD">
      <w:pPr>
        <w:pStyle w:val="ListParagraph"/>
        <w:numPr>
          <w:ilvl w:val="0"/>
          <w:numId w:val="2"/>
        </w:numPr>
        <w:rPr>
          <w:b/>
          <w:bCs/>
        </w:rPr>
      </w:pPr>
      <w:r w:rsidRPr="004F23BD">
        <w:rPr>
          <w:b/>
          <w:bCs/>
        </w:rPr>
        <w:t xml:space="preserve">Tunnel of </w:t>
      </w:r>
      <w:proofErr w:type="spellStart"/>
      <w:r w:rsidRPr="004F23BD">
        <w:rPr>
          <w:b/>
          <w:bCs/>
        </w:rPr>
        <w:t>Eupalinos</w:t>
      </w:r>
      <w:proofErr w:type="spellEnd"/>
      <w:r w:rsidRPr="004F23BD">
        <w:rPr>
          <w:b/>
          <w:bCs/>
        </w:rPr>
        <w:t>- Shannon</w:t>
      </w:r>
    </w:p>
    <w:p w14:paraId="6DA5F8A8" w14:textId="77777777" w:rsidR="00C561A2" w:rsidRDefault="00C561A2" w:rsidP="00C561A2"/>
    <w:p w14:paraId="1D230612" w14:textId="2116BF54" w:rsidR="00C561A2" w:rsidRDefault="00C561A2" w:rsidP="00C561A2">
      <w:r>
        <w:t xml:space="preserve">Burns, A. “The Tunnel of </w:t>
      </w:r>
      <w:proofErr w:type="spellStart"/>
      <w:r>
        <w:t>Eupalinus</w:t>
      </w:r>
      <w:proofErr w:type="spellEnd"/>
      <w:r>
        <w:t xml:space="preserve"> and the Tunnel Problem of Hero of Alexandria.” </w:t>
      </w:r>
      <w:r w:rsidRPr="00C561A2">
        <w:rPr>
          <w:i/>
          <w:iCs/>
        </w:rPr>
        <w:t xml:space="preserve">Isis </w:t>
      </w:r>
      <w:r>
        <w:t>62, no. 2 (1971): 172–85.</w:t>
      </w:r>
    </w:p>
    <w:p w14:paraId="63ACABFD" w14:textId="77777777" w:rsidR="00C561A2" w:rsidRDefault="00C561A2" w:rsidP="00C561A2"/>
    <w:p w14:paraId="724F05BD" w14:textId="14B5C15D" w:rsidR="00C561A2" w:rsidRDefault="00C561A2" w:rsidP="00C561A2">
      <w:r>
        <w:t xml:space="preserve">Chiotis, E.D. “Tunnel and Ventilation Design of the </w:t>
      </w:r>
      <w:proofErr w:type="spellStart"/>
      <w:r>
        <w:t>Eupalinos</w:t>
      </w:r>
      <w:proofErr w:type="spellEnd"/>
      <w:r>
        <w:t>’ Aqueduct in Samos, Greece.”</w:t>
      </w:r>
      <w:r w:rsidRPr="00C561A2">
        <w:rPr>
          <w:i/>
          <w:iCs/>
        </w:rPr>
        <w:t xml:space="preserve"> International Journal for the History of Engineering &amp; Technology</w:t>
      </w:r>
      <w:r>
        <w:t xml:space="preserve"> 94, no. 2 (2024): 108–28.</w:t>
      </w:r>
    </w:p>
    <w:p w14:paraId="5C9C1506" w14:textId="77777777" w:rsidR="00C561A2" w:rsidRDefault="00C561A2" w:rsidP="00C561A2"/>
    <w:p w14:paraId="6ADF80A3" w14:textId="2A847DFE" w:rsidR="00C561A2" w:rsidRDefault="00C561A2" w:rsidP="00C561A2">
      <w:proofErr w:type="spellStart"/>
      <w:r>
        <w:t>Rihill</w:t>
      </w:r>
      <w:proofErr w:type="spellEnd"/>
      <w:r>
        <w:t xml:space="preserve">, T.E., and J.V. Tucker. 1995. “Greek Engineering: The Case of </w:t>
      </w:r>
      <w:proofErr w:type="spellStart"/>
      <w:r>
        <w:t>Eupalinos</w:t>
      </w:r>
      <w:proofErr w:type="spellEnd"/>
      <w:r>
        <w:t xml:space="preserve">’ Tunnel.” In </w:t>
      </w:r>
      <w:r w:rsidRPr="00C561A2">
        <w:rPr>
          <w:i/>
          <w:iCs/>
        </w:rPr>
        <w:t>The Greek World</w:t>
      </w:r>
      <w:r>
        <w:t>, ed. A. Powell, 403–41. London: Routledge, 1995.</w:t>
      </w:r>
    </w:p>
    <w:p w14:paraId="557973FB" w14:textId="77777777" w:rsidR="0017622D" w:rsidRDefault="0017622D" w:rsidP="0017622D"/>
    <w:p w14:paraId="17A129BA" w14:textId="77777777" w:rsidR="00235ADD" w:rsidRDefault="00235ADD" w:rsidP="00235ADD"/>
    <w:p w14:paraId="64930C2C" w14:textId="27510690" w:rsidR="00235ADD" w:rsidRPr="004F23BD" w:rsidRDefault="00235ADD" w:rsidP="00235ADD">
      <w:pPr>
        <w:pStyle w:val="ListParagraph"/>
        <w:numPr>
          <w:ilvl w:val="0"/>
          <w:numId w:val="2"/>
        </w:numPr>
        <w:rPr>
          <w:b/>
          <w:bCs/>
        </w:rPr>
      </w:pPr>
      <w:r w:rsidRPr="004F23BD">
        <w:rPr>
          <w:b/>
          <w:bCs/>
        </w:rPr>
        <w:t>Rome’s Aqueducts- Harvey</w:t>
      </w:r>
    </w:p>
    <w:p w14:paraId="3AAA7451" w14:textId="77777777" w:rsidR="00A35A59" w:rsidRDefault="00A35A59" w:rsidP="00A35A59"/>
    <w:p w14:paraId="1976AD07" w14:textId="12170C39" w:rsidR="00A35A59" w:rsidRDefault="00A35A59" w:rsidP="00A35A59">
      <w:r>
        <w:t>de Kleijn, G. “Roman Water Supply.” In T</w:t>
      </w:r>
      <w:r w:rsidRPr="00A35A59">
        <w:rPr>
          <w:i/>
          <w:iCs/>
        </w:rPr>
        <w:t>he Water Supply of Ancient Rome</w:t>
      </w:r>
      <w:r>
        <w:t>, 9–43. Leiden: Brill</w:t>
      </w:r>
      <w:r w:rsidR="00C561A2">
        <w:t>. 2021</w:t>
      </w:r>
      <w:r>
        <w:t>.</w:t>
      </w:r>
    </w:p>
    <w:p w14:paraId="78D898DE" w14:textId="77777777" w:rsidR="00A35A59" w:rsidRDefault="00A35A59" w:rsidP="00A35A59"/>
    <w:p w14:paraId="286D66C0" w14:textId="7E80C316" w:rsidR="00A35A59" w:rsidRDefault="00A35A59" w:rsidP="00A35A59">
      <w:r>
        <w:t xml:space="preserve">Dodge, Hazel. “‘Greater than the Pyramids’: The Water Supply of Ancient Rome.” In </w:t>
      </w:r>
      <w:r w:rsidRPr="00A35A59">
        <w:rPr>
          <w:i/>
          <w:iCs/>
        </w:rPr>
        <w:t>Ancient Rome: The Archaeology of the Eternal City</w:t>
      </w:r>
      <w:r>
        <w:t>, edited by Hazel Dodge and John Coulston. Oxford: Oxbow Books, 2000.</w:t>
      </w:r>
    </w:p>
    <w:p w14:paraId="080B8F06" w14:textId="77777777" w:rsidR="00A35A59" w:rsidRDefault="00A35A59" w:rsidP="00A35A59"/>
    <w:p w14:paraId="1FDD3133" w14:textId="19207724" w:rsidR="00A35A59" w:rsidRDefault="00A35A59" w:rsidP="00A35A59">
      <w:r>
        <w:t xml:space="preserve">Taylor, Rabun. “Torrent or Trickle? The Aqua </w:t>
      </w:r>
      <w:proofErr w:type="spellStart"/>
      <w:r>
        <w:t>Alsietina</w:t>
      </w:r>
      <w:proofErr w:type="spellEnd"/>
      <w:r>
        <w:t xml:space="preserve">, the Naumachia Augusti, and the </w:t>
      </w:r>
      <w:proofErr w:type="spellStart"/>
      <w:r>
        <w:t>Transtiberim</w:t>
      </w:r>
      <w:proofErr w:type="spellEnd"/>
      <w:r>
        <w:t>.”</w:t>
      </w:r>
      <w:r w:rsidRPr="00A35A59">
        <w:rPr>
          <w:i/>
          <w:iCs/>
        </w:rPr>
        <w:t xml:space="preserve"> American Journal of Archaeology</w:t>
      </w:r>
      <w:r>
        <w:t xml:space="preserve"> 101 (3)</w:t>
      </w:r>
      <w:r w:rsidR="00C561A2">
        <w:t xml:space="preserve"> (1997)</w:t>
      </w:r>
      <w:r>
        <w:t>: 465–492.</w:t>
      </w:r>
    </w:p>
    <w:p w14:paraId="04D72968" w14:textId="77777777" w:rsidR="00235ADD" w:rsidRDefault="00235ADD" w:rsidP="00235ADD">
      <w:pPr>
        <w:pBdr>
          <w:bottom w:val="single" w:sz="6" w:space="1" w:color="auto"/>
        </w:pBdr>
      </w:pPr>
    </w:p>
    <w:p w14:paraId="3AD7EE27" w14:textId="7FB822FE" w:rsidR="00235ADD" w:rsidRDefault="00235ADD" w:rsidP="00235ADD"/>
    <w:p w14:paraId="62DB85A3" w14:textId="4A708BCD" w:rsidR="00235ADD" w:rsidRDefault="00235ADD" w:rsidP="00235ADD">
      <w:r>
        <w:t>September 28</w:t>
      </w:r>
    </w:p>
    <w:p w14:paraId="0C8EDED0" w14:textId="77777777" w:rsidR="00235ADD" w:rsidRDefault="00235ADD" w:rsidP="00235ADD"/>
    <w:p w14:paraId="1C761C73" w14:textId="0E3008D6" w:rsidR="00235ADD" w:rsidRPr="004F23BD" w:rsidRDefault="00235ADD" w:rsidP="00235ADD">
      <w:pPr>
        <w:pStyle w:val="ListParagraph"/>
        <w:numPr>
          <w:ilvl w:val="0"/>
          <w:numId w:val="3"/>
        </w:numPr>
        <w:rPr>
          <w:b/>
          <w:bCs/>
        </w:rPr>
      </w:pPr>
      <w:r w:rsidRPr="004F23BD">
        <w:rPr>
          <w:b/>
          <w:bCs/>
        </w:rPr>
        <w:t>Cloaca Maxima- Plummy</w:t>
      </w:r>
    </w:p>
    <w:p w14:paraId="21AC1667" w14:textId="77777777" w:rsidR="004F23BD" w:rsidRDefault="004F23BD" w:rsidP="004F23BD"/>
    <w:p w14:paraId="070E8AE9" w14:textId="77777777" w:rsidR="004F23BD" w:rsidRDefault="004F23BD" w:rsidP="004F23BD">
      <w:r>
        <w:t>Gowers, Emily. “The Anatomy of Rome from Capitol to Cloaca.” Journal of Roman Studies 85 (1995): 23–32.</w:t>
      </w:r>
    </w:p>
    <w:p w14:paraId="53F3B8A0" w14:textId="77777777" w:rsidR="004F23BD" w:rsidRDefault="004F23BD" w:rsidP="004F23BD"/>
    <w:p w14:paraId="47FEC3DE" w14:textId="77777777" w:rsidR="004F23BD" w:rsidRDefault="004F23BD" w:rsidP="004F23BD">
      <w:r>
        <w:t>Hopkins, John, and Kenneth Stow. “The ‘Sacred Sewer’: Tradition and Religion in the Cloaca Maxima.” In Rome, Pollution and Propriety: Dirt, Disease and Hygiene in the Eternal City from Antiquity to Modernity, edited by Mark Bradley, 81–102. British School at Rome Studies. Cambridge: Cambridge University Press, 2012.</w:t>
      </w:r>
    </w:p>
    <w:p w14:paraId="13ACEB26" w14:textId="77777777" w:rsidR="004F23BD" w:rsidRDefault="004F23BD" w:rsidP="004F23BD"/>
    <w:p w14:paraId="7E74E0ED" w14:textId="6BC5DFED" w:rsidR="004F23BD" w:rsidRDefault="004F23BD" w:rsidP="004F23BD">
      <w:r>
        <w:t>Robinson, O. F. “Public Health.” In Ancient Rome: City Planning and Administration, 96–112. London: Routledge, 1992.</w:t>
      </w:r>
    </w:p>
    <w:p w14:paraId="4913CE55" w14:textId="77777777" w:rsidR="00235ADD" w:rsidRDefault="00235ADD" w:rsidP="00235ADD"/>
    <w:p w14:paraId="32AD421A" w14:textId="219D81F2" w:rsidR="00235ADD" w:rsidRPr="00D602D4" w:rsidRDefault="00235ADD" w:rsidP="00235ADD">
      <w:pPr>
        <w:pStyle w:val="ListParagraph"/>
        <w:numPr>
          <w:ilvl w:val="0"/>
          <w:numId w:val="3"/>
        </w:numPr>
        <w:rPr>
          <w:b/>
          <w:bCs/>
        </w:rPr>
      </w:pPr>
      <w:r w:rsidRPr="00D602D4">
        <w:rPr>
          <w:b/>
          <w:bCs/>
        </w:rPr>
        <w:t>Depictions of Water and Sanitation in Roman Satire- Sally</w:t>
      </w:r>
    </w:p>
    <w:p w14:paraId="35FEEA49" w14:textId="469F5F9F" w:rsidR="00FD3A1F" w:rsidRDefault="00FD3A1F" w:rsidP="00FD3A1F"/>
    <w:p w14:paraId="6677B4F8" w14:textId="0AFE8BCD" w:rsidR="00FD3A1F" w:rsidRDefault="00FD3A1F" w:rsidP="00FD3A1F">
      <w:r>
        <w:t>Selection of Latin Poems (Moodle)</w:t>
      </w:r>
    </w:p>
    <w:p w14:paraId="68C41A2C" w14:textId="77777777" w:rsidR="00FD3A1F" w:rsidRDefault="00FD3A1F" w:rsidP="00FD3A1F"/>
    <w:p w14:paraId="4C6BA792" w14:textId="77777777" w:rsidR="00FD3A1F" w:rsidRDefault="00FD3A1F" w:rsidP="00FD3A1F">
      <w:r>
        <w:t xml:space="preserve">Koloski-Ostrow, Ann Olga. “Ita </w:t>
      </w:r>
      <w:proofErr w:type="spellStart"/>
      <w:r>
        <w:t>Pestilens</w:t>
      </w:r>
      <w:proofErr w:type="spellEnd"/>
      <w:r>
        <w:t xml:space="preserve"> Est Odore Taeterrimo: Reading Roman Sanitation from the Sources.” The Classical Outlook 93, no. 2 (2018): 53–61.</w:t>
      </w:r>
    </w:p>
    <w:p w14:paraId="59085D7C" w14:textId="77777777" w:rsidR="00FD3A1F" w:rsidRDefault="00FD3A1F" w:rsidP="00FD3A1F"/>
    <w:p w14:paraId="30F748E5" w14:textId="77777777" w:rsidR="00FD3A1F" w:rsidRDefault="00FD3A1F" w:rsidP="00FD3A1F">
      <w:r>
        <w:t>Freudenburg, Kirk. “Satire’s Censorial Waters in Horace and Juvenal.” Journal of Roman Studies 108 (2018): 141–55.</w:t>
      </w:r>
    </w:p>
    <w:p w14:paraId="63DA6DC9" w14:textId="77777777" w:rsidR="007F7B7F" w:rsidRDefault="007F7B7F" w:rsidP="007F7B7F"/>
    <w:p w14:paraId="4D5C35C0" w14:textId="77777777" w:rsidR="00235ADD" w:rsidRDefault="00235ADD" w:rsidP="00235ADD">
      <w:pPr>
        <w:pBdr>
          <w:bottom w:val="single" w:sz="6" w:space="1" w:color="auto"/>
        </w:pBdr>
      </w:pPr>
    </w:p>
    <w:p w14:paraId="2DFDC06A" w14:textId="77777777" w:rsidR="00235ADD" w:rsidRDefault="00235ADD" w:rsidP="00235ADD"/>
    <w:p w14:paraId="557C1DB9" w14:textId="53534627" w:rsidR="00235ADD" w:rsidRDefault="00235ADD" w:rsidP="00235ADD">
      <w:r>
        <w:t xml:space="preserve">October 5 </w:t>
      </w:r>
    </w:p>
    <w:p w14:paraId="78273FE7" w14:textId="77777777" w:rsidR="00235ADD" w:rsidRDefault="00235ADD" w:rsidP="00235ADD"/>
    <w:p w14:paraId="177AFB2B" w14:textId="489DDE18" w:rsidR="004F1D9B" w:rsidRPr="00213E9D" w:rsidRDefault="004F1D9B" w:rsidP="00213E9D">
      <w:pPr>
        <w:pStyle w:val="ListParagraph"/>
        <w:numPr>
          <w:ilvl w:val="0"/>
          <w:numId w:val="4"/>
        </w:numPr>
        <w:rPr>
          <w:b/>
          <w:bCs/>
        </w:rPr>
      </w:pPr>
      <w:r w:rsidRPr="00213E9D">
        <w:rPr>
          <w:b/>
          <w:bCs/>
        </w:rPr>
        <w:t xml:space="preserve">Greek </w:t>
      </w:r>
      <w:r w:rsidR="00235ADD" w:rsidRPr="00213E9D">
        <w:rPr>
          <w:b/>
          <w:bCs/>
        </w:rPr>
        <w:t>Fountain Houses- Shannon</w:t>
      </w:r>
    </w:p>
    <w:p w14:paraId="26D06FF0" w14:textId="654F36D3" w:rsidR="00213E9D" w:rsidRDefault="00213E9D" w:rsidP="004F1D9B">
      <w:r w:rsidRPr="00213E9D">
        <w:lastRenderedPageBreak/>
        <w:t>Bowe, Patrick. “The Origin and Development of the Ancient Greek Fountain.” S</w:t>
      </w:r>
      <w:r w:rsidRPr="00213E9D">
        <w:rPr>
          <w:i/>
          <w:iCs/>
        </w:rPr>
        <w:t xml:space="preserve">tudies in the History of Gardens &amp; Designed Landscapes </w:t>
      </w:r>
      <w:r w:rsidRPr="00213E9D">
        <w:t>32 (3)</w:t>
      </w:r>
      <w:r w:rsidR="00445863">
        <w:t xml:space="preserve"> (</w:t>
      </w:r>
      <w:r w:rsidR="00445863" w:rsidRPr="00213E9D">
        <w:t>2012</w:t>
      </w:r>
      <w:r w:rsidR="00445863">
        <w:t>)</w:t>
      </w:r>
      <w:r w:rsidRPr="00213E9D">
        <w:t>: 201–13.</w:t>
      </w:r>
    </w:p>
    <w:p w14:paraId="3A2BEBDC" w14:textId="77777777" w:rsidR="00213E9D" w:rsidRDefault="00213E9D" w:rsidP="004F1D9B"/>
    <w:p w14:paraId="6E469763" w14:textId="12544979" w:rsidR="004F1D9B" w:rsidRDefault="004F1D9B" w:rsidP="004F1D9B">
      <w:r w:rsidRPr="004F1D9B">
        <w:t xml:space="preserve">Paga, Jessica. "The Southeast Fountain House in the Athenian Agora: A Reappraisal of Its Date and Historical Context." </w:t>
      </w:r>
      <w:r w:rsidRPr="00213E9D">
        <w:rPr>
          <w:i/>
          <w:iCs/>
        </w:rPr>
        <w:t>Hesperia</w:t>
      </w:r>
      <w:r w:rsidRPr="004F1D9B">
        <w:t xml:space="preserve"> 84, no. 2 (2015): 355-387.</w:t>
      </w:r>
    </w:p>
    <w:p w14:paraId="7F2B91EC" w14:textId="77777777" w:rsidR="00295429" w:rsidRDefault="00295429" w:rsidP="004F1D9B"/>
    <w:p w14:paraId="5903CB44" w14:textId="01F695AC" w:rsidR="00295429" w:rsidRDefault="00213E9D" w:rsidP="004F1D9B">
      <w:r>
        <w:t>Leigh, Shawna</w:t>
      </w:r>
      <w:r w:rsidR="00295429" w:rsidRPr="00295429">
        <w:t>. “</w:t>
      </w:r>
      <w:r>
        <w:t>The Monumental Fountain in the Athenian Agora: Reconstruction and Interpretation.</w:t>
      </w:r>
      <w:r w:rsidR="00295429" w:rsidRPr="00295429">
        <w:t>” In</w:t>
      </w:r>
      <w:r w:rsidR="00295429" w:rsidRPr="00295429">
        <w:rPr>
          <w:i/>
          <w:iCs/>
        </w:rPr>
        <w:t xml:space="preserve"> Great Waterworks in Roman Greece: Aqueducts and Monumental Fountain Structures: Function in Context</w:t>
      </w:r>
      <w:r w:rsidR="00295429" w:rsidRPr="00295429">
        <w:t xml:space="preserve">, edited by Georgia A. Aristodemou and Theodosios P. </w:t>
      </w:r>
      <w:proofErr w:type="spellStart"/>
      <w:r w:rsidR="00295429" w:rsidRPr="00295429">
        <w:t>Tassios</w:t>
      </w:r>
      <w:proofErr w:type="spellEnd"/>
      <w:r w:rsidR="00295429" w:rsidRPr="00295429">
        <w:t>, 2</w:t>
      </w:r>
      <w:r>
        <w:t>18</w:t>
      </w:r>
      <w:r w:rsidR="00295429" w:rsidRPr="00295429">
        <w:t>–2</w:t>
      </w:r>
      <w:r>
        <w:t>34</w:t>
      </w:r>
      <w:r w:rsidR="00295429" w:rsidRPr="00295429">
        <w:t xml:space="preserve">. </w:t>
      </w:r>
      <w:proofErr w:type="spellStart"/>
      <w:r w:rsidR="00295429" w:rsidRPr="00295429">
        <w:t>Archaeopress</w:t>
      </w:r>
      <w:proofErr w:type="spellEnd"/>
      <w:r w:rsidR="00295429" w:rsidRPr="00295429">
        <w:t xml:space="preserve"> Roman Archaeology 35. Oxford: </w:t>
      </w:r>
      <w:proofErr w:type="spellStart"/>
      <w:r w:rsidR="00295429" w:rsidRPr="00295429">
        <w:t>Archaeopress</w:t>
      </w:r>
      <w:proofErr w:type="spellEnd"/>
      <w:r w:rsidR="00295429" w:rsidRPr="00295429">
        <w:t>, 2018.</w:t>
      </w:r>
    </w:p>
    <w:p w14:paraId="2FC94965" w14:textId="77777777" w:rsidR="00235ADD" w:rsidRDefault="00235ADD" w:rsidP="00235ADD"/>
    <w:p w14:paraId="0891C1D1" w14:textId="0234D385" w:rsidR="00235ADD" w:rsidRPr="00445863" w:rsidRDefault="00235ADD" w:rsidP="00235ADD">
      <w:pPr>
        <w:pStyle w:val="ListParagraph"/>
        <w:numPr>
          <w:ilvl w:val="0"/>
          <w:numId w:val="4"/>
        </w:numPr>
        <w:rPr>
          <w:b/>
          <w:bCs/>
        </w:rPr>
      </w:pPr>
      <w:r w:rsidRPr="00445863">
        <w:rPr>
          <w:b/>
          <w:bCs/>
        </w:rPr>
        <w:t>Pompeii’s Fountains- Chloe</w:t>
      </w:r>
    </w:p>
    <w:p w14:paraId="268069DD" w14:textId="77777777" w:rsidR="00445863" w:rsidRDefault="00445863" w:rsidP="00445863"/>
    <w:p w14:paraId="15A48974" w14:textId="26722A45" w:rsidR="00965B75" w:rsidRDefault="00965B75" w:rsidP="00445863">
      <w:r w:rsidRPr="00965B75">
        <w:t xml:space="preserve">Laurence, Ray. “Local Identity: </w:t>
      </w:r>
      <w:proofErr w:type="spellStart"/>
      <w:r w:rsidRPr="00965B75">
        <w:t>Neighbours</w:t>
      </w:r>
      <w:proofErr w:type="spellEnd"/>
      <w:r w:rsidRPr="00965B75">
        <w:t xml:space="preserve"> and </w:t>
      </w:r>
      <w:proofErr w:type="spellStart"/>
      <w:r w:rsidRPr="00965B75">
        <w:t>Neighbourhoods</w:t>
      </w:r>
      <w:proofErr w:type="spellEnd"/>
      <w:r w:rsidRPr="00965B75">
        <w:t xml:space="preserve">.” In </w:t>
      </w:r>
      <w:r w:rsidRPr="00965B75">
        <w:rPr>
          <w:i/>
          <w:iCs/>
        </w:rPr>
        <w:t>Roman Pompeii: Space and Society</w:t>
      </w:r>
      <w:r w:rsidRPr="00965B75">
        <w:t xml:space="preserve">, 39–61. London: Routledge, </w:t>
      </w:r>
      <w:r>
        <w:t>1997</w:t>
      </w:r>
      <w:r w:rsidRPr="00965B75">
        <w:t>.</w:t>
      </w:r>
    </w:p>
    <w:p w14:paraId="4497B35D" w14:textId="77777777" w:rsidR="00965B75" w:rsidRDefault="00965B75" w:rsidP="00445863"/>
    <w:p w14:paraId="19207B8B" w14:textId="1DFD3344" w:rsidR="002F6980" w:rsidRDefault="002F6980" w:rsidP="00445863">
      <w:r w:rsidRPr="002F6980">
        <w:t>Monteleone, Maria C., Martin Crapper, and Davide Motta. “The Supply of the Public Lacus of Pompeii, Estimated from the Discharge of Their Overflow Channels.” Water History (Dordrecht) 13, no. 2 (2021): 189–216</w:t>
      </w:r>
    </w:p>
    <w:p w14:paraId="6B1D9B70" w14:textId="77777777" w:rsidR="002F6980" w:rsidRDefault="002F6980" w:rsidP="00445863"/>
    <w:p w14:paraId="777B877F" w14:textId="2EFF7461" w:rsidR="00445863" w:rsidRDefault="00445863" w:rsidP="00445863">
      <w:proofErr w:type="spellStart"/>
      <w:r w:rsidRPr="00445863">
        <w:t>Notarian</w:t>
      </w:r>
      <w:proofErr w:type="spellEnd"/>
      <w:r w:rsidRPr="00445863">
        <w:t>, M.</w:t>
      </w:r>
      <w:r>
        <w:t xml:space="preserve"> </w:t>
      </w:r>
      <w:proofErr w:type="gramStart"/>
      <w:r w:rsidRPr="00445863">
        <w:t>“</w:t>
      </w:r>
      <w:proofErr w:type="gramEnd"/>
      <w:r w:rsidRPr="00445863">
        <w:t xml:space="preserve">A Spatial Network Analysis of Water Distribution from Public Fountains in Pompeii.” </w:t>
      </w:r>
      <w:r w:rsidRPr="00094481">
        <w:rPr>
          <w:i/>
          <w:iCs/>
        </w:rPr>
        <w:t>American Journal of Archaeology</w:t>
      </w:r>
      <w:r w:rsidRPr="00445863">
        <w:t xml:space="preserve"> 127, 1</w:t>
      </w:r>
      <w:r>
        <w:t xml:space="preserve"> (</w:t>
      </w:r>
      <w:r w:rsidRPr="00445863">
        <w:t>2023</w:t>
      </w:r>
      <w:r>
        <w:t>)</w:t>
      </w:r>
      <w:r w:rsidRPr="00445863">
        <w:t>: 85-118.</w:t>
      </w:r>
    </w:p>
    <w:p w14:paraId="602F9F40" w14:textId="77777777" w:rsidR="00965B75" w:rsidRDefault="00965B75" w:rsidP="00445863"/>
    <w:p w14:paraId="6586DEB7" w14:textId="77777777" w:rsidR="00235ADD" w:rsidRDefault="00235ADD" w:rsidP="00235ADD">
      <w:pPr>
        <w:pBdr>
          <w:bottom w:val="single" w:sz="6" w:space="1" w:color="auto"/>
        </w:pBdr>
      </w:pPr>
    </w:p>
    <w:p w14:paraId="76A52B7B" w14:textId="77777777" w:rsidR="00235ADD" w:rsidRDefault="00235ADD" w:rsidP="00235ADD"/>
    <w:p w14:paraId="2286A9FF" w14:textId="7CF77243" w:rsidR="00235ADD" w:rsidRDefault="00235ADD" w:rsidP="00235ADD">
      <w:r>
        <w:t>October 19</w:t>
      </w:r>
    </w:p>
    <w:p w14:paraId="5AC6FACE" w14:textId="77777777" w:rsidR="00235ADD" w:rsidRDefault="00235ADD" w:rsidP="00235ADD"/>
    <w:p w14:paraId="36DC87EF" w14:textId="649A79C3" w:rsidR="00235ADD" w:rsidRDefault="00235ADD" w:rsidP="00235ADD">
      <w:pPr>
        <w:pStyle w:val="ListParagraph"/>
        <w:numPr>
          <w:ilvl w:val="0"/>
          <w:numId w:val="5"/>
        </w:numPr>
      </w:pPr>
      <w:r>
        <w:t>Priene Fountain at Corinth- Molly</w:t>
      </w:r>
    </w:p>
    <w:p w14:paraId="25CD31E0" w14:textId="77777777" w:rsidR="00235ADD" w:rsidRDefault="00235ADD" w:rsidP="00235ADD"/>
    <w:p w14:paraId="11DE7970" w14:textId="752DA6B4" w:rsidR="00235ADD" w:rsidRDefault="00235ADD" w:rsidP="00235ADD">
      <w:pPr>
        <w:pStyle w:val="ListParagraph"/>
        <w:numPr>
          <w:ilvl w:val="0"/>
          <w:numId w:val="5"/>
        </w:numPr>
      </w:pPr>
      <w:r>
        <w:t>Anna Perenna Spring- Ella</w:t>
      </w:r>
    </w:p>
    <w:p w14:paraId="021AF5C4" w14:textId="77777777" w:rsidR="00235ADD" w:rsidRDefault="00235ADD" w:rsidP="00235ADD">
      <w:pPr>
        <w:pBdr>
          <w:bottom w:val="single" w:sz="6" w:space="1" w:color="auto"/>
        </w:pBdr>
      </w:pPr>
    </w:p>
    <w:p w14:paraId="745AF71A" w14:textId="77777777" w:rsidR="00235ADD" w:rsidRDefault="00235ADD" w:rsidP="00235ADD"/>
    <w:p w14:paraId="0199BBBA" w14:textId="025EC806" w:rsidR="00235ADD" w:rsidRDefault="00235ADD" w:rsidP="00235ADD">
      <w:r>
        <w:t>October 26</w:t>
      </w:r>
    </w:p>
    <w:p w14:paraId="2C6C6645" w14:textId="77777777" w:rsidR="00235ADD" w:rsidRDefault="00235ADD" w:rsidP="00235ADD"/>
    <w:p w14:paraId="335DDB9A" w14:textId="1230C2B5" w:rsidR="00235ADD" w:rsidRDefault="00235ADD" w:rsidP="00235ADD">
      <w:pPr>
        <w:pStyle w:val="ListParagraph"/>
        <w:numPr>
          <w:ilvl w:val="0"/>
          <w:numId w:val="6"/>
        </w:numPr>
      </w:pPr>
      <w:r>
        <w:t>Baths of Bath (UK)- Eleanor</w:t>
      </w:r>
    </w:p>
    <w:p w14:paraId="67AF3E9D" w14:textId="77777777" w:rsidR="00235ADD" w:rsidRDefault="00235ADD" w:rsidP="00235ADD"/>
    <w:p w14:paraId="79F5142B" w14:textId="2890E3F9" w:rsidR="00235ADD" w:rsidRDefault="00235ADD" w:rsidP="00235ADD">
      <w:pPr>
        <w:pStyle w:val="ListParagraph"/>
        <w:numPr>
          <w:ilvl w:val="0"/>
          <w:numId w:val="6"/>
        </w:numPr>
      </w:pPr>
      <w:r>
        <w:t>Baths of Caracalla- Plummy</w:t>
      </w:r>
    </w:p>
    <w:p w14:paraId="5F53072A" w14:textId="77777777" w:rsidR="00235ADD" w:rsidRDefault="00235ADD" w:rsidP="00235ADD">
      <w:pPr>
        <w:pBdr>
          <w:bottom w:val="single" w:sz="6" w:space="1" w:color="auto"/>
        </w:pBdr>
      </w:pPr>
    </w:p>
    <w:p w14:paraId="1C11FBDB" w14:textId="77777777" w:rsidR="00235ADD" w:rsidRDefault="00235ADD" w:rsidP="00235ADD"/>
    <w:p w14:paraId="5740B46F" w14:textId="77777777" w:rsidR="00235ADD" w:rsidRDefault="00235ADD" w:rsidP="00235ADD"/>
    <w:p w14:paraId="67CB7DF6" w14:textId="77777777" w:rsidR="00235ADD" w:rsidRDefault="00235ADD" w:rsidP="00235ADD"/>
    <w:p w14:paraId="13ECB444" w14:textId="6856DF90" w:rsidR="00235ADD" w:rsidRDefault="00235ADD" w:rsidP="00235ADD">
      <w:r>
        <w:t>November 2</w:t>
      </w:r>
    </w:p>
    <w:p w14:paraId="6171B224" w14:textId="77777777" w:rsidR="00235ADD" w:rsidRDefault="00235ADD" w:rsidP="00235ADD"/>
    <w:p w14:paraId="03E409B2" w14:textId="364703B8" w:rsidR="00235ADD" w:rsidRDefault="00235ADD" w:rsidP="00235ADD">
      <w:pPr>
        <w:pStyle w:val="ListParagraph"/>
        <w:numPr>
          <w:ilvl w:val="0"/>
          <w:numId w:val="7"/>
        </w:numPr>
      </w:pPr>
      <w:r>
        <w:t>Hadrian’s Villa- Harvey</w:t>
      </w:r>
    </w:p>
    <w:p w14:paraId="2005268F" w14:textId="77777777" w:rsidR="00235ADD" w:rsidRDefault="00235ADD" w:rsidP="00235ADD"/>
    <w:p w14:paraId="0395AA17" w14:textId="535CEDA9" w:rsidR="00235ADD" w:rsidRDefault="00235ADD" w:rsidP="00235ADD">
      <w:pPr>
        <w:pStyle w:val="ListParagraph"/>
        <w:numPr>
          <w:ilvl w:val="0"/>
          <w:numId w:val="7"/>
        </w:numPr>
      </w:pPr>
      <w:r>
        <w:t xml:space="preserve">House of the </w:t>
      </w:r>
      <w:proofErr w:type="spellStart"/>
      <w:r>
        <w:t>Vettii</w:t>
      </w:r>
      <w:proofErr w:type="spellEnd"/>
      <w:r>
        <w:t xml:space="preserve">- Chloe </w:t>
      </w:r>
    </w:p>
    <w:p w14:paraId="0F46C17C" w14:textId="77777777" w:rsidR="00235ADD" w:rsidRDefault="00235ADD" w:rsidP="00235ADD">
      <w:pPr>
        <w:pBdr>
          <w:bottom w:val="single" w:sz="6" w:space="1" w:color="auto"/>
        </w:pBdr>
      </w:pPr>
    </w:p>
    <w:p w14:paraId="3E3EA01F" w14:textId="77777777" w:rsidR="00235ADD" w:rsidRDefault="00235ADD" w:rsidP="00235ADD"/>
    <w:p w14:paraId="59341128" w14:textId="346222DA" w:rsidR="00235ADD" w:rsidRDefault="00235ADD" w:rsidP="00235ADD">
      <w:r>
        <w:t>November 9</w:t>
      </w:r>
    </w:p>
    <w:p w14:paraId="66B0712C" w14:textId="77777777" w:rsidR="00235ADD" w:rsidRDefault="00235ADD" w:rsidP="00235ADD"/>
    <w:p w14:paraId="2B9C4F0D" w14:textId="5ACA7F53" w:rsidR="00235ADD" w:rsidRDefault="00235ADD" w:rsidP="00235ADD">
      <w:pPr>
        <w:pStyle w:val="ListParagraph"/>
        <w:numPr>
          <w:ilvl w:val="0"/>
          <w:numId w:val="8"/>
        </w:numPr>
      </w:pPr>
      <w:r>
        <w:t>Water automata in the Hellenistic World- Sally</w:t>
      </w:r>
    </w:p>
    <w:p w14:paraId="6549308B" w14:textId="77777777" w:rsidR="00235ADD" w:rsidRDefault="00235ADD" w:rsidP="00235ADD"/>
    <w:p w14:paraId="40C4DDBE" w14:textId="75F95EFA" w:rsidR="00235ADD" w:rsidRDefault="00235ADD" w:rsidP="00235ADD">
      <w:pPr>
        <w:pStyle w:val="ListParagraph"/>
        <w:numPr>
          <w:ilvl w:val="0"/>
          <w:numId w:val="8"/>
        </w:numPr>
      </w:pPr>
      <w:r>
        <w:t>Naumachiae in Rome- Ella</w:t>
      </w:r>
    </w:p>
    <w:p w14:paraId="04625205" w14:textId="77777777" w:rsidR="00235ADD" w:rsidRDefault="00235ADD" w:rsidP="00235ADD">
      <w:pPr>
        <w:pStyle w:val="ListParagraph"/>
      </w:pPr>
    </w:p>
    <w:p w14:paraId="32125562" w14:textId="77777777" w:rsidR="00235ADD" w:rsidRDefault="00235ADD" w:rsidP="00235ADD"/>
    <w:p w14:paraId="0951E472" w14:textId="77777777" w:rsidR="00235ADD" w:rsidRDefault="00235ADD" w:rsidP="00235ADD"/>
    <w:p w14:paraId="456190B4" w14:textId="262961BD" w:rsidR="00235ADD" w:rsidRDefault="00235ADD" w:rsidP="00235ADD">
      <w:r>
        <w:t>Guidelines:</w:t>
      </w:r>
    </w:p>
    <w:p w14:paraId="18FBB596" w14:textId="77777777" w:rsidR="00235ADD" w:rsidRDefault="00235ADD" w:rsidP="00235ADD"/>
    <w:p w14:paraId="2D0ED016" w14:textId="22149369" w:rsidR="00235ADD" w:rsidRDefault="00235ADD" w:rsidP="00235ADD">
      <w:r>
        <w:t xml:space="preserve">Please read the assigned readings for each subject. </w:t>
      </w:r>
    </w:p>
    <w:p w14:paraId="263C2D11" w14:textId="77777777" w:rsidR="00235ADD" w:rsidRDefault="00235ADD" w:rsidP="00235ADD"/>
    <w:p w14:paraId="7847FA3E" w14:textId="77777777" w:rsidR="00235ADD" w:rsidRDefault="00235ADD" w:rsidP="00235ADD">
      <w:r>
        <w:t xml:space="preserve">Each report should be a 20-minute presentation with 10 minutes for questions that: </w:t>
      </w:r>
    </w:p>
    <w:p w14:paraId="03D80ABD" w14:textId="77777777" w:rsidR="00235ADD" w:rsidRDefault="00235ADD" w:rsidP="00235ADD">
      <w:pPr>
        <w:pStyle w:val="ListParagraph"/>
        <w:numPr>
          <w:ilvl w:val="0"/>
          <w:numId w:val="9"/>
        </w:numPr>
      </w:pPr>
      <w:r>
        <w:t xml:space="preserve">Provides an overview of the week's topic and its historical and archaeological significance. </w:t>
      </w:r>
    </w:p>
    <w:p w14:paraId="1F219429" w14:textId="77777777" w:rsidR="00235ADD" w:rsidRDefault="00235ADD" w:rsidP="00235ADD">
      <w:pPr>
        <w:pStyle w:val="ListParagraph"/>
        <w:numPr>
          <w:ilvl w:val="0"/>
          <w:numId w:val="9"/>
        </w:numPr>
      </w:pPr>
      <w:r>
        <w:t xml:space="preserve">Summarizes and analyzes the assigned readings, highlighting key arguments, evidence, and scholarly debates. </w:t>
      </w:r>
    </w:p>
    <w:p w14:paraId="2DBFEF25" w14:textId="77777777" w:rsidR="00235ADD" w:rsidRDefault="00235ADD" w:rsidP="00235ADD">
      <w:pPr>
        <w:pStyle w:val="ListParagraph"/>
        <w:numPr>
          <w:ilvl w:val="0"/>
          <w:numId w:val="9"/>
        </w:numPr>
      </w:pPr>
      <w:r>
        <w:t xml:space="preserve">Synthesizes the scholarship rather than simply summarizing individual works. </w:t>
      </w:r>
    </w:p>
    <w:p w14:paraId="50DFCB14" w14:textId="0A67DC78" w:rsidR="00235ADD" w:rsidRDefault="00235ADD" w:rsidP="00235ADD">
      <w:pPr>
        <w:pStyle w:val="ListParagraph"/>
        <w:numPr>
          <w:ilvl w:val="0"/>
          <w:numId w:val="9"/>
        </w:numPr>
      </w:pPr>
      <w:r>
        <w:t xml:space="preserve">Conclude with 3-5 thoughtful discussion questions designed to encourage critical analysis and class participation. </w:t>
      </w:r>
    </w:p>
    <w:p w14:paraId="3D2AFAAC" w14:textId="77777777" w:rsidR="00235ADD" w:rsidRDefault="00235ADD" w:rsidP="00235ADD"/>
    <w:sectPr w:rsidR="00235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9A4"/>
    <w:multiLevelType w:val="hybridMultilevel"/>
    <w:tmpl w:val="54A0E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1907"/>
    <w:multiLevelType w:val="hybridMultilevel"/>
    <w:tmpl w:val="2AE4C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A4716"/>
    <w:multiLevelType w:val="hybridMultilevel"/>
    <w:tmpl w:val="134EE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B1234"/>
    <w:multiLevelType w:val="hybridMultilevel"/>
    <w:tmpl w:val="48F67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045AD"/>
    <w:multiLevelType w:val="hybridMultilevel"/>
    <w:tmpl w:val="AE28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35601"/>
    <w:multiLevelType w:val="hybridMultilevel"/>
    <w:tmpl w:val="E5FC823C"/>
    <w:lvl w:ilvl="0" w:tplc="7EBC75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F2A98"/>
    <w:multiLevelType w:val="hybridMultilevel"/>
    <w:tmpl w:val="1A127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F199A"/>
    <w:multiLevelType w:val="hybridMultilevel"/>
    <w:tmpl w:val="B3DEE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E2233"/>
    <w:multiLevelType w:val="hybridMultilevel"/>
    <w:tmpl w:val="2848B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F3441"/>
    <w:multiLevelType w:val="hybridMultilevel"/>
    <w:tmpl w:val="25023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036507">
    <w:abstractNumId w:val="0"/>
  </w:num>
  <w:num w:numId="2" w16cid:durableId="1366448827">
    <w:abstractNumId w:val="2"/>
  </w:num>
  <w:num w:numId="3" w16cid:durableId="1037777732">
    <w:abstractNumId w:val="7"/>
  </w:num>
  <w:num w:numId="4" w16cid:durableId="1408456516">
    <w:abstractNumId w:val="9"/>
  </w:num>
  <w:num w:numId="5" w16cid:durableId="856507987">
    <w:abstractNumId w:val="8"/>
  </w:num>
  <w:num w:numId="6" w16cid:durableId="795174489">
    <w:abstractNumId w:val="3"/>
  </w:num>
  <w:num w:numId="7" w16cid:durableId="532111278">
    <w:abstractNumId w:val="4"/>
  </w:num>
  <w:num w:numId="8" w16cid:durableId="2052269625">
    <w:abstractNumId w:val="1"/>
  </w:num>
  <w:num w:numId="9" w16cid:durableId="855967451">
    <w:abstractNumId w:val="5"/>
  </w:num>
  <w:num w:numId="10" w16cid:durableId="1269780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DD"/>
    <w:rsid w:val="00070A32"/>
    <w:rsid w:val="00094481"/>
    <w:rsid w:val="00096B6E"/>
    <w:rsid w:val="00153874"/>
    <w:rsid w:val="0017622D"/>
    <w:rsid w:val="00205F60"/>
    <w:rsid w:val="00213E9D"/>
    <w:rsid w:val="00235ADD"/>
    <w:rsid w:val="00295429"/>
    <w:rsid w:val="002F6980"/>
    <w:rsid w:val="00445863"/>
    <w:rsid w:val="004F1D9B"/>
    <w:rsid w:val="004F23BD"/>
    <w:rsid w:val="004F5845"/>
    <w:rsid w:val="00580D4E"/>
    <w:rsid w:val="006D21DE"/>
    <w:rsid w:val="007F5F4E"/>
    <w:rsid w:val="007F7B7F"/>
    <w:rsid w:val="00810AD6"/>
    <w:rsid w:val="00855E80"/>
    <w:rsid w:val="008E1084"/>
    <w:rsid w:val="00965B75"/>
    <w:rsid w:val="00A35A59"/>
    <w:rsid w:val="00BE42EE"/>
    <w:rsid w:val="00C561A2"/>
    <w:rsid w:val="00D602D4"/>
    <w:rsid w:val="00F12EF7"/>
    <w:rsid w:val="00F846A1"/>
    <w:rsid w:val="00FA0D9E"/>
    <w:rsid w:val="00FC77A7"/>
    <w:rsid w:val="00FD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CFE4D"/>
  <w15:chartTrackingRefBased/>
  <w15:docId w15:val="{B9970D9F-67C3-4D13-8D4F-1D7BFB70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4"/>
    <w:rPr>
      <w:b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46A1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846A1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846A1"/>
    <w:pPr>
      <w:keepNext/>
      <w:keepLines/>
      <w:spacing w:before="160" w:after="80"/>
      <w:outlineLvl w:val="2"/>
    </w:pPr>
    <w:rPr>
      <w:rFonts w:eastAsiaTheme="majorEastAsia" w:cstheme="majorBidi"/>
      <w:i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846A1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A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A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A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A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A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A1"/>
    <w:rPr>
      <w:rFonts w:eastAsiaTheme="majorEastAsia" w:cstheme="majorBidi"/>
      <w:b w:val="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46A1"/>
    <w:rPr>
      <w:rFonts w:eastAsiaTheme="majorEastAsia" w:cstheme="majorBidi"/>
      <w:b w:val="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46A1"/>
    <w:rPr>
      <w:rFonts w:eastAsiaTheme="majorEastAsia" w:cstheme="majorBidi"/>
      <w:i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846A1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ADD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ADD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ADD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ADD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ADD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ADD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A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ADD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A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ADD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ADD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ADD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Rasmussen</dc:creator>
  <cp:keywords/>
  <dc:description/>
  <cp:lastModifiedBy>Clare K Rasmussen</cp:lastModifiedBy>
  <cp:revision>12</cp:revision>
  <dcterms:created xsi:type="dcterms:W3CDTF">2026-09-01T12:24:00Z</dcterms:created>
  <dcterms:modified xsi:type="dcterms:W3CDTF">2026-09-09T20:31:00Z</dcterms:modified>
</cp:coreProperties>
</file>