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01599" w14:textId="2D5699E7" w:rsidR="00637244" w:rsidRDefault="00467FA4">
      <w:pPr>
        <w:rPr>
          <w:rFonts w:asciiTheme="majorHAnsi" w:hAnsiTheme="majorHAnsi"/>
          <w:b/>
        </w:rPr>
      </w:pPr>
      <w:r w:rsidRPr="00755412">
        <w:rPr>
          <w:rFonts w:asciiTheme="majorHAnsi" w:hAnsiTheme="majorHAnsi"/>
          <w:b/>
          <w:noProof/>
        </w:rPr>
        <w:drawing>
          <wp:anchor distT="0" distB="0" distL="114300" distR="114300" simplePos="0" relativeHeight="251660288" behindDoc="0" locked="0" layoutInCell="1" allowOverlap="1" wp14:anchorId="3DFD81E8" wp14:editId="1C4CA6B5">
            <wp:simplePos x="0" y="0"/>
            <wp:positionH relativeFrom="column">
              <wp:posOffset>2994660</wp:posOffset>
            </wp:positionH>
            <wp:positionV relativeFrom="paragraph">
              <wp:posOffset>0</wp:posOffset>
            </wp:positionV>
            <wp:extent cx="2936240" cy="12528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02 at 5.53.08 PM.png"/>
                    <pic:cNvPicPr/>
                  </pic:nvPicPr>
                  <pic:blipFill>
                    <a:blip r:embed="rId4"/>
                    <a:stretch>
                      <a:fillRect/>
                    </a:stretch>
                  </pic:blipFill>
                  <pic:spPr>
                    <a:xfrm>
                      <a:off x="0" y="0"/>
                      <a:ext cx="2936240" cy="1252855"/>
                    </a:xfrm>
                    <a:prstGeom prst="rect">
                      <a:avLst/>
                    </a:prstGeom>
                  </pic:spPr>
                </pic:pic>
              </a:graphicData>
            </a:graphic>
            <wp14:sizeRelH relativeFrom="margin">
              <wp14:pctWidth>0</wp14:pctWidth>
            </wp14:sizeRelH>
            <wp14:sizeRelV relativeFrom="margin">
              <wp14:pctHeight>0</wp14:pctHeight>
            </wp14:sizeRelV>
          </wp:anchor>
        </w:drawing>
      </w:r>
      <w:r w:rsidR="00807E9B">
        <w:rPr>
          <w:rFonts w:asciiTheme="majorHAnsi" w:hAnsiTheme="majorHAnsi"/>
          <w:b/>
          <w:highlight w:val="green"/>
        </w:rPr>
        <w:t xml:space="preserve">• </w:t>
      </w:r>
      <w:r w:rsidR="004242C3">
        <w:rPr>
          <w:rFonts w:asciiTheme="majorHAnsi" w:hAnsiTheme="majorHAnsi"/>
          <w:b/>
          <w:highlight w:val="green"/>
        </w:rPr>
        <w:t>cw</w:t>
      </w:r>
      <w:r w:rsidR="00F03AB7" w:rsidRPr="00755412">
        <w:rPr>
          <w:rFonts w:asciiTheme="majorHAnsi" w:hAnsiTheme="majorHAnsi"/>
          <w:b/>
          <w:highlight w:val="green"/>
        </w:rPr>
        <w:t>1</w:t>
      </w:r>
      <w:r w:rsidR="00637244" w:rsidRPr="00755412">
        <w:rPr>
          <w:rFonts w:asciiTheme="majorHAnsi" w:hAnsiTheme="majorHAnsi"/>
          <w:b/>
          <w:highlight w:val="green"/>
        </w:rPr>
        <w:t>.</w:t>
      </w:r>
      <w:r w:rsidR="00637244" w:rsidRPr="00755412">
        <w:rPr>
          <w:rFonts w:asciiTheme="majorHAnsi" w:hAnsiTheme="majorHAnsi"/>
          <w:b/>
        </w:rPr>
        <w:t xml:space="preserve"> </w:t>
      </w:r>
      <w:r w:rsidR="009E1756" w:rsidRPr="00755412">
        <w:rPr>
          <w:rFonts w:asciiTheme="majorHAnsi" w:hAnsiTheme="majorHAnsi"/>
          <w:b/>
        </w:rPr>
        <w:t>308 South Smedley</w:t>
      </w:r>
      <w:r w:rsidR="00637244" w:rsidRPr="00755412">
        <w:rPr>
          <w:rFonts w:asciiTheme="majorHAnsi" w:hAnsiTheme="majorHAnsi"/>
          <w:b/>
        </w:rPr>
        <w:t xml:space="preserve"> Street</w:t>
      </w:r>
    </w:p>
    <w:p w14:paraId="6E5AF78D" w14:textId="1AA3BC37" w:rsidR="0063348B" w:rsidRPr="0063348B" w:rsidRDefault="0063348B">
      <w:pPr>
        <w:rPr>
          <w:rFonts w:asciiTheme="majorHAnsi" w:hAnsiTheme="majorHAnsi"/>
        </w:rPr>
      </w:pPr>
      <w:r w:rsidRPr="0063348B">
        <w:rPr>
          <w:rFonts w:asciiTheme="majorHAnsi" w:hAnsiTheme="majorHAnsi"/>
        </w:rPr>
        <w:t>[W of 16</w:t>
      </w:r>
      <w:r w:rsidRPr="0063348B">
        <w:rPr>
          <w:rFonts w:asciiTheme="majorHAnsi" w:hAnsiTheme="majorHAnsi"/>
          <w:vertAlign w:val="superscript"/>
        </w:rPr>
        <w:t>th</w:t>
      </w:r>
      <w:r w:rsidRPr="0063348B">
        <w:rPr>
          <w:rFonts w:asciiTheme="majorHAnsi" w:hAnsiTheme="majorHAnsi"/>
        </w:rPr>
        <w:t>, S of Spruce]</w:t>
      </w:r>
    </w:p>
    <w:p w14:paraId="4CFF2E6C" w14:textId="2F5C6568" w:rsidR="009922B3" w:rsidRDefault="00DE2F1A" w:rsidP="0028197D">
      <w:pPr>
        <w:rPr>
          <w:rFonts w:asciiTheme="majorHAnsi" w:hAnsiTheme="majorHAnsi"/>
        </w:rPr>
      </w:pPr>
      <w:r>
        <w:rPr>
          <w:rFonts w:asciiTheme="majorHAnsi" w:hAnsiTheme="majorHAnsi"/>
        </w:rPr>
        <w:t xml:space="preserve">Built ca. </w:t>
      </w:r>
      <w:r w:rsidR="00637244" w:rsidRPr="00755412">
        <w:rPr>
          <w:rFonts w:asciiTheme="majorHAnsi" w:hAnsiTheme="majorHAnsi"/>
        </w:rPr>
        <w:t>18</w:t>
      </w:r>
      <w:r>
        <w:rPr>
          <w:rFonts w:asciiTheme="majorHAnsi" w:hAnsiTheme="majorHAnsi"/>
        </w:rPr>
        <w:t>36-</w:t>
      </w:r>
      <w:r w:rsidR="0028197D" w:rsidRPr="00755412">
        <w:rPr>
          <w:rFonts w:asciiTheme="majorHAnsi" w:hAnsiTheme="majorHAnsi"/>
        </w:rPr>
        <w:t>37</w:t>
      </w:r>
      <w:r w:rsidR="009922B3">
        <w:rPr>
          <w:rFonts w:asciiTheme="majorHAnsi" w:hAnsiTheme="majorHAnsi"/>
        </w:rPr>
        <w:t>.</w:t>
      </w:r>
    </w:p>
    <w:p w14:paraId="388406F0" w14:textId="241A81F5" w:rsidR="00637244" w:rsidRPr="00755412" w:rsidRDefault="0063348B" w:rsidP="0028197D">
      <w:pPr>
        <w:rPr>
          <w:rFonts w:asciiTheme="majorHAnsi" w:hAnsiTheme="majorHAnsi"/>
        </w:rPr>
      </w:pPr>
      <w:r w:rsidRPr="00755412">
        <w:rPr>
          <w:rFonts w:asciiTheme="majorHAnsi" w:hAnsiTheme="majorHAnsi"/>
          <w:b/>
          <w:noProof/>
        </w:rPr>
        <mc:AlternateContent>
          <mc:Choice Requires="wps">
            <w:drawing>
              <wp:anchor distT="0" distB="0" distL="114300" distR="114300" simplePos="0" relativeHeight="251687936" behindDoc="0" locked="0" layoutInCell="1" allowOverlap="1" wp14:anchorId="5A7C6C43" wp14:editId="3643079F">
                <wp:simplePos x="0" y="0"/>
                <wp:positionH relativeFrom="column">
                  <wp:posOffset>3762375</wp:posOffset>
                </wp:positionH>
                <wp:positionV relativeFrom="paragraph">
                  <wp:posOffset>214630</wp:posOffset>
                </wp:positionV>
                <wp:extent cx="325755" cy="461645"/>
                <wp:effectExtent l="0" t="0" r="0" b="0"/>
                <wp:wrapNone/>
                <wp:docPr id="12" name="TextBox 8"/>
                <wp:cNvGraphicFramePr/>
                <a:graphic xmlns:a="http://schemas.openxmlformats.org/drawingml/2006/main">
                  <a:graphicData uri="http://schemas.microsoft.com/office/word/2010/wordprocessingShape">
                    <wps:wsp>
                      <wps:cNvSpPr txBox="1"/>
                      <wps:spPr>
                        <a:xfrm>
                          <a:off x="0" y="0"/>
                          <a:ext cx="325755" cy="461645"/>
                        </a:xfrm>
                        <a:prstGeom prst="rect">
                          <a:avLst/>
                        </a:prstGeom>
                        <a:noFill/>
                      </wps:spPr>
                      <wps:txbx>
                        <w:txbxContent>
                          <w:p w14:paraId="02721C6E" w14:textId="77777777" w:rsidR="0063348B" w:rsidRPr="00755412" w:rsidRDefault="0063348B" w:rsidP="00755412">
                            <w:pPr>
                              <w:pStyle w:val="NormalWeb"/>
                              <w:spacing w:before="0" w:beforeAutospacing="0" w:after="0" w:afterAutospacing="0"/>
                              <w:rPr>
                                <w:rFonts w:asciiTheme="majorHAnsi" w:hAnsiTheme="majorHAnsi"/>
                                <w:sz w:val="24"/>
                                <w:szCs w:val="24"/>
                              </w:rPr>
                            </w:pPr>
                            <w:r w:rsidRPr="00755412">
                              <w:rPr>
                                <w:rFonts w:asciiTheme="majorHAnsi" w:hAnsiTheme="majorHAnsi" w:cstheme="minorBidi"/>
                                <w:b/>
                                <w:bCs/>
                                <w:color w:val="0000FF"/>
                                <w:kern w:val="24"/>
                                <w:sz w:val="24"/>
                                <w:szCs w:val="24"/>
                              </w:rPr>
                              <w:t>x</w:t>
                            </w:r>
                          </w:p>
                        </w:txbxContent>
                      </wps:txbx>
                      <wps:bodyPr wrap="none" rtlCol="0">
                        <a:spAutoFit/>
                      </wps:bodyPr>
                    </wps:wsp>
                  </a:graphicData>
                </a:graphic>
              </wp:anchor>
            </w:drawing>
          </mc:Choice>
          <mc:Fallback>
            <w:pict>
              <v:shapetype w14:anchorId="5A7C6C43" id="_x0000_t202" coordsize="21600,21600" o:spt="202" path="m,l,21600r21600,l21600,xe">
                <v:stroke joinstyle="miter"/>
                <v:path gradientshapeok="t" o:connecttype="rect"/>
              </v:shapetype>
              <v:shape id="TextBox 8" o:spid="_x0000_s1026" type="#_x0000_t202" style="position:absolute;margin-left:296.25pt;margin-top:16.9pt;width:25.65pt;height:36.3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" filled="f" stroked="f">
                <v:textbox style="mso-fit-shape-to-text:t">
                  <w:txbxContent>
                    <w:p w14:paraId="02721C6E" w14:textId="77777777" w:rsidR="0063348B" w:rsidRPr="00755412" w:rsidRDefault="0063348B" w:rsidP="00755412">
                      <w:pPr>
                        <w:pStyle w:val="NormalWeb"/>
                        <w:spacing w:before="0" w:beforeAutospacing="0" w:after="0" w:afterAutospacing="0"/>
                        <w:rPr>
                          <w:rFonts w:asciiTheme="majorHAnsi" w:hAnsiTheme="majorHAnsi"/>
                          <w:sz w:val="24"/>
                          <w:szCs w:val="24"/>
                        </w:rPr>
                      </w:pPr>
                      <w:r w:rsidRPr="00755412">
                        <w:rPr>
                          <w:rFonts w:asciiTheme="majorHAnsi" w:hAnsiTheme="majorHAnsi" w:cstheme="minorBidi"/>
                          <w:b/>
                          <w:bCs/>
                          <w:color w:val="0000FF"/>
                          <w:kern w:val="24"/>
                          <w:sz w:val="24"/>
                          <w:szCs w:val="24"/>
                        </w:rPr>
                        <w:t>x</w:t>
                      </w:r>
                    </w:p>
                  </w:txbxContent>
                </v:textbox>
              </v:shape>
            </w:pict>
          </mc:Fallback>
        </mc:AlternateContent>
      </w:r>
      <w:r w:rsidRPr="00755412">
        <w:rPr>
          <w:rFonts w:asciiTheme="majorHAnsi" w:hAnsiTheme="majorHAnsi"/>
          <w:b/>
          <w:noProof/>
        </w:rPr>
        <mc:AlternateContent>
          <mc:Choice Requires="wps">
            <w:drawing>
              <wp:anchor distT="0" distB="0" distL="114300" distR="114300" simplePos="0" relativeHeight="251680768" behindDoc="0" locked="0" layoutInCell="1" allowOverlap="1" wp14:anchorId="211C6E6B" wp14:editId="4BD7F0F0">
                <wp:simplePos x="0" y="0"/>
                <wp:positionH relativeFrom="column">
                  <wp:posOffset>5120115</wp:posOffset>
                </wp:positionH>
                <wp:positionV relativeFrom="paragraph">
                  <wp:posOffset>265430</wp:posOffset>
                </wp:positionV>
                <wp:extent cx="325755" cy="461645"/>
                <wp:effectExtent l="0" t="0" r="0" b="0"/>
                <wp:wrapNone/>
                <wp:docPr id="4" name="TextBox 8"/>
                <wp:cNvGraphicFramePr/>
                <a:graphic xmlns:a="http://schemas.openxmlformats.org/drawingml/2006/main">
                  <a:graphicData uri="http://schemas.microsoft.com/office/word/2010/wordprocessingShape">
                    <wps:wsp>
                      <wps:cNvSpPr txBox="1"/>
                      <wps:spPr>
                        <a:xfrm>
                          <a:off x="0" y="0"/>
                          <a:ext cx="325755" cy="461645"/>
                        </a:xfrm>
                        <a:prstGeom prst="rect">
                          <a:avLst/>
                        </a:prstGeom>
                        <a:noFill/>
                      </wps:spPr>
                      <wps:txbx>
                        <w:txbxContent>
                          <w:p w14:paraId="2CD681F4" w14:textId="77777777" w:rsidR="00F8106B" w:rsidRPr="00755412" w:rsidRDefault="00F8106B" w:rsidP="00755412">
                            <w:pPr>
                              <w:pStyle w:val="NormalWeb"/>
                              <w:spacing w:before="0" w:beforeAutospacing="0" w:after="0" w:afterAutospacing="0"/>
                              <w:rPr>
                                <w:rFonts w:asciiTheme="majorHAnsi" w:hAnsiTheme="majorHAnsi"/>
                                <w:sz w:val="24"/>
                                <w:szCs w:val="24"/>
                              </w:rPr>
                            </w:pPr>
                            <w:r w:rsidRPr="00755412">
                              <w:rPr>
                                <w:rFonts w:asciiTheme="majorHAnsi" w:hAnsiTheme="majorHAnsi" w:cstheme="minorBidi"/>
                                <w:b/>
                                <w:bCs/>
                                <w:color w:val="0000FF"/>
                                <w:kern w:val="24"/>
                                <w:sz w:val="24"/>
                                <w:szCs w:val="24"/>
                              </w:rPr>
                              <w:t>x</w:t>
                            </w:r>
                          </w:p>
                        </w:txbxContent>
                      </wps:txbx>
                      <wps:bodyPr wrap="none" rtlCol="0">
                        <a:spAutoFit/>
                      </wps:bodyPr>
                    </wps:wsp>
                  </a:graphicData>
                </a:graphic>
              </wp:anchor>
            </w:drawing>
          </mc:Choice>
          <mc:Fallback>
            <w:pict>
              <v:shape w14:anchorId="211C6E6B" id="_x0000_s1027" type="#_x0000_t202" style="position:absolute;margin-left:403.15pt;margin-top:20.9pt;width:25.65pt;height:36.3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" filled="f" stroked="f">
                <v:textbox style="mso-fit-shape-to-text:t">
                  <w:txbxContent>
                    <w:p w14:paraId="2CD681F4" w14:textId="77777777" w:rsidR="00F8106B" w:rsidRPr="00755412" w:rsidRDefault="00F8106B" w:rsidP="00755412">
                      <w:pPr>
                        <w:pStyle w:val="NormalWeb"/>
                        <w:spacing w:before="0" w:beforeAutospacing="0" w:after="0" w:afterAutospacing="0"/>
                        <w:rPr>
                          <w:rFonts w:asciiTheme="majorHAnsi" w:hAnsiTheme="majorHAnsi"/>
                          <w:sz w:val="24"/>
                          <w:szCs w:val="24"/>
                        </w:rPr>
                      </w:pPr>
                      <w:r w:rsidRPr="00755412">
                        <w:rPr>
                          <w:rFonts w:asciiTheme="majorHAnsi" w:hAnsiTheme="majorHAnsi" w:cstheme="minorBidi"/>
                          <w:b/>
                          <w:bCs/>
                          <w:color w:val="0000FF"/>
                          <w:kern w:val="24"/>
                          <w:sz w:val="24"/>
                          <w:szCs w:val="24"/>
                        </w:rPr>
                        <w:t>x</w:t>
                      </w:r>
                    </w:p>
                  </w:txbxContent>
                </v:textbox>
              </v:shape>
            </w:pict>
          </mc:Fallback>
        </mc:AlternateContent>
      </w:r>
      <w:r w:rsidR="0028197D" w:rsidRPr="00755412">
        <w:rPr>
          <w:rFonts w:asciiTheme="majorHAnsi" w:hAnsiTheme="majorHAnsi"/>
        </w:rPr>
        <w:t xml:space="preserve">House </w:t>
      </w:r>
      <w:r w:rsidR="00637244" w:rsidRPr="00755412">
        <w:rPr>
          <w:rFonts w:asciiTheme="majorHAnsi" w:hAnsiTheme="majorHAnsi"/>
        </w:rPr>
        <w:t>1</w:t>
      </w:r>
      <w:r w:rsidR="0028197D" w:rsidRPr="00755412">
        <w:rPr>
          <w:rFonts w:asciiTheme="majorHAnsi" w:hAnsiTheme="majorHAnsi"/>
        </w:rPr>
        <w:t>7</w:t>
      </w:r>
      <w:r w:rsidR="00637244" w:rsidRPr="00755412">
        <w:rPr>
          <w:rFonts w:asciiTheme="majorHAnsi" w:hAnsiTheme="majorHAnsi"/>
        </w:rPr>
        <w:t>’</w:t>
      </w:r>
      <w:r w:rsidR="0028197D" w:rsidRPr="00755412">
        <w:rPr>
          <w:rFonts w:asciiTheme="majorHAnsi" w:hAnsiTheme="majorHAnsi"/>
        </w:rPr>
        <w:t>5</w:t>
      </w:r>
      <w:r w:rsidR="00637244" w:rsidRPr="00755412">
        <w:rPr>
          <w:rFonts w:asciiTheme="majorHAnsi" w:hAnsiTheme="majorHAnsi"/>
        </w:rPr>
        <w:t xml:space="preserve"> front</w:t>
      </w:r>
      <w:r w:rsidR="007F2139" w:rsidRPr="00755412">
        <w:rPr>
          <w:rFonts w:asciiTheme="majorHAnsi" w:hAnsiTheme="majorHAnsi"/>
        </w:rPr>
        <w:t>, initially probably as a pair with 310.</w:t>
      </w:r>
      <w:r w:rsidR="00755412" w:rsidRPr="00755412">
        <w:rPr>
          <w:rFonts w:asciiTheme="majorHAnsi" w:hAnsiTheme="majorHAnsi"/>
          <w:noProof/>
        </w:rPr>
        <w:t xml:space="preserve"> </w:t>
      </w:r>
    </w:p>
    <w:p w14:paraId="3F2DF88B" w14:textId="57A083F9" w:rsidR="00467FA4" w:rsidRPr="00755412" w:rsidRDefault="00467FA4" w:rsidP="0028197D">
      <w:pPr>
        <w:rPr>
          <w:rFonts w:asciiTheme="majorHAnsi" w:hAnsiTheme="majorHAnsi"/>
        </w:rPr>
      </w:pPr>
    </w:p>
    <w:p w14:paraId="3E77C834" w14:textId="4EADADA3" w:rsidR="00467FA4" w:rsidRPr="00755412" w:rsidRDefault="00F8106B" w:rsidP="009922B3">
      <w:pPr>
        <w:rPr>
          <w:rFonts w:asciiTheme="majorHAnsi" w:hAnsiTheme="majorHAnsi"/>
          <w:b/>
        </w:rPr>
      </w:pPr>
      <w:r w:rsidRPr="00755412">
        <w:rPr>
          <w:rFonts w:asciiTheme="majorHAnsi" w:hAnsiTheme="majorHAnsi"/>
          <w:b/>
          <w:noProof/>
        </w:rPr>
        <mc:AlternateContent>
          <mc:Choice Requires="wps">
            <w:drawing>
              <wp:anchor distT="0" distB="0" distL="114300" distR="114300" simplePos="0" relativeHeight="251682816" behindDoc="0" locked="0" layoutInCell="1" allowOverlap="1" wp14:anchorId="4CED6DA0" wp14:editId="0B67090E">
                <wp:simplePos x="0" y="0"/>
                <wp:positionH relativeFrom="column">
                  <wp:posOffset>5200650</wp:posOffset>
                </wp:positionH>
                <wp:positionV relativeFrom="paragraph">
                  <wp:posOffset>328930</wp:posOffset>
                </wp:positionV>
                <wp:extent cx="325755" cy="461645"/>
                <wp:effectExtent l="0" t="0" r="0" b="0"/>
                <wp:wrapNone/>
                <wp:docPr id="11" name="TextBox 8"/>
                <wp:cNvGraphicFramePr/>
                <a:graphic xmlns:a="http://schemas.openxmlformats.org/drawingml/2006/main">
                  <a:graphicData uri="http://schemas.microsoft.com/office/word/2010/wordprocessingShape">
                    <wps:wsp>
                      <wps:cNvSpPr txBox="1"/>
                      <wps:spPr>
                        <a:xfrm>
                          <a:off x="0" y="0"/>
                          <a:ext cx="325755" cy="461645"/>
                        </a:xfrm>
                        <a:prstGeom prst="rect">
                          <a:avLst/>
                        </a:prstGeom>
                        <a:noFill/>
                      </wps:spPr>
                      <wps:txbx>
                        <w:txbxContent>
                          <w:p w14:paraId="381EA734" w14:textId="77777777" w:rsidR="00F8106B" w:rsidRPr="00755412" w:rsidRDefault="00F8106B" w:rsidP="00755412">
                            <w:pPr>
                              <w:pStyle w:val="NormalWeb"/>
                              <w:spacing w:before="0" w:beforeAutospacing="0" w:after="0" w:afterAutospacing="0"/>
                              <w:rPr>
                                <w:rFonts w:asciiTheme="majorHAnsi" w:hAnsiTheme="majorHAnsi"/>
                                <w:sz w:val="24"/>
                                <w:szCs w:val="24"/>
                              </w:rPr>
                            </w:pPr>
                            <w:r w:rsidRPr="00755412">
                              <w:rPr>
                                <w:rFonts w:asciiTheme="majorHAnsi" w:hAnsiTheme="majorHAnsi" w:cstheme="minorBidi"/>
                                <w:b/>
                                <w:bCs/>
                                <w:color w:val="0000FF"/>
                                <w:kern w:val="24"/>
                                <w:sz w:val="24"/>
                                <w:szCs w:val="24"/>
                              </w:rPr>
                              <w:t>x</w:t>
                            </w:r>
                          </w:p>
                        </w:txbxContent>
                      </wps:txbx>
                      <wps:bodyPr wrap="none" rtlCol="0">
                        <a:spAutoFit/>
                      </wps:bodyPr>
                    </wps:wsp>
                  </a:graphicData>
                </a:graphic>
              </wp:anchor>
            </w:drawing>
          </mc:Choice>
          <mc:Fallback>
            <w:pict>
              <v:shape w14:anchorId="4CED6DA0" id="_x0000_s1028" type="#_x0000_t202" style="position:absolute;margin-left:409.5pt;margin-top:25.9pt;width:25.65pt;height:36.3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" filled="f" stroked="f">
                <v:textbox style="mso-fit-shape-to-text:t">
                  <w:txbxContent>
                    <w:p w14:paraId="381EA734" w14:textId="77777777" w:rsidR="00F8106B" w:rsidRPr="00755412" w:rsidRDefault="00F8106B" w:rsidP="00755412">
                      <w:pPr>
                        <w:pStyle w:val="NormalWeb"/>
                        <w:spacing w:before="0" w:beforeAutospacing="0" w:after="0" w:afterAutospacing="0"/>
                        <w:rPr>
                          <w:rFonts w:asciiTheme="majorHAnsi" w:hAnsiTheme="majorHAnsi"/>
                          <w:sz w:val="24"/>
                          <w:szCs w:val="24"/>
                        </w:rPr>
                      </w:pPr>
                      <w:r w:rsidRPr="00755412">
                        <w:rPr>
                          <w:rFonts w:asciiTheme="majorHAnsi" w:hAnsiTheme="majorHAnsi" w:cstheme="minorBidi"/>
                          <w:b/>
                          <w:bCs/>
                          <w:color w:val="0000FF"/>
                          <w:kern w:val="24"/>
                          <w:sz w:val="24"/>
                          <w:szCs w:val="24"/>
                        </w:rPr>
                        <w:t>x</w:t>
                      </w:r>
                    </w:p>
                  </w:txbxContent>
                </v:textbox>
              </v:shape>
            </w:pict>
          </mc:Fallback>
        </mc:AlternateContent>
      </w:r>
      <w:r w:rsidR="00AD6CB3" w:rsidRPr="00755412">
        <w:rPr>
          <w:rFonts w:asciiTheme="majorHAnsi" w:hAnsiTheme="majorHAnsi"/>
          <w:b/>
          <w:noProof/>
        </w:rPr>
        <mc:AlternateContent>
          <mc:Choice Requires="wps">
            <w:drawing>
              <wp:anchor distT="0" distB="0" distL="114300" distR="114300" simplePos="0" relativeHeight="251667456" behindDoc="0" locked="0" layoutInCell="1" allowOverlap="1" wp14:anchorId="70E7E187" wp14:editId="6C29A64E">
                <wp:simplePos x="0" y="0"/>
                <wp:positionH relativeFrom="column">
                  <wp:posOffset>3984413</wp:posOffset>
                </wp:positionH>
                <wp:positionV relativeFrom="paragraph">
                  <wp:posOffset>539115</wp:posOffset>
                </wp:positionV>
                <wp:extent cx="325755" cy="461645"/>
                <wp:effectExtent l="0" t="0" r="0" b="0"/>
                <wp:wrapNone/>
                <wp:docPr id="9" name="TextBox 8"/>
                <wp:cNvGraphicFramePr/>
                <a:graphic xmlns:a="http://schemas.openxmlformats.org/drawingml/2006/main">
                  <a:graphicData uri="http://schemas.microsoft.com/office/word/2010/wordprocessingShape">
                    <wps:wsp>
                      <wps:cNvSpPr txBox="1"/>
                      <wps:spPr>
                        <a:xfrm>
                          <a:off x="0" y="0"/>
                          <a:ext cx="325755" cy="461645"/>
                        </a:xfrm>
                        <a:prstGeom prst="rect">
                          <a:avLst/>
                        </a:prstGeom>
                        <a:noFill/>
                      </wps:spPr>
                      <wps:txbx>
                        <w:txbxContent>
                          <w:p w14:paraId="26A7FD3E" w14:textId="77777777" w:rsidR="00755412" w:rsidRPr="00755412" w:rsidRDefault="00755412" w:rsidP="00755412">
                            <w:pPr>
                              <w:pStyle w:val="NormalWeb"/>
                              <w:spacing w:before="0" w:beforeAutospacing="0" w:after="0" w:afterAutospacing="0"/>
                              <w:rPr>
                                <w:rFonts w:asciiTheme="majorHAnsi" w:hAnsiTheme="majorHAnsi"/>
                                <w:sz w:val="24"/>
                                <w:szCs w:val="24"/>
                              </w:rPr>
                            </w:pPr>
                            <w:r w:rsidRPr="00755412">
                              <w:rPr>
                                <w:rFonts w:asciiTheme="majorHAnsi" w:hAnsiTheme="majorHAnsi" w:cstheme="minorBidi"/>
                                <w:b/>
                                <w:bCs/>
                                <w:color w:val="0000FF"/>
                                <w:kern w:val="24"/>
                                <w:sz w:val="24"/>
                                <w:szCs w:val="24"/>
                              </w:rPr>
                              <w:t>x</w:t>
                            </w:r>
                          </w:p>
                        </w:txbxContent>
                      </wps:txbx>
                      <wps:bodyPr wrap="none" rtlCol="0">
                        <a:spAutoFit/>
                      </wps:bodyPr>
                    </wps:wsp>
                  </a:graphicData>
                </a:graphic>
              </wp:anchor>
            </w:drawing>
          </mc:Choice>
          <mc:Fallback>
            <w:pict>
              <v:shapetype w14:anchorId="70E7E187" id="_x0000_t202" coordsize="21600,21600" o:spt="202" path="m,l,21600r21600,l21600,xe">
                <v:stroke joinstyle="miter"/>
                <v:path gradientshapeok="t" o:connecttype="rect"/>
              </v:shapetype>
              <v:shape id="TextBox 8" o:spid="_x0000_s1027" type="#_x0000_t202" style="position:absolute;left:0;text-align:left;margin-left:313.75pt;margin-top:42.45pt;width:25.65pt;height:36.3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" filled="f" stroked="f">
                <v:textbox style="mso-fit-shape-to-text:t">
                  <w:txbxContent>
                    <w:p w14:paraId="26A7FD3E" w14:textId="77777777" w:rsidR="00755412" w:rsidRPr="00755412" w:rsidRDefault="00755412" w:rsidP="00755412">
                      <w:pPr>
                        <w:pStyle w:val="NormalWeb"/>
                        <w:spacing w:before="0" w:beforeAutospacing="0" w:after="0" w:afterAutospacing="0"/>
                        <w:rPr>
                          <w:rFonts w:asciiTheme="majorHAnsi" w:hAnsiTheme="majorHAnsi"/>
                          <w:sz w:val="24"/>
                          <w:szCs w:val="24"/>
                        </w:rPr>
                      </w:pPr>
                      <w:r w:rsidRPr="00755412">
                        <w:rPr>
                          <w:rFonts w:asciiTheme="majorHAnsi" w:hAnsiTheme="majorHAnsi" w:cstheme="minorBidi"/>
                          <w:b/>
                          <w:bCs/>
                          <w:color w:val="0000FF"/>
                          <w:kern w:val="24"/>
                          <w:sz w:val="24"/>
                          <w:szCs w:val="24"/>
                        </w:rPr>
                        <w:t>x</w:t>
                      </w:r>
                    </w:p>
                  </w:txbxContent>
                </v:textbox>
              </v:shape>
            </w:pict>
          </mc:Fallback>
        </mc:AlternateContent>
      </w:r>
      <w:r w:rsidR="00AD6CB3" w:rsidRPr="00755412">
        <w:rPr>
          <w:rFonts w:asciiTheme="majorHAnsi" w:hAnsiTheme="majorHAnsi"/>
          <w:b/>
          <w:noProof/>
        </w:rPr>
        <w:drawing>
          <wp:anchor distT="0" distB="0" distL="114300" distR="114300" simplePos="0" relativeHeight="251666432" behindDoc="0" locked="0" layoutInCell="1" allowOverlap="1" wp14:anchorId="5D0467C7" wp14:editId="7E581733">
            <wp:simplePos x="0" y="0"/>
            <wp:positionH relativeFrom="column">
              <wp:posOffset>2997200</wp:posOffset>
            </wp:positionH>
            <wp:positionV relativeFrom="paragraph">
              <wp:posOffset>300355</wp:posOffset>
            </wp:positionV>
            <wp:extent cx="2934335" cy="1177925"/>
            <wp:effectExtent l="0" t="0" r="0" b="3175"/>
            <wp:wrapSquare wrapText="bothSides"/>
            <wp:docPr id="6" name="Picture 5" descr="Screen Shot 2018-07-12 at 11.3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8-07-12 at 11.32.10 PM.p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934335" cy="1177925"/>
                    </a:xfrm>
                    <a:prstGeom prst="rect">
                      <a:avLst/>
                    </a:prstGeom>
                  </pic:spPr>
                </pic:pic>
              </a:graphicData>
            </a:graphic>
            <wp14:sizeRelH relativeFrom="margin">
              <wp14:pctWidth>0</wp14:pctWidth>
            </wp14:sizeRelH>
            <wp14:sizeRelV relativeFrom="margin">
              <wp14:pctHeight>0</wp14:pctHeight>
            </wp14:sizeRelV>
          </wp:anchor>
        </w:drawing>
      </w:r>
      <w:r w:rsidR="00467FA4" w:rsidRPr="00755412">
        <w:rPr>
          <w:rFonts w:asciiTheme="majorHAnsi" w:hAnsiTheme="majorHAnsi"/>
          <w:b/>
        </w:rPr>
        <w:t xml:space="preserve">Antebellum western expansion . . . blacksmith’s shop . . . artisan housing . . . </w:t>
      </w:r>
      <w:r w:rsidR="00A12DD7">
        <w:rPr>
          <w:rFonts w:asciiTheme="majorHAnsi" w:hAnsiTheme="majorHAnsi"/>
          <w:b/>
        </w:rPr>
        <w:t>19</w:t>
      </w:r>
      <w:r w:rsidR="00A12DD7" w:rsidRPr="00A12DD7">
        <w:rPr>
          <w:rFonts w:asciiTheme="majorHAnsi" w:hAnsiTheme="majorHAnsi"/>
          <w:b/>
          <w:vertAlign w:val="superscript"/>
        </w:rPr>
        <w:t>th</w:t>
      </w:r>
      <w:r w:rsidR="00A12DD7">
        <w:rPr>
          <w:rFonts w:asciiTheme="majorHAnsi" w:hAnsiTheme="majorHAnsi"/>
          <w:b/>
        </w:rPr>
        <w:t>, 20</w:t>
      </w:r>
      <w:r w:rsidR="00A12DD7" w:rsidRPr="00A12DD7">
        <w:rPr>
          <w:rFonts w:asciiTheme="majorHAnsi" w:hAnsiTheme="majorHAnsi"/>
          <w:b/>
          <w:vertAlign w:val="superscript"/>
        </w:rPr>
        <w:t>th</w:t>
      </w:r>
      <w:r w:rsidR="00A12DD7">
        <w:rPr>
          <w:rFonts w:asciiTheme="majorHAnsi" w:hAnsiTheme="majorHAnsi"/>
          <w:b/>
        </w:rPr>
        <w:t xml:space="preserve"> </w:t>
      </w:r>
      <w:r w:rsidR="0088471E">
        <w:rPr>
          <w:rFonts w:asciiTheme="majorHAnsi" w:hAnsiTheme="majorHAnsi"/>
          <w:b/>
        </w:rPr>
        <w:t>century</w:t>
      </w:r>
      <w:r w:rsidR="00A12DD7">
        <w:rPr>
          <w:rFonts w:asciiTheme="majorHAnsi" w:hAnsiTheme="majorHAnsi"/>
          <w:b/>
        </w:rPr>
        <w:t xml:space="preserve"> </w:t>
      </w:r>
      <w:r w:rsidR="00467FA4" w:rsidRPr="00755412">
        <w:rPr>
          <w:rFonts w:asciiTheme="majorHAnsi" w:hAnsiTheme="majorHAnsi"/>
          <w:b/>
        </w:rPr>
        <w:t>demographic shifts</w:t>
      </w:r>
      <w:r w:rsidR="00391182">
        <w:rPr>
          <w:rFonts w:asciiTheme="majorHAnsi" w:hAnsiTheme="majorHAnsi"/>
          <w:b/>
        </w:rPr>
        <w:t xml:space="preserve"> </w:t>
      </w:r>
      <w:r w:rsidR="0088471E">
        <w:rPr>
          <w:rFonts w:asciiTheme="majorHAnsi" w:hAnsiTheme="majorHAnsi"/>
          <w:b/>
        </w:rPr>
        <w:t>. . .</w:t>
      </w:r>
      <w:r w:rsidR="00391182">
        <w:rPr>
          <w:rFonts w:asciiTheme="majorHAnsi" w:hAnsiTheme="majorHAnsi"/>
          <w:b/>
        </w:rPr>
        <w:t xml:space="preserve"> Colonial Revival</w:t>
      </w:r>
      <w:r w:rsidR="00467FA4" w:rsidRPr="00755412">
        <w:rPr>
          <w:rFonts w:asciiTheme="majorHAnsi" w:hAnsiTheme="majorHAnsi"/>
          <w:b/>
        </w:rPr>
        <w:t>.</w:t>
      </w:r>
    </w:p>
    <w:p w14:paraId="1FAF2CC8" w14:textId="03AF34B3" w:rsidR="0080170D" w:rsidRDefault="0080170D" w:rsidP="0028197D">
      <w:pPr>
        <w:rPr>
          <w:rFonts w:asciiTheme="majorHAnsi" w:hAnsiTheme="majorHAnsi"/>
          <w:sz w:val="20"/>
          <w:szCs w:val="20"/>
          <w:highlight w:val="lightGray"/>
        </w:rPr>
      </w:pPr>
    </w:p>
    <w:p w14:paraId="24B9BC55" w14:textId="5403F14F" w:rsidR="0028197D" w:rsidRPr="00125045" w:rsidRDefault="0080170D" w:rsidP="00182D4D">
      <w:pPr>
        <w:rPr>
          <w:rFonts w:asciiTheme="majorHAnsi" w:hAnsiTheme="majorHAnsi"/>
          <w:sz w:val="20"/>
          <w:szCs w:val="20"/>
          <w:highlight w:val="yellow"/>
        </w:rPr>
      </w:pPr>
      <w:r w:rsidRPr="00125045">
        <w:rPr>
          <w:rFonts w:asciiTheme="majorHAnsi" w:hAnsiTheme="majorHAnsi"/>
          <w:sz w:val="20"/>
          <w:szCs w:val="20"/>
          <w:highlight w:val="yellow"/>
        </w:rPr>
        <w:t xml:space="preserve">• </w:t>
      </w:r>
      <w:r w:rsidR="0063348B" w:rsidRPr="00125045">
        <w:rPr>
          <w:rFonts w:asciiTheme="majorHAnsi" w:hAnsiTheme="majorHAnsi"/>
          <w:sz w:val="20"/>
          <w:szCs w:val="20"/>
          <w:highlight w:val="yellow"/>
        </w:rPr>
        <w:t xml:space="preserve">cw1a. </w:t>
      </w:r>
      <w:r w:rsidR="00125045" w:rsidRPr="00125045">
        <w:rPr>
          <w:rFonts w:asciiTheme="majorHAnsi" w:hAnsiTheme="majorHAnsi"/>
          <w:sz w:val="20"/>
          <w:szCs w:val="20"/>
          <w:highlight w:val="yellow"/>
        </w:rPr>
        <w:t xml:space="preserve">Hexamer &amp; </w:t>
      </w:r>
      <w:proofErr w:type="spellStart"/>
      <w:r w:rsidR="00125045" w:rsidRPr="00125045">
        <w:rPr>
          <w:rFonts w:asciiTheme="majorHAnsi" w:hAnsiTheme="majorHAnsi"/>
          <w:sz w:val="20"/>
          <w:szCs w:val="20"/>
          <w:highlight w:val="yellow"/>
        </w:rPr>
        <w:t>Locher</w:t>
      </w:r>
      <w:proofErr w:type="spellEnd"/>
      <w:r w:rsidR="00125045" w:rsidRPr="00125045">
        <w:rPr>
          <w:rFonts w:asciiTheme="majorHAnsi" w:hAnsiTheme="majorHAnsi"/>
          <w:sz w:val="20"/>
          <w:szCs w:val="20"/>
          <w:highlight w:val="yellow"/>
        </w:rPr>
        <w:t xml:space="preserve"> atlas 3 (1858): pl. 37 (PGHN).</w:t>
      </w:r>
      <w:r w:rsidR="00AD6CB3" w:rsidRPr="00125045">
        <w:rPr>
          <w:rFonts w:asciiTheme="majorHAnsi" w:hAnsiTheme="majorHAnsi"/>
          <w:sz w:val="20"/>
          <w:szCs w:val="20"/>
          <w:highlight w:val="yellow"/>
        </w:rPr>
        <w:t xml:space="preserve"> </w:t>
      </w:r>
    </w:p>
    <w:p w14:paraId="04CC30D9" w14:textId="22329B96" w:rsidR="0080170D" w:rsidRPr="00125045" w:rsidRDefault="0080170D" w:rsidP="00182D4D">
      <w:pPr>
        <w:rPr>
          <w:rFonts w:asciiTheme="majorHAnsi" w:hAnsiTheme="majorHAnsi"/>
          <w:sz w:val="20"/>
          <w:szCs w:val="20"/>
          <w:highlight w:val="yellow"/>
        </w:rPr>
      </w:pPr>
      <w:r w:rsidRPr="00125045">
        <w:rPr>
          <w:rFonts w:asciiTheme="majorHAnsi" w:hAnsiTheme="majorHAnsi"/>
          <w:sz w:val="20"/>
          <w:szCs w:val="20"/>
          <w:highlight w:val="yellow"/>
        </w:rPr>
        <w:t xml:space="preserve">• </w:t>
      </w:r>
      <w:r w:rsidR="0063348B" w:rsidRPr="00125045">
        <w:rPr>
          <w:rFonts w:asciiTheme="majorHAnsi" w:hAnsiTheme="majorHAnsi"/>
          <w:sz w:val="20"/>
          <w:szCs w:val="20"/>
          <w:highlight w:val="yellow"/>
        </w:rPr>
        <w:t xml:space="preserve">cw1b. </w:t>
      </w:r>
      <w:r w:rsidR="00125045" w:rsidRPr="00125045">
        <w:rPr>
          <w:rFonts w:asciiTheme="majorHAnsi" w:hAnsiTheme="majorHAnsi"/>
          <w:sz w:val="20"/>
          <w:szCs w:val="20"/>
          <w:highlight w:val="yellow"/>
        </w:rPr>
        <w:t>Aerial view, West side of Smedley St. (Google Maps).</w:t>
      </w:r>
    </w:p>
    <w:p w14:paraId="6CBEB65F" w14:textId="7FC5A14E" w:rsidR="00AD6CB3" w:rsidRPr="0080170D" w:rsidRDefault="00AD6CB3" w:rsidP="00182D4D">
      <w:pPr>
        <w:rPr>
          <w:rFonts w:asciiTheme="majorHAnsi" w:hAnsiTheme="majorHAnsi"/>
          <w:sz w:val="20"/>
          <w:szCs w:val="20"/>
        </w:rPr>
      </w:pPr>
      <w:r w:rsidRPr="00125045">
        <w:rPr>
          <w:rFonts w:asciiTheme="majorHAnsi" w:hAnsiTheme="majorHAnsi"/>
          <w:sz w:val="20"/>
          <w:szCs w:val="20"/>
          <w:highlight w:val="yellow"/>
        </w:rPr>
        <w:t xml:space="preserve">• </w:t>
      </w:r>
      <w:r w:rsidR="0063348B" w:rsidRPr="00125045">
        <w:rPr>
          <w:rFonts w:asciiTheme="majorHAnsi" w:hAnsiTheme="majorHAnsi"/>
          <w:sz w:val="20"/>
          <w:szCs w:val="20"/>
          <w:highlight w:val="yellow"/>
        </w:rPr>
        <w:t xml:space="preserve">cw1c. </w:t>
      </w:r>
      <w:r w:rsidR="00125045" w:rsidRPr="00125045">
        <w:rPr>
          <w:rFonts w:asciiTheme="majorHAnsi" w:hAnsiTheme="majorHAnsi"/>
          <w:sz w:val="20"/>
          <w:szCs w:val="20"/>
          <w:highlight w:val="yellow"/>
        </w:rPr>
        <w:t>Plan, 1837, Franklin Fire Insurance survey 0: 1821 (HSP).</w:t>
      </w:r>
    </w:p>
    <w:p w14:paraId="24B497F4" w14:textId="3CCF4B0B" w:rsidR="0080170D" w:rsidRPr="00755412" w:rsidRDefault="00AD6CB3" w:rsidP="0028197D">
      <w:pPr>
        <w:rPr>
          <w:rFonts w:asciiTheme="majorHAnsi" w:hAnsiTheme="majorHAnsi"/>
        </w:rPr>
      </w:pPr>
      <w:r>
        <w:rPr>
          <w:rFonts w:asciiTheme="majorHAnsi" w:hAnsiTheme="majorHAnsi"/>
          <w:noProof/>
        </w:rPr>
        <w:drawing>
          <wp:anchor distT="0" distB="0" distL="114300" distR="114300" simplePos="0" relativeHeight="251672576" behindDoc="0" locked="0" layoutInCell="1" allowOverlap="1" wp14:anchorId="75A04EB1" wp14:editId="282AA5FF">
            <wp:simplePos x="0" y="0"/>
            <wp:positionH relativeFrom="column">
              <wp:posOffset>3013710</wp:posOffset>
            </wp:positionH>
            <wp:positionV relativeFrom="paragraph">
              <wp:posOffset>132080</wp:posOffset>
            </wp:positionV>
            <wp:extent cx="2915285" cy="1459230"/>
            <wp:effectExtent l="0" t="0" r="571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15 at 11.51.54 AM.png"/>
                    <pic:cNvPicPr/>
                  </pic:nvPicPr>
                  <pic:blipFill>
                    <a:blip r:embed="rId6">
                      <a:extLst>
                        <a:ext uri="{BEBA8EAE-BF5A-486C-A8C5-ECC9F3942E4B}">
                          <a14:imgProps xmlns:a14="http://schemas.microsoft.com/office/drawing/2010/main">
                            <a14:imgLayer>
                              <a14:imgEffect>
                                <a14:sharpenSoften amount="25000"/>
                              </a14:imgEffect>
                              <a14:imgEffect>
                                <a14:brightnessContrast bright="25000" contrast="51000"/>
                              </a14:imgEffect>
                            </a14:imgLayer>
                          </a14:imgProps>
                        </a:ext>
                      </a:extLst>
                    </a:blip>
                    <a:stretch>
                      <a:fillRect/>
                    </a:stretch>
                  </pic:blipFill>
                  <pic:spPr>
                    <a:xfrm rot="10800000">
                      <a:off x="0" y="0"/>
                      <a:ext cx="2915285" cy="1459230"/>
                    </a:xfrm>
                    <a:prstGeom prst="rect">
                      <a:avLst/>
                    </a:prstGeom>
                  </pic:spPr>
                </pic:pic>
              </a:graphicData>
            </a:graphic>
            <wp14:sizeRelH relativeFrom="margin">
              <wp14:pctWidth>0</wp14:pctWidth>
            </wp14:sizeRelH>
            <wp14:sizeRelV relativeFrom="margin">
              <wp14:pctHeight>0</wp14:pctHeight>
            </wp14:sizeRelV>
          </wp:anchor>
        </w:drawing>
      </w:r>
    </w:p>
    <w:p w14:paraId="63C23BF7" w14:textId="2A40393A" w:rsidR="0028197D" w:rsidRPr="00755412" w:rsidRDefault="0028197D" w:rsidP="0028197D">
      <w:pPr>
        <w:rPr>
          <w:rFonts w:asciiTheme="majorHAnsi" w:hAnsiTheme="majorHAnsi"/>
        </w:rPr>
      </w:pPr>
      <w:r w:rsidRPr="00755412">
        <w:rPr>
          <w:rFonts w:asciiTheme="majorHAnsi" w:hAnsiTheme="majorHAnsi"/>
        </w:rPr>
        <w:tab/>
        <w:t xml:space="preserve">In </w:t>
      </w:r>
      <w:r w:rsidR="009922B3">
        <w:rPr>
          <w:rFonts w:asciiTheme="majorHAnsi" w:hAnsiTheme="majorHAnsi"/>
        </w:rPr>
        <w:t xml:space="preserve">April </w:t>
      </w:r>
      <w:r w:rsidRPr="00755412">
        <w:rPr>
          <w:rFonts w:asciiTheme="majorHAnsi" w:hAnsiTheme="majorHAnsi"/>
        </w:rPr>
        <w:t xml:space="preserve">1837 two blacksmiths in partnership, Patrick Fearon and Samuel </w:t>
      </w:r>
      <w:proofErr w:type="spellStart"/>
      <w:r w:rsidRPr="00755412">
        <w:rPr>
          <w:rFonts w:asciiTheme="majorHAnsi" w:hAnsiTheme="majorHAnsi"/>
        </w:rPr>
        <w:t>Maull</w:t>
      </w:r>
      <w:proofErr w:type="spellEnd"/>
      <w:r w:rsidRPr="00755412">
        <w:rPr>
          <w:rFonts w:asciiTheme="majorHAnsi" w:hAnsiTheme="majorHAnsi"/>
        </w:rPr>
        <w:t xml:space="preserve">, insured two </w:t>
      </w:r>
      <w:r w:rsidR="00C0450B">
        <w:rPr>
          <w:rFonts w:asciiTheme="majorHAnsi" w:hAnsiTheme="majorHAnsi"/>
        </w:rPr>
        <w:t>disconnected</w:t>
      </w:r>
      <w:r w:rsidRPr="00755412">
        <w:rPr>
          <w:rFonts w:asciiTheme="majorHAnsi" w:hAnsiTheme="majorHAnsi"/>
        </w:rPr>
        <w:t xml:space="preserve"> </w:t>
      </w:r>
      <w:r w:rsidR="00C0450B">
        <w:rPr>
          <w:rFonts w:asciiTheme="majorHAnsi" w:hAnsiTheme="majorHAnsi"/>
        </w:rPr>
        <w:t>buildings</w:t>
      </w:r>
      <w:r w:rsidRPr="00755412">
        <w:rPr>
          <w:rFonts w:asciiTheme="majorHAnsi" w:hAnsiTheme="majorHAnsi"/>
        </w:rPr>
        <w:t xml:space="preserve"> </w:t>
      </w:r>
      <w:r w:rsidR="00AD6CB3">
        <w:rPr>
          <w:rFonts w:asciiTheme="majorHAnsi" w:hAnsiTheme="majorHAnsi"/>
        </w:rPr>
        <w:t>west of</w:t>
      </w:r>
      <w:r w:rsidRPr="00755412">
        <w:rPr>
          <w:rFonts w:asciiTheme="majorHAnsi" w:hAnsiTheme="majorHAnsi"/>
        </w:rPr>
        <w:t xml:space="preserve"> 1</w:t>
      </w:r>
      <w:r w:rsidR="00AD6CB3">
        <w:rPr>
          <w:rFonts w:asciiTheme="majorHAnsi" w:hAnsiTheme="majorHAnsi"/>
        </w:rPr>
        <w:t>6</w:t>
      </w:r>
      <w:r w:rsidRPr="00755412">
        <w:rPr>
          <w:rFonts w:asciiTheme="majorHAnsi" w:hAnsiTheme="majorHAnsi"/>
          <w:vertAlign w:val="superscript"/>
        </w:rPr>
        <w:t>th</w:t>
      </w:r>
      <w:r w:rsidR="00AD6CB3">
        <w:rPr>
          <w:rFonts w:asciiTheme="majorHAnsi" w:hAnsiTheme="majorHAnsi"/>
        </w:rPr>
        <w:t xml:space="preserve"> </w:t>
      </w:r>
      <w:r w:rsidRPr="00755412">
        <w:rPr>
          <w:rFonts w:asciiTheme="majorHAnsi" w:hAnsiTheme="majorHAnsi"/>
        </w:rPr>
        <w:t xml:space="preserve">street.  The larger one was their blacksmith shop, an open two-story brick structure measuring </w:t>
      </w:r>
      <w:r w:rsidRPr="00320158">
        <w:rPr>
          <w:rFonts w:asciiTheme="majorHAnsi" w:hAnsiTheme="majorHAnsi"/>
        </w:rPr>
        <w:t>19 x 45’,</w:t>
      </w:r>
      <w:r w:rsidRPr="00755412">
        <w:rPr>
          <w:rFonts w:asciiTheme="majorHAnsi" w:hAnsiTheme="majorHAnsi"/>
        </w:rPr>
        <w:t xml:space="preserve"> with a frontage </w:t>
      </w:r>
      <w:r w:rsidR="00AD6CB3">
        <w:rPr>
          <w:rFonts w:asciiTheme="majorHAnsi" w:hAnsiTheme="majorHAnsi"/>
        </w:rPr>
        <w:t>at</w:t>
      </w:r>
      <w:r w:rsidRPr="00755412">
        <w:rPr>
          <w:rFonts w:asciiTheme="majorHAnsi" w:hAnsiTheme="majorHAnsi"/>
        </w:rPr>
        <w:t xml:space="preserve"> </w:t>
      </w:r>
      <w:r w:rsidR="009922B3">
        <w:rPr>
          <w:rFonts w:asciiTheme="majorHAnsi" w:hAnsiTheme="majorHAnsi"/>
        </w:rPr>
        <w:t xml:space="preserve">present-day </w:t>
      </w:r>
      <w:r w:rsidRPr="00755412">
        <w:rPr>
          <w:rFonts w:asciiTheme="majorHAnsi" w:hAnsiTheme="majorHAnsi"/>
        </w:rPr>
        <w:t xml:space="preserve">1614 Spruce Street.  That strikes one </w:t>
      </w:r>
      <w:r w:rsidR="007F2139" w:rsidRPr="00755412">
        <w:rPr>
          <w:rFonts w:asciiTheme="majorHAnsi" w:hAnsiTheme="majorHAnsi"/>
        </w:rPr>
        <w:t xml:space="preserve">today </w:t>
      </w:r>
      <w:r w:rsidRPr="00755412">
        <w:rPr>
          <w:rFonts w:asciiTheme="majorHAnsi" w:hAnsiTheme="majorHAnsi"/>
        </w:rPr>
        <w:t xml:space="preserve">as a remarkably utilitarian function for </w:t>
      </w:r>
      <w:r w:rsidR="007F2139" w:rsidRPr="00755412">
        <w:rPr>
          <w:rFonts w:asciiTheme="majorHAnsi" w:hAnsiTheme="majorHAnsi"/>
        </w:rPr>
        <w:t xml:space="preserve">a </w:t>
      </w:r>
      <w:r w:rsidR="00AD6CB3">
        <w:rPr>
          <w:rFonts w:asciiTheme="majorHAnsi" w:hAnsiTheme="majorHAnsi"/>
        </w:rPr>
        <w:t>front</w:t>
      </w:r>
      <w:r w:rsidR="007F2139" w:rsidRPr="00755412">
        <w:rPr>
          <w:rFonts w:asciiTheme="majorHAnsi" w:hAnsiTheme="majorHAnsi"/>
        </w:rPr>
        <w:t xml:space="preserve"> on </w:t>
      </w:r>
      <w:r w:rsidRPr="00755412">
        <w:rPr>
          <w:rFonts w:asciiTheme="majorHAnsi" w:hAnsiTheme="majorHAnsi"/>
        </w:rPr>
        <w:t xml:space="preserve">that block, filled out </w:t>
      </w:r>
      <w:r w:rsidR="00AD6CB3">
        <w:rPr>
          <w:rFonts w:asciiTheme="majorHAnsi" w:hAnsiTheme="majorHAnsi"/>
        </w:rPr>
        <w:t xml:space="preserve">within </w:t>
      </w:r>
      <w:r w:rsidRPr="00755412">
        <w:rPr>
          <w:rFonts w:asciiTheme="majorHAnsi" w:hAnsiTheme="majorHAnsi"/>
        </w:rPr>
        <w:t>three decades</w:t>
      </w:r>
      <w:r w:rsidR="00AD6CB3">
        <w:rPr>
          <w:rFonts w:asciiTheme="majorHAnsi" w:hAnsiTheme="majorHAnsi"/>
        </w:rPr>
        <w:t xml:space="preserve"> </w:t>
      </w:r>
      <w:r w:rsidRPr="00755412">
        <w:rPr>
          <w:rFonts w:asciiTheme="majorHAnsi" w:hAnsiTheme="majorHAnsi"/>
        </w:rPr>
        <w:t xml:space="preserve">with </w:t>
      </w:r>
      <w:r w:rsidR="007F2139" w:rsidRPr="00755412">
        <w:rPr>
          <w:rFonts w:asciiTheme="majorHAnsi" w:hAnsiTheme="majorHAnsi"/>
        </w:rPr>
        <w:t>im</w:t>
      </w:r>
      <w:r w:rsidR="00320158">
        <w:rPr>
          <w:rFonts w:asciiTheme="majorHAnsi" w:hAnsiTheme="majorHAnsi"/>
        </w:rPr>
        <w:t>p</w:t>
      </w:r>
      <w:r w:rsidR="007F2139" w:rsidRPr="00755412">
        <w:rPr>
          <w:rFonts w:asciiTheme="majorHAnsi" w:hAnsiTheme="majorHAnsi"/>
        </w:rPr>
        <w:t>osing</w:t>
      </w:r>
      <w:r w:rsidRPr="00755412">
        <w:rPr>
          <w:rFonts w:asciiTheme="majorHAnsi" w:hAnsiTheme="majorHAnsi"/>
        </w:rPr>
        <w:t xml:space="preserve"> four-story townhouses</w:t>
      </w:r>
      <w:r w:rsidR="007F2139" w:rsidRPr="00755412">
        <w:rPr>
          <w:rFonts w:asciiTheme="majorHAnsi" w:hAnsiTheme="majorHAnsi"/>
        </w:rPr>
        <w:t>.  It recalls a time when</w:t>
      </w:r>
      <w:r w:rsidRPr="00755412">
        <w:rPr>
          <w:rFonts w:asciiTheme="majorHAnsi" w:hAnsiTheme="majorHAnsi"/>
        </w:rPr>
        <w:t xml:space="preserve"> this western part of </w:t>
      </w:r>
      <w:r w:rsidR="007F2139" w:rsidRPr="00755412">
        <w:rPr>
          <w:rFonts w:asciiTheme="majorHAnsi" w:hAnsiTheme="majorHAnsi"/>
        </w:rPr>
        <w:t>Center City</w:t>
      </w:r>
      <w:r w:rsidRPr="00755412">
        <w:rPr>
          <w:rFonts w:asciiTheme="majorHAnsi" w:hAnsiTheme="majorHAnsi"/>
        </w:rPr>
        <w:t xml:space="preserve"> </w:t>
      </w:r>
      <w:r w:rsidR="007F2139" w:rsidRPr="00755412">
        <w:rPr>
          <w:rFonts w:asciiTheme="majorHAnsi" w:hAnsiTheme="majorHAnsi"/>
        </w:rPr>
        <w:t>was</w:t>
      </w:r>
      <w:r w:rsidRPr="00755412">
        <w:rPr>
          <w:rFonts w:asciiTheme="majorHAnsi" w:hAnsiTheme="majorHAnsi"/>
        </w:rPr>
        <w:t xml:space="preserve"> a quite different place.  The </w:t>
      </w:r>
      <w:r w:rsidR="00320158">
        <w:rPr>
          <w:rFonts w:asciiTheme="majorHAnsi" w:hAnsiTheme="majorHAnsi"/>
        </w:rPr>
        <w:t>smith</w:t>
      </w:r>
      <w:r w:rsidR="00C0450B">
        <w:rPr>
          <w:rFonts w:asciiTheme="majorHAnsi" w:hAnsiTheme="majorHAnsi"/>
        </w:rPr>
        <w:t>y</w:t>
      </w:r>
      <w:r w:rsidR="00320158">
        <w:rPr>
          <w:rFonts w:asciiTheme="majorHAnsi" w:hAnsiTheme="majorHAnsi"/>
        </w:rPr>
        <w:t xml:space="preserve"> </w:t>
      </w:r>
      <w:r w:rsidR="009922B3">
        <w:rPr>
          <w:rFonts w:asciiTheme="majorHAnsi" w:hAnsiTheme="majorHAnsi"/>
        </w:rPr>
        <w:t xml:space="preserve">fit its function without pretense: it </w:t>
      </w:r>
      <w:r w:rsidR="00320158">
        <w:rPr>
          <w:rFonts w:asciiTheme="majorHAnsi" w:hAnsiTheme="majorHAnsi"/>
        </w:rPr>
        <w:t>had an “earth floor and a board floor” and four forges on the first story, a step ladder to the second story, and a single pitch roof sloping to the east.</w:t>
      </w:r>
      <w:r w:rsidRPr="00755412">
        <w:rPr>
          <w:rFonts w:asciiTheme="majorHAnsi" w:hAnsiTheme="majorHAnsi"/>
        </w:rPr>
        <w:t xml:space="preserve"> </w:t>
      </w:r>
    </w:p>
    <w:p w14:paraId="262234E7" w14:textId="7A4BD2BF" w:rsidR="0028197D" w:rsidRPr="00755412" w:rsidRDefault="0028197D" w:rsidP="0028197D">
      <w:pPr>
        <w:rPr>
          <w:rFonts w:asciiTheme="majorHAnsi" w:hAnsiTheme="majorHAnsi"/>
        </w:rPr>
      </w:pPr>
    </w:p>
    <w:p w14:paraId="1B18150D" w14:textId="6942D6B9" w:rsidR="007F2139" w:rsidRPr="00755412" w:rsidRDefault="00AD6CB3" w:rsidP="00AD6CB3">
      <w:pPr>
        <w:ind w:firstLine="720"/>
        <w:rPr>
          <w:rFonts w:asciiTheme="majorHAnsi" w:hAnsiTheme="majorHAnsi"/>
        </w:rPr>
      </w:pPr>
      <w:r>
        <w:rPr>
          <w:rFonts w:asciiTheme="majorHAnsi" w:hAnsiTheme="majorHAnsi"/>
        </w:rPr>
        <w:t xml:space="preserve">In addition to </w:t>
      </w:r>
      <w:r w:rsidR="00320158" w:rsidRPr="00755412">
        <w:rPr>
          <w:rFonts w:asciiTheme="majorHAnsi" w:hAnsiTheme="majorHAnsi"/>
        </w:rPr>
        <w:t>the shop</w:t>
      </w:r>
      <w:r w:rsidR="00320158">
        <w:rPr>
          <w:rFonts w:asciiTheme="majorHAnsi" w:hAnsiTheme="majorHAnsi"/>
        </w:rPr>
        <w:t>, insured for $500</w:t>
      </w:r>
      <w:r w:rsidR="00320158" w:rsidRPr="00755412">
        <w:rPr>
          <w:rFonts w:asciiTheme="majorHAnsi" w:hAnsiTheme="majorHAnsi"/>
        </w:rPr>
        <w:t>,</w:t>
      </w:r>
      <w:r w:rsidR="007F2139" w:rsidRPr="00755412">
        <w:rPr>
          <w:rFonts w:asciiTheme="majorHAnsi" w:hAnsiTheme="majorHAnsi"/>
        </w:rPr>
        <w:t xml:space="preserve"> </w:t>
      </w:r>
      <w:r>
        <w:rPr>
          <w:rFonts w:asciiTheme="majorHAnsi" w:hAnsiTheme="majorHAnsi"/>
        </w:rPr>
        <w:t>t</w:t>
      </w:r>
      <w:r w:rsidRPr="00755412">
        <w:rPr>
          <w:rFonts w:asciiTheme="majorHAnsi" w:hAnsiTheme="majorHAnsi"/>
        </w:rPr>
        <w:t>he 1837 survey described</w:t>
      </w:r>
      <w:r w:rsidR="00B7432C">
        <w:rPr>
          <w:rFonts w:asciiTheme="majorHAnsi" w:hAnsiTheme="majorHAnsi"/>
        </w:rPr>
        <w:t xml:space="preserve"> </w:t>
      </w:r>
      <w:r w:rsidR="007F2139" w:rsidRPr="00755412">
        <w:rPr>
          <w:rFonts w:asciiTheme="majorHAnsi" w:hAnsiTheme="majorHAnsi"/>
        </w:rPr>
        <w:t xml:space="preserve">the </w:t>
      </w:r>
      <w:r w:rsidR="0028197D" w:rsidRPr="00755412">
        <w:rPr>
          <w:rFonts w:asciiTheme="majorHAnsi" w:hAnsiTheme="majorHAnsi"/>
        </w:rPr>
        <w:t>house</w:t>
      </w:r>
      <w:r w:rsidR="00320158">
        <w:rPr>
          <w:rFonts w:asciiTheme="majorHAnsi" w:hAnsiTheme="majorHAnsi"/>
        </w:rPr>
        <w:t>,</w:t>
      </w:r>
      <w:r w:rsidR="007F2139" w:rsidRPr="00755412">
        <w:rPr>
          <w:rFonts w:asciiTheme="majorHAnsi" w:hAnsiTheme="majorHAnsi"/>
        </w:rPr>
        <w:t xml:space="preserve"> insured for </w:t>
      </w:r>
      <w:r w:rsidR="00320158">
        <w:rPr>
          <w:rFonts w:asciiTheme="majorHAnsi" w:hAnsiTheme="majorHAnsi"/>
        </w:rPr>
        <w:t xml:space="preserve">twice that amount, </w:t>
      </w:r>
      <w:r w:rsidR="007F2139" w:rsidRPr="00755412">
        <w:rPr>
          <w:rFonts w:asciiTheme="majorHAnsi" w:hAnsiTheme="majorHAnsi"/>
        </w:rPr>
        <w:t xml:space="preserve">located </w:t>
      </w:r>
      <w:r w:rsidR="00320158">
        <w:rPr>
          <w:rFonts w:asciiTheme="majorHAnsi" w:hAnsiTheme="majorHAnsi"/>
        </w:rPr>
        <w:t>“</w:t>
      </w:r>
      <w:r w:rsidR="0028197D" w:rsidRPr="00755412">
        <w:rPr>
          <w:rFonts w:asciiTheme="majorHAnsi" w:hAnsiTheme="majorHAnsi"/>
        </w:rPr>
        <w:t xml:space="preserve">at the rear </w:t>
      </w:r>
      <w:r w:rsidR="00320158">
        <w:rPr>
          <w:rFonts w:asciiTheme="majorHAnsi" w:hAnsiTheme="majorHAnsi"/>
        </w:rPr>
        <w:t xml:space="preserve">end of the lot” </w:t>
      </w:r>
      <w:r w:rsidR="0028197D" w:rsidRPr="00755412">
        <w:rPr>
          <w:rFonts w:asciiTheme="majorHAnsi" w:hAnsiTheme="majorHAnsi"/>
        </w:rPr>
        <w:t xml:space="preserve">-- as if </w:t>
      </w:r>
      <w:r w:rsidR="00320158">
        <w:rPr>
          <w:rFonts w:asciiTheme="majorHAnsi" w:hAnsiTheme="majorHAnsi"/>
        </w:rPr>
        <w:t>the house</w:t>
      </w:r>
      <w:r w:rsidR="007F2139" w:rsidRPr="00755412">
        <w:rPr>
          <w:rFonts w:asciiTheme="majorHAnsi" w:hAnsiTheme="majorHAnsi"/>
        </w:rPr>
        <w:t xml:space="preserve"> was </w:t>
      </w:r>
      <w:r w:rsidR="0028197D" w:rsidRPr="00755412">
        <w:rPr>
          <w:rFonts w:asciiTheme="majorHAnsi" w:hAnsiTheme="majorHAnsi"/>
        </w:rPr>
        <w:t xml:space="preserve">the next structure south of the </w:t>
      </w:r>
      <w:r w:rsidR="00C0450B" w:rsidRPr="00C0450B">
        <w:rPr>
          <w:rFonts w:asciiTheme="majorHAnsi" w:hAnsiTheme="majorHAnsi"/>
        </w:rPr>
        <w:t>shop</w:t>
      </w:r>
      <w:r w:rsidR="0028197D" w:rsidRPr="00C0450B">
        <w:rPr>
          <w:rFonts w:asciiTheme="majorHAnsi" w:hAnsiTheme="majorHAnsi"/>
        </w:rPr>
        <w:t xml:space="preserve">, </w:t>
      </w:r>
      <w:r w:rsidR="007F2139" w:rsidRPr="00C0450B">
        <w:rPr>
          <w:rFonts w:asciiTheme="majorHAnsi" w:hAnsiTheme="majorHAnsi"/>
        </w:rPr>
        <w:t>but by</w:t>
      </w:r>
      <w:r w:rsidR="007F2139" w:rsidRPr="00755412">
        <w:rPr>
          <w:rFonts w:asciiTheme="majorHAnsi" w:hAnsiTheme="majorHAnsi"/>
        </w:rPr>
        <w:t xml:space="preserve"> 1858 it was</w:t>
      </w:r>
      <w:r w:rsidR="0028197D" w:rsidRPr="00755412">
        <w:rPr>
          <w:rFonts w:asciiTheme="majorHAnsi" w:hAnsiTheme="majorHAnsi"/>
        </w:rPr>
        <w:t xml:space="preserve"> the middle one in </w:t>
      </w:r>
      <w:r w:rsidR="007F2139" w:rsidRPr="00755412">
        <w:rPr>
          <w:rFonts w:asciiTheme="majorHAnsi" w:hAnsiTheme="majorHAnsi"/>
        </w:rPr>
        <w:t>what appear</w:t>
      </w:r>
      <w:r w:rsidR="00320158">
        <w:rPr>
          <w:rFonts w:asciiTheme="majorHAnsi" w:hAnsiTheme="majorHAnsi"/>
        </w:rPr>
        <w:t>ed</w:t>
      </w:r>
      <w:r w:rsidR="007F2139" w:rsidRPr="00755412">
        <w:rPr>
          <w:rFonts w:asciiTheme="majorHAnsi" w:hAnsiTheme="majorHAnsi"/>
        </w:rPr>
        <w:t xml:space="preserve"> to have been </w:t>
      </w:r>
      <w:r w:rsidR="0028197D" w:rsidRPr="00755412">
        <w:rPr>
          <w:rFonts w:asciiTheme="majorHAnsi" w:hAnsiTheme="majorHAnsi"/>
        </w:rPr>
        <w:t xml:space="preserve">a three-house row.  </w:t>
      </w:r>
      <w:r w:rsidR="007F2139" w:rsidRPr="00755412">
        <w:rPr>
          <w:rFonts w:asciiTheme="majorHAnsi" w:hAnsiTheme="majorHAnsi"/>
        </w:rPr>
        <w:t xml:space="preserve">Despite looking as if they were initially identical, </w:t>
      </w:r>
      <w:r w:rsidR="00C0450B">
        <w:rPr>
          <w:rFonts w:asciiTheme="majorHAnsi" w:hAnsiTheme="majorHAnsi"/>
        </w:rPr>
        <w:t xml:space="preserve">there is </w:t>
      </w:r>
      <w:r w:rsidR="007F2139" w:rsidRPr="00755412">
        <w:rPr>
          <w:rFonts w:asciiTheme="majorHAnsi" w:hAnsiTheme="majorHAnsi"/>
        </w:rPr>
        <w:t>a straight joint between 308 and 306, the northernmost of the three (and no such discontinuity between 308 and 310</w:t>
      </w:r>
      <w:r>
        <w:rPr>
          <w:rFonts w:asciiTheme="majorHAnsi" w:hAnsiTheme="majorHAnsi"/>
        </w:rPr>
        <w:t xml:space="preserve">, </w:t>
      </w:r>
      <w:r w:rsidR="00C0450B">
        <w:rPr>
          <w:rFonts w:asciiTheme="majorHAnsi" w:hAnsiTheme="majorHAnsi"/>
        </w:rPr>
        <w:t>labeled</w:t>
      </w:r>
      <w:r>
        <w:rPr>
          <w:rFonts w:asciiTheme="majorHAnsi" w:hAnsiTheme="majorHAnsi"/>
        </w:rPr>
        <w:t xml:space="preserve"> </w:t>
      </w:r>
      <w:r w:rsidR="00C0450B">
        <w:rPr>
          <w:rFonts w:asciiTheme="majorHAnsi" w:hAnsiTheme="majorHAnsi"/>
        </w:rPr>
        <w:t xml:space="preserve">as “similar house” </w:t>
      </w:r>
      <w:r>
        <w:rPr>
          <w:rFonts w:asciiTheme="majorHAnsi" w:hAnsiTheme="majorHAnsi"/>
        </w:rPr>
        <w:t xml:space="preserve">in the </w:t>
      </w:r>
      <w:r w:rsidR="00C0450B">
        <w:rPr>
          <w:rFonts w:asciiTheme="majorHAnsi" w:hAnsiTheme="majorHAnsi"/>
        </w:rPr>
        <w:t>1837</w:t>
      </w:r>
      <w:r w:rsidR="00DE2F1A">
        <w:rPr>
          <w:rFonts w:asciiTheme="majorHAnsi" w:hAnsiTheme="majorHAnsi"/>
        </w:rPr>
        <w:t xml:space="preserve"> </w:t>
      </w:r>
      <w:r>
        <w:rPr>
          <w:rFonts w:asciiTheme="majorHAnsi" w:hAnsiTheme="majorHAnsi"/>
        </w:rPr>
        <w:t>survey</w:t>
      </w:r>
      <w:r w:rsidR="00C0450B">
        <w:rPr>
          <w:rFonts w:asciiTheme="majorHAnsi" w:hAnsiTheme="majorHAnsi"/>
        </w:rPr>
        <w:t>)</w:t>
      </w:r>
      <w:r w:rsidR="00AC5449">
        <w:rPr>
          <w:rFonts w:asciiTheme="majorHAnsi" w:hAnsiTheme="majorHAnsi"/>
        </w:rPr>
        <w:t>.</w:t>
      </w:r>
      <w:r w:rsidR="00C0450B">
        <w:rPr>
          <w:rFonts w:asciiTheme="majorHAnsi" w:hAnsiTheme="majorHAnsi"/>
        </w:rPr>
        <w:t xml:space="preserve"> </w:t>
      </w:r>
      <w:r w:rsidR="00AC5449">
        <w:rPr>
          <w:rFonts w:asciiTheme="majorHAnsi" w:hAnsiTheme="majorHAnsi"/>
        </w:rPr>
        <w:t xml:space="preserve"> The houses at </w:t>
      </w:r>
      <w:r w:rsidR="00C0450B">
        <w:rPr>
          <w:rFonts w:asciiTheme="majorHAnsi" w:hAnsiTheme="majorHAnsi"/>
        </w:rPr>
        <w:t xml:space="preserve">308 and 310 were probably built </w:t>
      </w:r>
      <w:r>
        <w:rPr>
          <w:rFonts w:asciiTheme="majorHAnsi" w:hAnsiTheme="majorHAnsi"/>
        </w:rPr>
        <w:t>together</w:t>
      </w:r>
      <w:r w:rsidR="00C0450B">
        <w:rPr>
          <w:rFonts w:asciiTheme="majorHAnsi" w:hAnsiTheme="majorHAnsi"/>
        </w:rPr>
        <w:t>, while</w:t>
      </w:r>
      <w:r w:rsidR="007F2139" w:rsidRPr="00755412">
        <w:rPr>
          <w:rFonts w:asciiTheme="majorHAnsi" w:hAnsiTheme="majorHAnsi"/>
        </w:rPr>
        <w:t xml:space="preserve"> 306</w:t>
      </w:r>
      <w:r w:rsidR="00320158">
        <w:rPr>
          <w:rFonts w:asciiTheme="majorHAnsi" w:hAnsiTheme="majorHAnsi"/>
        </w:rPr>
        <w:t>, closer to the shop,</w:t>
      </w:r>
      <w:r w:rsidR="007F2139" w:rsidRPr="00755412">
        <w:rPr>
          <w:rFonts w:asciiTheme="majorHAnsi" w:hAnsiTheme="majorHAnsi"/>
        </w:rPr>
        <w:t xml:space="preserve"> was built shortly after the other two.  </w:t>
      </w:r>
    </w:p>
    <w:p w14:paraId="642FD89F" w14:textId="5D365516" w:rsidR="002B35C0" w:rsidRPr="00755412" w:rsidRDefault="002B35C0" w:rsidP="0028197D">
      <w:pPr>
        <w:rPr>
          <w:rFonts w:asciiTheme="majorHAnsi" w:hAnsiTheme="majorHAnsi"/>
        </w:rPr>
      </w:pPr>
    </w:p>
    <w:p w14:paraId="1FF5ABDE" w14:textId="220D84FB" w:rsidR="00AD6CB3" w:rsidRDefault="0028197D" w:rsidP="00AD6CB3">
      <w:pPr>
        <w:ind w:firstLine="720"/>
        <w:rPr>
          <w:rFonts w:asciiTheme="majorHAnsi" w:hAnsiTheme="majorHAnsi"/>
        </w:rPr>
      </w:pPr>
      <w:r w:rsidRPr="00755412">
        <w:rPr>
          <w:rFonts w:asciiTheme="majorHAnsi" w:hAnsiTheme="majorHAnsi"/>
        </w:rPr>
        <w:t xml:space="preserve">The </w:t>
      </w:r>
      <w:r w:rsidR="00C0450B">
        <w:rPr>
          <w:rFonts w:asciiTheme="majorHAnsi" w:hAnsiTheme="majorHAnsi"/>
        </w:rPr>
        <w:t xml:space="preserve">surveyed </w:t>
      </w:r>
      <w:r w:rsidRPr="00755412">
        <w:rPr>
          <w:rFonts w:asciiTheme="majorHAnsi" w:hAnsiTheme="majorHAnsi"/>
        </w:rPr>
        <w:t>house was ample, three stories high and 17’5 across, with marble sills (on the first story only) and “Reveal windows” in front (but “cased and scantling windows” at rear)</w:t>
      </w:r>
      <w:r w:rsidR="00B7432C">
        <w:rPr>
          <w:rFonts w:asciiTheme="majorHAnsi" w:hAnsiTheme="majorHAnsi"/>
        </w:rPr>
        <w:t>, according to the fire insurance survey</w:t>
      </w:r>
      <w:r w:rsidRPr="00755412">
        <w:rPr>
          <w:rFonts w:asciiTheme="majorHAnsi" w:hAnsiTheme="majorHAnsi"/>
        </w:rPr>
        <w:t xml:space="preserve">. </w:t>
      </w:r>
      <w:r w:rsidR="00B7432C">
        <w:rPr>
          <w:rFonts w:asciiTheme="majorHAnsi" w:hAnsiTheme="majorHAnsi"/>
        </w:rPr>
        <w:t xml:space="preserve"> </w:t>
      </w:r>
      <w:r w:rsidR="007F2139" w:rsidRPr="00755412">
        <w:rPr>
          <w:rFonts w:asciiTheme="majorHAnsi" w:hAnsiTheme="majorHAnsi"/>
        </w:rPr>
        <w:t>A</w:t>
      </w:r>
      <w:r w:rsidRPr="00755412">
        <w:rPr>
          <w:rFonts w:asciiTheme="majorHAnsi" w:hAnsiTheme="majorHAnsi"/>
        </w:rPr>
        <w:t xml:space="preserve"> </w:t>
      </w:r>
      <w:r w:rsidR="00320158">
        <w:rPr>
          <w:rFonts w:asciiTheme="majorHAnsi" w:hAnsiTheme="majorHAnsi"/>
        </w:rPr>
        <w:t xml:space="preserve">3’6 </w:t>
      </w:r>
      <w:r w:rsidRPr="00755412">
        <w:rPr>
          <w:rFonts w:asciiTheme="majorHAnsi" w:hAnsiTheme="majorHAnsi"/>
        </w:rPr>
        <w:t xml:space="preserve">passage “built over” </w:t>
      </w:r>
      <w:r w:rsidR="007F2139" w:rsidRPr="00755412">
        <w:rPr>
          <w:rFonts w:asciiTheme="majorHAnsi" w:hAnsiTheme="majorHAnsi"/>
        </w:rPr>
        <w:t xml:space="preserve">between 308 and 310 </w:t>
      </w:r>
      <w:r w:rsidRPr="00755412">
        <w:rPr>
          <w:rFonts w:asciiTheme="majorHAnsi" w:hAnsiTheme="majorHAnsi"/>
        </w:rPr>
        <w:t>provided direct access to the</w:t>
      </w:r>
      <w:r w:rsidR="007F2139" w:rsidRPr="00755412">
        <w:rPr>
          <w:rFonts w:asciiTheme="majorHAnsi" w:hAnsiTheme="majorHAnsi"/>
        </w:rPr>
        <w:t>ir</w:t>
      </w:r>
      <w:r w:rsidRPr="00755412">
        <w:rPr>
          <w:rFonts w:asciiTheme="majorHAnsi" w:hAnsiTheme="majorHAnsi"/>
        </w:rPr>
        <w:t xml:space="preserve"> rear yards</w:t>
      </w:r>
      <w:r w:rsidR="00C0450B">
        <w:rPr>
          <w:rFonts w:asciiTheme="majorHAnsi" w:hAnsiTheme="majorHAnsi"/>
        </w:rPr>
        <w:t>.</w:t>
      </w:r>
      <w:r w:rsidR="00AD6CB3">
        <w:rPr>
          <w:rFonts w:asciiTheme="majorHAnsi" w:hAnsiTheme="majorHAnsi"/>
        </w:rPr>
        <w:t xml:space="preserve"> </w:t>
      </w:r>
      <w:r w:rsidR="00C0450B">
        <w:rPr>
          <w:rFonts w:asciiTheme="majorHAnsi" w:hAnsiTheme="majorHAnsi"/>
        </w:rPr>
        <w:t xml:space="preserve"> A</w:t>
      </w:r>
      <w:r w:rsidR="00AD6CB3">
        <w:rPr>
          <w:rFonts w:asciiTheme="majorHAnsi" w:hAnsiTheme="majorHAnsi"/>
        </w:rPr>
        <w:t xml:space="preserve">n extraordinary pair of pointed </w:t>
      </w:r>
      <w:r w:rsidR="00DE2F1A">
        <w:rPr>
          <w:rFonts w:asciiTheme="majorHAnsi" w:hAnsiTheme="majorHAnsi"/>
        </w:rPr>
        <w:t xml:space="preserve">brick </w:t>
      </w:r>
      <w:r w:rsidR="00AD6CB3">
        <w:rPr>
          <w:rFonts w:asciiTheme="majorHAnsi" w:hAnsiTheme="majorHAnsi"/>
        </w:rPr>
        <w:t xml:space="preserve">vaults span </w:t>
      </w:r>
      <w:r w:rsidR="00AC5449">
        <w:rPr>
          <w:rFonts w:asciiTheme="majorHAnsi" w:hAnsiTheme="majorHAnsi"/>
        </w:rPr>
        <w:t xml:space="preserve">the passage, buttressing </w:t>
      </w:r>
      <w:r w:rsidR="00AD6CB3">
        <w:rPr>
          <w:rFonts w:asciiTheme="majorHAnsi" w:hAnsiTheme="majorHAnsi"/>
        </w:rPr>
        <w:t>the chimney masses on either side</w:t>
      </w:r>
      <w:r w:rsidRPr="00755412">
        <w:rPr>
          <w:rFonts w:asciiTheme="majorHAnsi" w:hAnsiTheme="majorHAnsi"/>
        </w:rPr>
        <w:t xml:space="preserve">, </w:t>
      </w:r>
      <w:r w:rsidR="00AD6CB3">
        <w:rPr>
          <w:rFonts w:asciiTheme="majorHAnsi" w:hAnsiTheme="majorHAnsi"/>
        </w:rPr>
        <w:t xml:space="preserve">which unite above and emerge as one above the roof.  (It </w:t>
      </w:r>
      <w:r w:rsidR="00C0450B">
        <w:rPr>
          <w:rFonts w:asciiTheme="majorHAnsi" w:hAnsiTheme="majorHAnsi"/>
        </w:rPr>
        <w:t>seem</w:t>
      </w:r>
      <w:r w:rsidR="00AD6CB3">
        <w:rPr>
          <w:rFonts w:asciiTheme="majorHAnsi" w:hAnsiTheme="majorHAnsi"/>
        </w:rPr>
        <w:t xml:space="preserve">s </w:t>
      </w:r>
      <w:r w:rsidR="00C0450B">
        <w:rPr>
          <w:rFonts w:asciiTheme="majorHAnsi" w:hAnsiTheme="majorHAnsi"/>
        </w:rPr>
        <w:t xml:space="preserve">to have been </w:t>
      </w:r>
      <w:r w:rsidR="00AD6CB3">
        <w:rPr>
          <w:rFonts w:asciiTheme="majorHAnsi" w:hAnsiTheme="majorHAnsi"/>
        </w:rPr>
        <w:t xml:space="preserve">more common to place the chimneys on the walls </w:t>
      </w:r>
      <w:r w:rsidR="00AD6CB3">
        <w:rPr>
          <w:rFonts w:asciiTheme="majorHAnsi" w:hAnsiTheme="majorHAnsi"/>
        </w:rPr>
        <w:lastRenderedPageBreak/>
        <w:t xml:space="preserve">opposite </w:t>
      </w:r>
      <w:r w:rsidR="00C0450B">
        <w:rPr>
          <w:rFonts w:asciiTheme="majorHAnsi" w:hAnsiTheme="majorHAnsi"/>
        </w:rPr>
        <w:t>such</w:t>
      </w:r>
      <w:r w:rsidR="00AD6CB3">
        <w:rPr>
          <w:rFonts w:asciiTheme="majorHAnsi" w:hAnsiTheme="majorHAnsi"/>
        </w:rPr>
        <w:t xml:space="preserve"> yard passage</w:t>
      </w:r>
      <w:r w:rsidR="00C0450B">
        <w:rPr>
          <w:rFonts w:asciiTheme="majorHAnsi" w:hAnsiTheme="majorHAnsi"/>
        </w:rPr>
        <w:t>s, between paired front doors</w:t>
      </w:r>
      <w:r w:rsidR="00827F2E">
        <w:rPr>
          <w:rFonts w:asciiTheme="majorHAnsi" w:hAnsiTheme="majorHAnsi"/>
        </w:rPr>
        <w:t>, but when building only the pair at first, it was probably desirable to save labor by joining the chimneys</w:t>
      </w:r>
      <w:r w:rsidR="00AD6CB3">
        <w:rPr>
          <w:rFonts w:asciiTheme="majorHAnsi" w:hAnsiTheme="majorHAnsi"/>
        </w:rPr>
        <w:t xml:space="preserve">.) </w:t>
      </w:r>
    </w:p>
    <w:p w14:paraId="57E80918" w14:textId="7C840747" w:rsidR="007F2139" w:rsidRDefault="00AC5449" w:rsidP="007F2AC8">
      <w:pPr>
        <w:ind w:firstLine="720"/>
        <w:rPr>
          <w:rFonts w:asciiTheme="majorHAnsi" w:hAnsiTheme="majorHAnsi"/>
        </w:rPr>
      </w:pPr>
      <w:r>
        <w:rPr>
          <w:rFonts w:asciiTheme="majorHAnsi" w:hAnsiTheme="majorHAnsi"/>
          <w:noProof/>
        </w:rPr>
        <w:drawing>
          <wp:anchor distT="0" distB="0" distL="114300" distR="114300" simplePos="0" relativeHeight="251674624" behindDoc="0" locked="0" layoutInCell="1" allowOverlap="1" wp14:anchorId="24ABDAA8" wp14:editId="14262F4B">
            <wp:simplePos x="0" y="0"/>
            <wp:positionH relativeFrom="column">
              <wp:posOffset>3827145</wp:posOffset>
            </wp:positionH>
            <wp:positionV relativeFrom="paragraph">
              <wp:posOffset>16510</wp:posOffset>
            </wp:positionV>
            <wp:extent cx="2080895" cy="336804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15 at 11.51.54 AM.png"/>
                    <pic:cNvPicPr/>
                  </pic:nvPicPr>
                  <pic:blipFill rotWithShape="1">
                    <a:blip r:embed="rId6">
                      <a:extLst>
                        <a:ext uri="{BEBA8EAE-BF5A-486C-A8C5-ECC9F3942E4B}">
                          <a14:imgProps xmlns:a14="http://schemas.microsoft.com/office/drawing/2010/main">
                            <a14:imgLayer>
                              <a14:imgEffect>
                                <a14:sharpenSoften amount="25000"/>
                              </a14:imgEffect>
                              <a14:imgEffect>
                                <a14:brightnessContrast bright="25000" contrast="51000"/>
                              </a14:imgEffect>
                            </a14:imgLayer>
                          </a14:imgProps>
                        </a:ext>
                      </a:extLst>
                    </a:blip>
                    <a:srcRect l="69044"/>
                    <a:stretch/>
                  </pic:blipFill>
                  <pic:spPr bwMode="auto">
                    <a:xfrm rot="10800000">
                      <a:off x="0" y="0"/>
                      <a:ext cx="2080895" cy="336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7B5">
        <w:rPr>
          <w:rFonts w:asciiTheme="majorHAnsi" w:hAnsiTheme="majorHAnsi"/>
        </w:rPr>
        <w:t xml:space="preserve">Each house </w:t>
      </w:r>
      <w:r w:rsidR="00AD6CB3">
        <w:rPr>
          <w:rFonts w:asciiTheme="majorHAnsi" w:hAnsiTheme="majorHAnsi"/>
        </w:rPr>
        <w:t xml:space="preserve">initially </w:t>
      </w:r>
      <w:r w:rsidR="002E17B5">
        <w:rPr>
          <w:rFonts w:asciiTheme="majorHAnsi" w:hAnsiTheme="majorHAnsi"/>
        </w:rPr>
        <w:t>had</w:t>
      </w:r>
      <w:r w:rsidR="00AD6CB3">
        <w:rPr>
          <w:rFonts w:asciiTheme="majorHAnsi" w:hAnsiTheme="majorHAnsi"/>
        </w:rPr>
        <w:t xml:space="preserve"> </w:t>
      </w:r>
      <w:r w:rsidR="0028197D" w:rsidRPr="00755412">
        <w:rPr>
          <w:rFonts w:asciiTheme="majorHAnsi" w:hAnsiTheme="majorHAnsi"/>
        </w:rPr>
        <w:t xml:space="preserve">small projections </w:t>
      </w:r>
      <w:r w:rsidR="002E17B5">
        <w:rPr>
          <w:rFonts w:asciiTheme="majorHAnsi" w:hAnsiTheme="majorHAnsi"/>
        </w:rPr>
        <w:t xml:space="preserve">into the rear yard </w:t>
      </w:r>
      <w:r w:rsidR="0028197D" w:rsidRPr="00755412">
        <w:rPr>
          <w:rFonts w:asciiTheme="majorHAnsi" w:hAnsiTheme="majorHAnsi"/>
        </w:rPr>
        <w:t>that held only the winder stairs</w:t>
      </w:r>
      <w:r w:rsidR="00320158">
        <w:rPr>
          <w:rFonts w:asciiTheme="majorHAnsi" w:hAnsiTheme="majorHAnsi"/>
        </w:rPr>
        <w:t xml:space="preserve"> of each</w:t>
      </w:r>
      <w:r w:rsidR="00AD6CB3">
        <w:rPr>
          <w:rFonts w:asciiTheme="majorHAnsi" w:hAnsiTheme="majorHAnsi"/>
        </w:rPr>
        <w:t>, but these</w:t>
      </w:r>
      <w:r w:rsidR="0028197D" w:rsidRPr="00755412">
        <w:rPr>
          <w:rFonts w:asciiTheme="majorHAnsi" w:hAnsiTheme="majorHAnsi"/>
        </w:rPr>
        <w:t xml:space="preserve"> volumes </w:t>
      </w:r>
      <w:r w:rsidR="007F2139" w:rsidRPr="00755412">
        <w:rPr>
          <w:rFonts w:asciiTheme="majorHAnsi" w:hAnsiTheme="majorHAnsi"/>
        </w:rPr>
        <w:t xml:space="preserve">were </w:t>
      </w:r>
      <w:r w:rsidR="0028197D" w:rsidRPr="00755412">
        <w:rPr>
          <w:rFonts w:asciiTheme="majorHAnsi" w:hAnsiTheme="majorHAnsi"/>
        </w:rPr>
        <w:t>later extended by wooden additions</w:t>
      </w:r>
      <w:r w:rsidR="00320158">
        <w:rPr>
          <w:rFonts w:asciiTheme="majorHAnsi" w:hAnsiTheme="majorHAnsi"/>
        </w:rPr>
        <w:t>.</w:t>
      </w:r>
      <w:r w:rsidR="0028197D" w:rsidRPr="00755412">
        <w:rPr>
          <w:rFonts w:asciiTheme="majorHAnsi" w:hAnsiTheme="majorHAnsi"/>
        </w:rPr>
        <w:t xml:space="preserve">  The </w:t>
      </w:r>
      <w:r w:rsidR="0028197D" w:rsidRPr="00320158">
        <w:rPr>
          <w:rFonts w:asciiTheme="majorHAnsi" w:hAnsiTheme="majorHAnsi"/>
        </w:rPr>
        <w:t>basement</w:t>
      </w:r>
      <w:r w:rsidR="007F2139" w:rsidRPr="00755412">
        <w:rPr>
          <w:rFonts w:asciiTheme="majorHAnsi" w:hAnsiTheme="majorHAnsi"/>
        </w:rPr>
        <w:t>, partly exposed</w:t>
      </w:r>
      <w:r w:rsidR="0028197D" w:rsidRPr="00755412">
        <w:rPr>
          <w:rFonts w:asciiTheme="majorHAnsi" w:hAnsiTheme="majorHAnsi"/>
        </w:rPr>
        <w:t xml:space="preserve"> </w:t>
      </w:r>
      <w:r w:rsidR="007F2139" w:rsidRPr="00755412">
        <w:rPr>
          <w:rFonts w:asciiTheme="majorHAnsi" w:hAnsiTheme="majorHAnsi"/>
        </w:rPr>
        <w:t>above grade in front</w:t>
      </w:r>
      <w:r w:rsidR="002E17B5">
        <w:rPr>
          <w:rFonts w:asciiTheme="majorHAnsi" w:hAnsiTheme="majorHAnsi"/>
        </w:rPr>
        <w:t>, likely held the kitchen.  It received more light</w:t>
      </w:r>
      <w:r w:rsidR="0028197D" w:rsidRPr="00755412">
        <w:rPr>
          <w:rFonts w:asciiTheme="majorHAnsi" w:hAnsiTheme="majorHAnsi"/>
        </w:rPr>
        <w:t xml:space="preserve"> from a</w:t>
      </w:r>
      <w:r w:rsidR="00AD6CB3">
        <w:rPr>
          <w:rFonts w:asciiTheme="majorHAnsi" w:hAnsiTheme="majorHAnsi"/>
        </w:rPr>
        <w:t xml:space="preserve"> sizable window facing </w:t>
      </w:r>
      <w:r w:rsidR="002E17B5">
        <w:rPr>
          <w:rFonts w:asciiTheme="majorHAnsi" w:hAnsiTheme="majorHAnsi"/>
        </w:rPr>
        <w:t>a</w:t>
      </w:r>
      <w:r w:rsidR="0028197D" w:rsidRPr="00755412">
        <w:rPr>
          <w:rFonts w:asciiTheme="majorHAnsi" w:hAnsiTheme="majorHAnsi"/>
        </w:rPr>
        <w:t xml:space="preserve"> sunken </w:t>
      </w:r>
      <w:r w:rsidR="007F2139" w:rsidRPr="00755412">
        <w:rPr>
          <w:rFonts w:asciiTheme="majorHAnsi" w:hAnsiTheme="majorHAnsi"/>
        </w:rPr>
        <w:t>“</w:t>
      </w:r>
      <w:r w:rsidR="0028197D" w:rsidRPr="00755412">
        <w:rPr>
          <w:rFonts w:asciiTheme="majorHAnsi" w:hAnsiTheme="majorHAnsi"/>
        </w:rPr>
        <w:t>area</w:t>
      </w:r>
      <w:r w:rsidR="007F2139" w:rsidRPr="00755412">
        <w:rPr>
          <w:rFonts w:asciiTheme="majorHAnsi" w:hAnsiTheme="majorHAnsi"/>
        </w:rPr>
        <w:t xml:space="preserve">” </w:t>
      </w:r>
      <w:r w:rsidR="002E17B5">
        <w:rPr>
          <w:rFonts w:asciiTheme="majorHAnsi" w:hAnsiTheme="majorHAnsi"/>
        </w:rPr>
        <w:t>to the rear, this sheltered by</w:t>
      </w:r>
      <w:r w:rsidR="00AD6CB3" w:rsidRPr="00755412">
        <w:rPr>
          <w:rFonts w:asciiTheme="majorHAnsi" w:hAnsiTheme="majorHAnsi"/>
        </w:rPr>
        <w:t xml:space="preserve"> a wooden shed roof</w:t>
      </w:r>
      <w:r w:rsidR="002E17B5">
        <w:rPr>
          <w:rFonts w:asciiTheme="majorHAnsi" w:hAnsiTheme="majorHAnsi"/>
        </w:rPr>
        <w:t xml:space="preserve">.  </w:t>
      </w:r>
    </w:p>
    <w:p w14:paraId="128C4CD2" w14:textId="6E6A61C8" w:rsidR="00974A89" w:rsidRDefault="00974A89" w:rsidP="002E17B5">
      <w:pPr>
        <w:ind w:firstLine="720"/>
        <w:rPr>
          <w:rFonts w:asciiTheme="majorHAnsi" w:hAnsiTheme="majorHAnsi"/>
        </w:rPr>
      </w:pPr>
    </w:p>
    <w:p w14:paraId="19549A09" w14:textId="372AEDB8" w:rsidR="00974A89" w:rsidRPr="0080170D" w:rsidRDefault="00974A89" w:rsidP="007F2AC8">
      <w:pPr>
        <w:rPr>
          <w:rFonts w:asciiTheme="majorHAnsi" w:hAnsiTheme="majorHAnsi"/>
          <w:sz w:val="20"/>
          <w:szCs w:val="20"/>
        </w:rPr>
      </w:pPr>
      <w:r w:rsidRPr="00125045">
        <w:rPr>
          <w:rFonts w:asciiTheme="majorHAnsi" w:hAnsiTheme="majorHAnsi"/>
          <w:sz w:val="20"/>
          <w:szCs w:val="20"/>
          <w:highlight w:val="yellow"/>
        </w:rPr>
        <w:t xml:space="preserve">• </w:t>
      </w:r>
      <w:r w:rsidR="0063348B" w:rsidRPr="00125045">
        <w:rPr>
          <w:rFonts w:asciiTheme="majorHAnsi" w:hAnsiTheme="majorHAnsi"/>
          <w:sz w:val="20"/>
          <w:szCs w:val="20"/>
          <w:highlight w:val="yellow"/>
        </w:rPr>
        <w:t xml:space="preserve">cw1d. </w:t>
      </w:r>
      <w:r w:rsidR="00125045" w:rsidRPr="00125045">
        <w:rPr>
          <w:rFonts w:asciiTheme="majorHAnsi" w:hAnsiTheme="majorHAnsi"/>
          <w:sz w:val="20"/>
          <w:szCs w:val="20"/>
          <w:highlight w:val="yellow"/>
        </w:rPr>
        <w:t>Detail of insurance survey plan.</w:t>
      </w:r>
    </w:p>
    <w:p w14:paraId="27A37F2D" w14:textId="0D638537" w:rsidR="002E17B5" w:rsidRPr="00755412" w:rsidRDefault="002E17B5" w:rsidP="002E17B5">
      <w:pPr>
        <w:ind w:firstLine="720"/>
        <w:rPr>
          <w:rFonts w:asciiTheme="majorHAnsi" w:hAnsiTheme="majorHAnsi"/>
        </w:rPr>
      </w:pPr>
    </w:p>
    <w:p w14:paraId="7775943D" w14:textId="0F1A74ED" w:rsidR="0028197D" w:rsidRDefault="00320158" w:rsidP="00AD6CB3">
      <w:pPr>
        <w:ind w:firstLine="720"/>
        <w:rPr>
          <w:rFonts w:asciiTheme="majorHAnsi" w:hAnsiTheme="majorHAnsi"/>
        </w:rPr>
      </w:pPr>
      <w:r>
        <w:rPr>
          <w:rFonts w:asciiTheme="majorHAnsi" w:hAnsiTheme="majorHAnsi"/>
        </w:rPr>
        <w:t xml:space="preserve">The </w:t>
      </w:r>
      <w:r w:rsidR="00E65E02">
        <w:rPr>
          <w:rFonts w:asciiTheme="majorHAnsi" w:hAnsiTheme="majorHAnsi"/>
        </w:rPr>
        <w:t xml:space="preserve">plan </w:t>
      </w:r>
      <w:r w:rsidR="00DE2F1A">
        <w:rPr>
          <w:rFonts w:asciiTheme="majorHAnsi" w:hAnsiTheme="majorHAnsi"/>
        </w:rPr>
        <w:t>showed</w:t>
      </w:r>
      <w:r w:rsidR="00E65E02">
        <w:rPr>
          <w:rFonts w:asciiTheme="majorHAnsi" w:hAnsiTheme="majorHAnsi"/>
        </w:rPr>
        <w:t xml:space="preserve"> a</w:t>
      </w:r>
      <w:r w:rsidR="00E65E02" w:rsidRPr="00E65E02">
        <w:rPr>
          <w:rFonts w:asciiTheme="majorHAnsi" w:hAnsiTheme="majorHAnsi"/>
        </w:rPr>
        <w:t xml:space="preserve"> </w:t>
      </w:r>
      <w:r w:rsidR="00DE2F1A">
        <w:rPr>
          <w:rFonts w:asciiTheme="majorHAnsi" w:hAnsiTheme="majorHAnsi"/>
        </w:rPr>
        <w:t xml:space="preserve">half </w:t>
      </w:r>
      <w:proofErr w:type="spellStart"/>
      <w:r w:rsidR="00E65E02" w:rsidRPr="00755412">
        <w:rPr>
          <w:rFonts w:asciiTheme="majorHAnsi" w:hAnsiTheme="majorHAnsi"/>
        </w:rPr>
        <w:t>sidehall</w:t>
      </w:r>
      <w:proofErr w:type="spellEnd"/>
      <w:r w:rsidR="00E65E02">
        <w:rPr>
          <w:rFonts w:asciiTheme="majorHAnsi" w:hAnsiTheme="majorHAnsi"/>
        </w:rPr>
        <w:t xml:space="preserve"> that </w:t>
      </w:r>
      <w:r w:rsidR="00DE2F1A">
        <w:rPr>
          <w:rFonts w:asciiTheme="majorHAnsi" w:hAnsiTheme="majorHAnsi"/>
        </w:rPr>
        <w:t>provid</w:t>
      </w:r>
      <w:r w:rsidR="00E65E02">
        <w:rPr>
          <w:rFonts w:asciiTheme="majorHAnsi" w:hAnsiTheme="majorHAnsi"/>
        </w:rPr>
        <w:t xml:space="preserve">ed a social buffer to the front room, </w:t>
      </w:r>
      <w:r w:rsidR="00DE2F1A">
        <w:rPr>
          <w:rFonts w:asciiTheme="majorHAnsi" w:hAnsiTheme="majorHAnsi"/>
        </w:rPr>
        <w:t xml:space="preserve">which was </w:t>
      </w:r>
      <w:r w:rsidR="00E65E02">
        <w:rPr>
          <w:rFonts w:asciiTheme="majorHAnsi" w:hAnsiTheme="majorHAnsi"/>
        </w:rPr>
        <w:t>narrowed b</w:t>
      </w:r>
      <w:r w:rsidR="00DE2F1A">
        <w:rPr>
          <w:rFonts w:asciiTheme="majorHAnsi" w:hAnsiTheme="majorHAnsi"/>
        </w:rPr>
        <w:t>y</w:t>
      </w:r>
      <w:r w:rsidR="00E65E02">
        <w:rPr>
          <w:rFonts w:asciiTheme="majorHAnsi" w:hAnsiTheme="majorHAnsi"/>
        </w:rPr>
        <w:t xml:space="preserve"> it</w:t>
      </w:r>
      <w:r w:rsidR="00AC5449">
        <w:rPr>
          <w:rFonts w:asciiTheme="majorHAnsi" w:hAnsiTheme="majorHAnsi"/>
        </w:rPr>
        <w:t>.  D</w:t>
      </w:r>
      <w:r w:rsidR="00DE2F1A">
        <w:rPr>
          <w:rFonts w:asciiTheme="majorHAnsi" w:hAnsiTheme="majorHAnsi"/>
        </w:rPr>
        <w:t xml:space="preserve">espite </w:t>
      </w:r>
      <w:r w:rsidR="00DE2F1A" w:rsidRPr="00320158">
        <w:rPr>
          <w:rFonts w:asciiTheme="majorHAnsi" w:hAnsiTheme="majorHAnsi"/>
        </w:rPr>
        <w:t xml:space="preserve">the lack of a “D” along </w:t>
      </w:r>
      <w:r w:rsidR="00DE2F1A">
        <w:rPr>
          <w:rFonts w:asciiTheme="majorHAnsi" w:hAnsiTheme="majorHAnsi"/>
        </w:rPr>
        <w:t>the hall’s</w:t>
      </w:r>
      <w:r w:rsidR="00DE2F1A" w:rsidRPr="00320158">
        <w:rPr>
          <w:rFonts w:asciiTheme="majorHAnsi" w:hAnsiTheme="majorHAnsi"/>
        </w:rPr>
        <w:t xml:space="preserve"> inner wall</w:t>
      </w:r>
      <w:r w:rsidR="00DE2F1A">
        <w:rPr>
          <w:rFonts w:asciiTheme="majorHAnsi" w:hAnsiTheme="majorHAnsi"/>
        </w:rPr>
        <w:t xml:space="preserve">, the description does appear to indicate </w:t>
      </w:r>
      <w:r w:rsidR="00DE2F1A" w:rsidRPr="00755412">
        <w:rPr>
          <w:rFonts w:asciiTheme="majorHAnsi" w:hAnsiTheme="majorHAnsi"/>
        </w:rPr>
        <w:t>a lateral doorway into the front room.</w:t>
      </w:r>
      <w:r w:rsidR="00DE2F1A">
        <w:rPr>
          <w:rFonts w:asciiTheme="majorHAnsi" w:hAnsiTheme="majorHAnsi"/>
        </w:rPr>
        <w:t xml:space="preserve">  That entry hall </w:t>
      </w:r>
      <w:r w:rsidRPr="00755412">
        <w:rPr>
          <w:rFonts w:asciiTheme="majorHAnsi" w:hAnsiTheme="majorHAnsi"/>
        </w:rPr>
        <w:t>reach</w:t>
      </w:r>
      <w:r>
        <w:rPr>
          <w:rFonts w:asciiTheme="majorHAnsi" w:hAnsiTheme="majorHAnsi"/>
        </w:rPr>
        <w:t>ed</w:t>
      </w:r>
      <w:r w:rsidRPr="00755412">
        <w:rPr>
          <w:rFonts w:asciiTheme="majorHAnsi" w:hAnsiTheme="majorHAnsi"/>
        </w:rPr>
        <w:t xml:space="preserve"> only to the house’s middle depth to open into the </w:t>
      </w:r>
      <w:r>
        <w:rPr>
          <w:rFonts w:asciiTheme="majorHAnsi" w:hAnsiTheme="majorHAnsi"/>
        </w:rPr>
        <w:t>wider</w:t>
      </w:r>
      <w:r w:rsidRPr="00755412">
        <w:rPr>
          <w:rFonts w:asciiTheme="majorHAnsi" w:hAnsiTheme="majorHAnsi"/>
        </w:rPr>
        <w:t xml:space="preserve"> rear room</w:t>
      </w:r>
      <w:r w:rsidR="00DE2F1A">
        <w:rPr>
          <w:rFonts w:asciiTheme="majorHAnsi" w:hAnsiTheme="majorHAnsi"/>
        </w:rPr>
        <w:t xml:space="preserve">.  </w:t>
      </w:r>
      <w:r>
        <w:rPr>
          <w:rFonts w:asciiTheme="majorHAnsi" w:hAnsiTheme="majorHAnsi"/>
        </w:rPr>
        <w:t>The wall between the front and back room was marked “FD” for “folding,” or double doors that connected them.</w:t>
      </w:r>
    </w:p>
    <w:p w14:paraId="4544990B" w14:textId="462F13B8" w:rsidR="00AC5449" w:rsidRDefault="000B3A97" w:rsidP="00AD6CB3">
      <w:pPr>
        <w:ind w:firstLine="720"/>
        <w:rPr>
          <w:rFonts w:asciiTheme="majorHAnsi" w:hAnsiTheme="majorHAnsi"/>
        </w:rPr>
      </w:pPr>
      <w:r>
        <w:rPr>
          <w:rFonts w:asciiTheme="majorHAnsi" w:hAnsiTheme="majorHAnsi"/>
          <w:noProof/>
        </w:rPr>
        <w:drawing>
          <wp:anchor distT="0" distB="0" distL="114300" distR="114300" simplePos="0" relativeHeight="251688960" behindDoc="0" locked="0" layoutInCell="1" allowOverlap="1" wp14:anchorId="71392350" wp14:editId="64A56F2A">
            <wp:simplePos x="0" y="0"/>
            <wp:positionH relativeFrom="column">
              <wp:posOffset>3830320</wp:posOffset>
            </wp:positionH>
            <wp:positionV relativeFrom="paragraph">
              <wp:posOffset>118110</wp:posOffset>
            </wp:positionV>
            <wp:extent cx="2077720" cy="309943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4-23 at 11.54.14 AM.png"/>
                    <pic:cNvPicPr/>
                  </pic:nvPicPr>
                  <pic:blipFill>
                    <a:blip r:embed="rId7"/>
                    <a:stretch>
                      <a:fillRect/>
                    </a:stretch>
                  </pic:blipFill>
                  <pic:spPr>
                    <a:xfrm>
                      <a:off x="0" y="0"/>
                      <a:ext cx="2077720" cy="3099435"/>
                    </a:xfrm>
                    <a:prstGeom prst="rect">
                      <a:avLst/>
                    </a:prstGeom>
                  </pic:spPr>
                </pic:pic>
              </a:graphicData>
            </a:graphic>
            <wp14:sizeRelH relativeFrom="page">
              <wp14:pctWidth>0</wp14:pctWidth>
            </wp14:sizeRelH>
            <wp14:sizeRelV relativeFrom="page">
              <wp14:pctHeight>0</wp14:pctHeight>
            </wp14:sizeRelV>
          </wp:anchor>
        </w:drawing>
      </w:r>
    </w:p>
    <w:p w14:paraId="496EEC78" w14:textId="428A874A" w:rsidR="00AD6CB3" w:rsidRDefault="00AC5449" w:rsidP="00125045">
      <w:pPr>
        <w:rPr>
          <w:rFonts w:asciiTheme="majorHAnsi" w:hAnsiTheme="majorHAnsi"/>
          <w:sz w:val="20"/>
          <w:szCs w:val="20"/>
        </w:rPr>
      </w:pPr>
      <w:r w:rsidRPr="00125045">
        <w:rPr>
          <w:rFonts w:asciiTheme="majorHAnsi" w:hAnsiTheme="majorHAnsi"/>
          <w:sz w:val="20"/>
          <w:szCs w:val="20"/>
          <w:highlight w:val="yellow"/>
        </w:rPr>
        <w:t xml:space="preserve">• </w:t>
      </w:r>
      <w:r w:rsidR="0063348B" w:rsidRPr="00125045">
        <w:rPr>
          <w:rFonts w:asciiTheme="majorHAnsi" w:hAnsiTheme="majorHAnsi"/>
          <w:sz w:val="20"/>
          <w:szCs w:val="20"/>
          <w:highlight w:val="yellow"/>
        </w:rPr>
        <w:t xml:space="preserve">cw1e. </w:t>
      </w:r>
      <w:r w:rsidR="00125045" w:rsidRPr="00125045">
        <w:rPr>
          <w:rFonts w:asciiTheme="majorHAnsi" w:hAnsiTheme="majorHAnsi"/>
          <w:sz w:val="20"/>
          <w:szCs w:val="20"/>
          <w:highlight w:val="yellow"/>
        </w:rPr>
        <w:t>Photo 2019, Nicola Tenaglia.</w:t>
      </w:r>
    </w:p>
    <w:p w14:paraId="2DBCF915" w14:textId="77777777" w:rsidR="00125045" w:rsidRDefault="00125045" w:rsidP="00125045">
      <w:pPr>
        <w:rPr>
          <w:rFonts w:asciiTheme="majorHAnsi" w:hAnsiTheme="majorHAnsi"/>
        </w:rPr>
      </w:pPr>
    </w:p>
    <w:p w14:paraId="65AF24B9" w14:textId="1F91EC6E" w:rsidR="007F2139" w:rsidRDefault="00AD6CB3" w:rsidP="0028197D">
      <w:pPr>
        <w:rPr>
          <w:rFonts w:asciiTheme="majorHAnsi" w:hAnsiTheme="majorHAnsi"/>
        </w:rPr>
      </w:pPr>
      <w:r>
        <w:rPr>
          <w:rFonts w:asciiTheme="majorHAnsi" w:hAnsiTheme="majorHAnsi"/>
        </w:rPr>
        <w:tab/>
        <w:t xml:space="preserve">Research by D. Roger Mower, resident at 310 in the 1970s, indicates that his house was built by two carpenters, Edward R. Elliott and Charles Wright, who acquired that property on ground rent in November 1836 from Isaac Lloyd (or </w:t>
      </w:r>
      <w:proofErr w:type="spellStart"/>
      <w:r>
        <w:rPr>
          <w:rFonts w:asciiTheme="majorHAnsi" w:hAnsiTheme="majorHAnsi"/>
        </w:rPr>
        <w:t>Loyd</w:t>
      </w:r>
      <w:proofErr w:type="spellEnd"/>
      <w:r>
        <w:rPr>
          <w:rFonts w:asciiTheme="majorHAnsi" w:hAnsiTheme="majorHAnsi"/>
        </w:rPr>
        <w:t xml:space="preserve">, perhaps the prolific speculative developer of that name), with the stipulation that they immediately build there, and </w:t>
      </w:r>
      <w:r w:rsidR="00AC5449">
        <w:rPr>
          <w:rFonts w:asciiTheme="majorHAnsi" w:hAnsiTheme="majorHAnsi"/>
        </w:rPr>
        <w:t>i</w:t>
      </w:r>
      <w:r>
        <w:rPr>
          <w:rFonts w:asciiTheme="majorHAnsi" w:hAnsiTheme="majorHAnsi"/>
        </w:rPr>
        <w:t>t is likely that they were also responsible for building 308, insured the following April (and perhaps later 306, so similar in form).</w:t>
      </w:r>
    </w:p>
    <w:p w14:paraId="482AACDE" w14:textId="77777777" w:rsidR="00AD6CB3" w:rsidRPr="00755412" w:rsidRDefault="00AD6CB3" w:rsidP="0028197D">
      <w:pPr>
        <w:rPr>
          <w:rFonts w:asciiTheme="majorHAnsi" w:hAnsiTheme="majorHAnsi"/>
        </w:rPr>
      </w:pPr>
    </w:p>
    <w:p w14:paraId="792D2222" w14:textId="47E59D4C" w:rsidR="00AD6CB3" w:rsidRDefault="007F2139" w:rsidP="00AD6CB3">
      <w:pPr>
        <w:ind w:firstLine="720"/>
        <w:rPr>
          <w:rFonts w:asciiTheme="majorHAnsi" w:hAnsiTheme="majorHAnsi"/>
        </w:rPr>
      </w:pPr>
      <w:r w:rsidRPr="00755412">
        <w:rPr>
          <w:rFonts w:asciiTheme="majorHAnsi" w:hAnsiTheme="majorHAnsi"/>
        </w:rPr>
        <w:t xml:space="preserve">City directories from the 1830s indicate that Fearon, the first-named partner, lived just to the northeast on the curiously named </w:t>
      </w:r>
      <w:proofErr w:type="spellStart"/>
      <w:r w:rsidRPr="00755412">
        <w:rPr>
          <w:rFonts w:asciiTheme="majorHAnsi" w:hAnsiTheme="majorHAnsi"/>
        </w:rPr>
        <w:t>Knoodle</w:t>
      </w:r>
      <w:proofErr w:type="spellEnd"/>
      <w:r w:rsidRPr="00755412">
        <w:rPr>
          <w:rFonts w:asciiTheme="majorHAnsi" w:hAnsiTheme="majorHAnsi"/>
        </w:rPr>
        <w:t xml:space="preserve"> Street (now, less romantically, South Sydenham), while the </w:t>
      </w:r>
      <w:proofErr w:type="spellStart"/>
      <w:r w:rsidRPr="00755412">
        <w:rPr>
          <w:rFonts w:asciiTheme="majorHAnsi" w:hAnsiTheme="majorHAnsi"/>
        </w:rPr>
        <w:t>Maull</w:t>
      </w:r>
      <w:proofErr w:type="spellEnd"/>
      <w:r w:rsidRPr="00755412">
        <w:rPr>
          <w:rFonts w:asciiTheme="majorHAnsi" w:hAnsiTheme="majorHAnsi"/>
        </w:rPr>
        <w:t xml:space="preserve"> family would remain at 308 into at least the late 1860s.  </w:t>
      </w:r>
    </w:p>
    <w:p w14:paraId="53835EB2" w14:textId="4227B759" w:rsidR="00AD6CB3" w:rsidRDefault="00AD6CB3" w:rsidP="00E165E6">
      <w:pPr>
        <w:ind w:firstLine="720"/>
        <w:rPr>
          <w:rFonts w:asciiTheme="majorHAnsi" w:hAnsiTheme="majorHAnsi"/>
        </w:rPr>
      </w:pPr>
      <w:r>
        <w:rPr>
          <w:rFonts w:asciiTheme="majorHAnsi" w:hAnsiTheme="majorHAnsi"/>
        </w:rPr>
        <w:t xml:space="preserve">Further down the block by 1858 on Pratt (later Bradford, and ultimately Smedley Street), some of the houses were smaller, with shallower front volumes but deep </w:t>
      </w:r>
      <w:proofErr w:type="spellStart"/>
      <w:r>
        <w:rPr>
          <w:rFonts w:asciiTheme="majorHAnsi" w:hAnsiTheme="majorHAnsi"/>
        </w:rPr>
        <w:t>ells</w:t>
      </w:r>
      <w:proofErr w:type="spellEnd"/>
      <w:r>
        <w:rPr>
          <w:rFonts w:asciiTheme="majorHAnsi" w:hAnsiTheme="majorHAnsi"/>
        </w:rPr>
        <w:t xml:space="preserve">, while others there and opposite had deeper volumes but no ells.  Plans of two </w:t>
      </w:r>
      <w:r w:rsidR="00DE2F1A">
        <w:rPr>
          <w:rFonts w:asciiTheme="majorHAnsi" w:hAnsiTheme="majorHAnsi"/>
        </w:rPr>
        <w:t xml:space="preserve">of these </w:t>
      </w:r>
      <w:r>
        <w:rPr>
          <w:rFonts w:asciiTheme="majorHAnsi" w:hAnsiTheme="majorHAnsi"/>
        </w:rPr>
        <w:t xml:space="preserve">were drawn </w:t>
      </w:r>
      <w:r w:rsidR="000B3A97">
        <w:rPr>
          <w:rFonts w:asciiTheme="majorHAnsi" w:hAnsiTheme="majorHAnsi"/>
          <w:noProof/>
        </w:rPr>
        <w:lastRenderedPageBreak/>
        <w:drawing>
          <wp:anchor distT="0" distB="0" distL="114300" distR="114300" simplePos="0" relativeHeight="251689984" behindDoc="0" locked="0" layoutInCell="1" allowOverlap="1" wp14:anchorId="38E37255" wp14:editId="42670476">
            <wp:simplePos x="0" y="0"/>
            <wp:positionH relativeFrom="column">
              <wp:posOffset>4183573</wp:posOffset>
            </wp:positionH>
            <wp:positionV relativeFrom="paragraph">
              <wp:posOffset>414</wp:posOffset>
            </wp:positionV>
            <wp:extent cx="1764665" cy="2111375"/>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4-23 at 11.56.20 AM.png"/>
                    <pic:cNvPicPr/>
                  </pic:nvPicPr>
                  <pic:blipFill>
                    <a:blip r:embed="rId8"/>
                    <a:stretch>
                      <a:fillRect/>
                    </a:stretch>
                  </pic:blipFill>
                  <pic:spPr>
                    <a:xfrm>
                      <a:off x="0" y="0"/>
                      <a:ext cx="1764665" cy="211137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rPr>
        <w:t xml:space="preserve">by Penn architecture students 40 years ago, showing spaces </w:t>
      </w:r>
      <w:r w:rsidR="00E165E6">
        <w:rPr>
          <w:rFonts w:asciiTheme="majorHAnsi" w:hAnsiTheme="majorHAnsi"/>
        </w:rPr>
        <w:t xml:space="preserve">far </w:t>
      </w:r>
      <w:r>
        <w:rPr>
          <w:rFonts w:asciiTheme="majorHAnsi" w:hAnsiTheme="majorHAnsi"/>
        </w:rPr>
        <w:t>more opened internally than they were in the mid-19</w:t>
      </w:r>
      <w:r w:rsidRPr="00EF1F89">
        <w:rPr>
          <w:rFonts w:asciiTheme="majorHAnsi" w:hAnsiTheme="majorHAnsi"/>
          <w:vertAlign w:val="superscript"/>
        </w:rPr>
        <w:t>th</w:t>
      </w:r>
      <w:r>
        <w:rPr>
          <w:rFonts w:asciiTheme="majorHAnsi" w:hAnsiTheme="majorHAnsi"/>
        </w:rPr>
        <w:t xml:space="preserve"> century.</w:t>
      </w:r>
    </w:p>
    <w:p w14:paraId="71D4C5AD" w14:textId="639BAC3F" w:rsidR="00AD6CB3" w:rsidRDefault="00AD6CB3" w:rsidP="00AD6CB3">
      <w:pPr>
        <w:rPr>
          <w:rFonts w:asciiTheme="majorHAnsi" w:hAnsiTheme="majorHAnsi"/>
        </w:rPr>
      </w:pPr>
    </w:p>
    <w:p w14:paraId="57959B9C" w14:textId="52C9F35D" w:rsidR="00AD6CB3" w:rsidRDefault="00AD6CB3" w:rsidP="009C4E73">
      <w:pPr>
        <w:rPr>
          <w:rFonts w:asciiTheme="majorHAnsi" w:hAnsiTheme="majorHAnsi"/>
        </w:rPr>
      </w:pPr>
      <w:r w:rsidRPr="00125045">
        <w:rPr>
          <w:rFonts w:asciiTheme="majorHAnsi" w:hAnsiTheme="majorHAnsi"/>
          <w:sz w:val="20"/>
          <w:szCs w:val="20"/>
          <w:highlight w:val="yellow"/>
        </w:rPr>
        <w:t xml:space="preserve">• </w:t>
      </w:r>
      <w:r w:rsidR="0063348B" w:rsidRPr="00125045">
        <w:rPr>
          <w:rFonts w:asciiTheme="majorHAnsi" w:hAnsiTheme="majorHAnsi"/>
          <w:sz w:val="20"/>
          <w:szCs w:val="20"/>
          <w:highlight w:val="yellow"/>
        </w:rPr>
        <w:t xml:space="preserve">cw1f. </w:t>
      </w:r>
      <w:r w:rsidR="00125045" w:rsidRPr="00125045">
        <w:rPr>
          <w:rFonts w:asciiTheme="majorHAnsi" w:hAnsiTheme="majorHAnsi"/>
          <w:sz w:val="20"/>
          <w:szCs w:val="20"/>
          <w:highlight w:val="yellow"/>
        </w:rPr>
        <w:t>Plans of 326 and 318 S. Smedley, 1978 and 1980 (U. Penn Rowhouse Study).</w:t>
      </w:r>
    </w:p>
    <w:p w14:paraId="0324B5F4" w14:textId="08B1A8B4" w:rsidR="007F2139" w:rsidRPr="00755412" w:rsidRDefault="000B3A97" w:rsidP="00AC5449">
      <w:pPr>
        <w:ind w:firstLine="720"/>
        <w:rPr>
          <w:rFonts w:asciiTheme="majorHAnsi" w:hAnsiTheme="majorHAnsi"/>
        </w:rPr>
      </w:pPr>
      <w:r w:rsidRPr="00755412">
        <w:rPr>
          <w:rFonts w:asciiTheme="majorHAnsi" w:hAnsiTheme="majorHAnsi"/>
          <w:noProof/>
        </w:rPr>
        <w:drawing>
          <wp:anchor distT="0" distB="0" distL="114300" distR="114300" simplePos="0" relativeHeight="251664384" behindDoc="0" locked="0" layoutInCell="1" allowOverlap="1" wp14:anchorId="127E07C3" wp14:editId="668FEB38">
            <wp:simplePos x="0" y="0"/>
            <wp:positionH relativeFrom="column">
              <wp:posOffset>4229017</wp:posOffset>
            </wp:positionH>
            <wp:positionV relativeFrom="paragraph">
              <wp:posOffset>1300839</wp:posOffset>
            </wp:positionV>
            <wp:extent cx="1717675" cy="3397885"/>
            <wp:effectExtent l="0" t="0" r="0" b="5715"/>
            <wp:wrapSquare wrapText="bothSides"/>
            <wp:docPr id="21" name="Picture 20">
              <a:extLst xmlns:a="http://schemas.openxmlformats.org/drawingml/2006/main">
                <a:ext uri="{FF2B5EF4-FFF2-40B4-BE49-F238E27FC236}">
                  <a16:creationId xmlns:a16="http://schemas.microsoft.com/office/drawing/2014/main" id="{F9FC04DB-28BC-A248-A2E9-8813BB0D7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F9FC04DB-28BC-A248-A2E9-8813BB0D7CE5}"/>
                        </a:ext>
                      </a:extLst>
                    </pic:cNvPr>
                    <pic:cNvPicPr>
                      <a:picLocks noChangeAspect="1"/>
                    </pic:cNvPicPr>
                  </pic:nvPicPr>
                  <pic:blipFill rotWithShape="1">
                    <a:blip r:embed="rId9"/>
                    <a:srcRect l="11091" t="5590" r="4219" b="3945"/>
                    <a:stretch/>
                  </pic:blipFill>
                  <pic:spPr bwMode="auto">
                    <a:xfrm>
                      <a:off x="0" y="0"/>
                      <a:ext cx="1717675"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182">
        <w:rPr>
          <w:rFonts w:asciiTheme="majorHAnsi" w:hAnsiTheme="majorHAnsi"/>
        </w:rPr>
        <w:t xml:space="preserve">Research by James </w:t>
      </w:r>
      <w:proofErr w:type="spellStart"/>
      <w:r w:rsidR="00391182">
        <w:rPr>
          <w:rFonts w:asciiTheme="majorHAnsi" w:hAnsiTheme="majorHAnsi"/>
        </w:rPr>
        <w:t>Duffin</w:t>
      </w:r>
      <w:proofErr w:type="spellEnd"/>
      <w:r w:rsidR="00391182">
        <w:rPr>
          <w:rFonts w:asciiTheme="majorHAnsi" w:hAnsiTheme="majorHAnsi"/>
        </w:rPr>
        <w:t xml:space="preserve"> on ce</w:t>
      </w:r>
      <w:r w:rsidR="00391182" w:rsidRPr="00755412">
        <w:rPr>
          <w:rFonts w:asciiTheme="majorHAnsi" w:hAnsiTheme="majorHAnsi"/>
        </w:rPr>
        <w:t xml:space="preserve">nsus </w:t>
      </w:r>
      <w:r w:rsidR="00391182">
        <w:rPr>
          <w:rFonts w:asciiTheme="majorHAnsi" w:hAnsiTheme="majorHAnsi"/>
        </w:rPr>
        <w:t>records from 1860 show an overwhelmingly white block, with many residents of Irish birth and just a handful listed as black or mulatto, but</w:t>
      </w:r>
      <w:r w:rsidR="009C4E73" w:rsidRPr="009C4E73">
        <w:rPr>
          <w:rFonts w:asciiTheme="majorHAnsi" w:hAnsiTheme="majorHAnsi"/>
        </w:rPr>
        <w:t xml:space="preserve"> </w:t>
      </w:r>
      <w:r w:rsidR="009C4E73" w:rsidRPr="00755412">
        <w:rPr>
          <w:rFonts w:asciiTheme="majorHAnsi" w:hAnsiTheme="majorHAnsi"/>
        </w:rPr>
        <w:t>by the time of W. E. B. Dubois’s mapping in the late 1890s, nearly half of</w:t>
      </w:r>
      <w:r w:rsidR="003A6E1E" w:rsidRPr="003A6E1E">
        <w:rPr>
          <w:rFonts w:asciiTheme="majorHAnsi" w:hAnsiTheme="majorHAnsi"/>
        </w:rPr>
        <w:t xml:space="preserve"> </w:t>
      </w:r>
      <w:r w:rsidR="003A6E1E" w:rsidRPr="00755412">
        <w:rPr>
          <w:rFonts w:asciiTheme="majorHAnsi" w:hAnsiTheme="majorHAnsi"/>
        </w:rPr>
        <w:t>about 35 houses on the block</w:t>
      </w:r>
      <w:r w:rsidR="003A6E1E">
        <w:rPr>
          <w:rFonts w:asciiTheme="majorHAnsi" w:hAnsiTheme="majorHAnsi"/>
        </w:rPr>
        <w:t xml:space="preserve"> </w:t>
      </w:r>
      <w:r w:rsidR="003A6E1E" w:rsidRPr="00755412">
        <w:rPr>
          <w:rFonts w:asciiTheme="majorHAnsi" w:hAnsiTheme="majorHAnsi"/>
        </w:rPr>
        <w:t xml:space="preserve">were </w:t>
      </w:r>
      <w:r w:rsidR="003A6E1E">
        <w:rPr>
          <w:rFonts w:asciiTheme="majorHAnsi" w:hAnsiTheme="majorHAnsi"/>
        </w:rPr>
        <w:t xml:space="preserve">indicated as </w:t>
      </w:r>
      <w:r w:rsidR="003A6E1E" w:rsidRPr="00755412">
        <w:rPr>
          <w:rFonts w:asciiTheme="majorHAnsi" w:hAnsiTheme="majorHAnsi"/>
        </w:rPr>
        <w:t>occupied</w:t>
      </w:r>
      <w:r w:rsidR="00AC5449">
        <w:rPr>
          <w:rFonts w:asciiTheme="majorHAnsi" w:hAnsiTheme="majorHAnsi"/>
        </w:rPr>
        <w:t xml:space="preserve"> </w:t>
      </w:r>
      <w:r w:rsidR="007F2139" w:rsidRPr="00755412">
        <w:rPr>
          <w:rFonts w:asciiTheme="majorHAnsi" w:hAnsiTheme="majorHAnsi"/>
        </w:rPr>
        <w:t>by black families</w:t>
      </w:r>
      <w:r w:rsidR="00AC5449">
        <w:rPr>
          <w:rFonts w:asciiTheme="majorHAnsi" w:hAnsiTheme="majorHAnsi"/>
        </w:rPr>
        <w:t xml:space="preserve">. </w:t>
      </w:r>
      <w:r w:rsidR="007F2139" w:rsidRPr="00755412">
        <w:rPr>
          <w:rFonts w:asciiTheme="majorHAnsi" w:hAnsiTheme="majorHAnsi"/>
        </w:rPr>
        <w:t xml:space="preserve"> </w:t>
      </w:r>
      <w:r w:rsidR="002B35C0" w:rsidRPr="00755412">
        <w:rPr>
          <w:rFonts w:asciiTheme="majorHAnsi" w:hAnsiTheme="majorHAnsi"/>
        </w:rPr>
        <w:t xml:space="preserve">Dubois </w:t>
      </w:r>
      <w:r w:rsidR="007F2139" w:rsidRPr="00755412">
        <w:rPr>
          <w:rFonts w:asciiTheme="majorHAnsi" w:hAnsiTheme="majorHAnsi"/>
        </w:rPr>
        <w:t xml:space="preserve">tinted </w:t>
      </w:r>
      <w:r w:rsidR="00AC5449">
        <w:rPr>
          <w:rFonts w:asciiTheme="majorHAnsi" w:hAnsiTheme="majorHAnsi"/>
        </w:rPr>
        <w:t xml:space="preserve">five lots </w:t>
      </w:r>
      <w:r w:rsidR="007F2139" w:rsidRPr="00755412">
        <w:rPr>
          <w:rFonts w:asciiTheme="majorHAnsi" w:hAnsiTheme="majorHAnsi"/>
        </w:rPr>
        <w:t xml:space="preserve">red for “middle-class and above,” </w:t>
      </w:r>
      <w:r w:rsidR="00B7432C">
        <w:rPr>
          <w:rFonts w:asciiTheme="majorHAnsi" w:hAnsiTheme="majorHAnsi"/>
        </w:rPr>
        <w:t>ten</w:t>
      </w:r>
      <w:r w:rsidR="007F2139" w:rsidRPr="00755412">
        <w:rPr>
          <w:rFonts w:asciiTheme="majorHAnsi" w:hAnsiTheme="majorHAnsi"/>
        </w:rPr>
        <w:t xml:space="preserve"> green for “working people, fair to comfortable,” and </w:t>
      </w:r>
      <w:r w:rsidR="00B7432C">
        <w:rPr>
          <w:rFonts w:asciiTheme="majorHAnsi" w:hAnsiTheme="majorHAnsi"/>
        </w:rPr>
        <w:t>two</w:t>
      </w:r>
      <w:r w:rsidR="007F2139" w:rsidRPr="00755412">
        <w:rPr>
          <w:rFonts w:asciiTheme="majorHAnsi" w:hAnsiTheme="majorHAnsi"/>
        </w:rPr>
        <w:t xml:space="preserve"> blue, for “poor.”</w:t>
      </w:r>
      <w:r w:rsidR="00BC382B">
        <w:rPr>
          <w:rFonts w:asciiTheme="majorHAnsi" w:hAnsiTheme="majorHAnsi"/>
        </w:rPr>
        <w:t xml:space="preserve">  In </w:t>
      </w:r>
      <w:r w:rsidR="003A6E1E">
        <w:rPr>
          <w:rFonts w:asciiTheme="majorHAnsi" w:hAnsiTheme="majorHAnsi"/>
        </w:rPr>
        <w:t xml:space="preserve">newspaper </w:t>
      </w:r>
      <w:r w:rsidR="00BC382B">
        <w:rPr>
          <w:rFonts w:asciiTheme="majorHAnsi" w:hAnsiTheme="majorHAnsi"/>
        </w:rPr>
        <w:t>advertisements from the early twentieth century</w:t>
      </w:r>
      <w:r w:rsidR="003A6E1E">
        <w:rPr>
          <w:rFonts w:asciiTheme="majorHAnsi" w:hAnsiTheme="majorHAnsi"/>
        </w:rPr>
        <w:t>,</w:t>
      </w:r>
      <w:r w:rsidR="00BC382B">
        <w:rPr>
          <w:rFonts w:asciiTheme="majorHAnsi" w:hAnsiTheme="majorHAnsi"/>
        </w:rPr>
        <w:t xml:space="preserve"> </w:t>
      </w:r>
      <w:r w:rsidR="00BC382B" w:rsidRPr="00B7432C">
        <w:rPr>
          <w:rFonts w:asciiTheme="majorHAnsi" w:hAnsiTheme="majorHAnsi"/>
        </w:rPr>
        <w:t xml:space="preserve">“colored” residents of the block often sought “situations” or proffered </w:t>
      </w:r>
      <w:r w:rsidR="003A6E1E">
        <w:rPr>
          <w:rFonts w:asciiTheme="majorHAnsi" w:hAnsiTheme="majorHAnsi"/>
        </w:rPr>
        <w:t xml:space="preserve">their </w:t>
      </w:r>
      <w:r w:rsidR="00BC382B" w:rsidRPr="00B7432C">
        <w:rPr>
          <w:rFonts w:asciiTheme="majorHAnsi" w:hAnsiTheme="majorHAnsi"/>
        </w:rPr>
        <w:t>services.</w:t>
      </w:r>
      <w:r w:rsidR="00BC382B">
        <w:rPr>
          <w:rFonts w:asciiTheme="majorHAnsi" w:hAnsiTheme="majorHAnsi"/>
        </w:rPr>
        <w:t xml:space="preserve">  </w:t>
      </w:r>
    </w:p>
    <w:p w14:paraId="283B15BE" w14:textId="77777777" w:rsidR="009C4E73" w:rsidRDefault="009C4E73" w:rsidP="00AD6CB3">
      <w:pPr>
        <w:rPr>
          <w:rFonts w:asciiTheme="majorHAnsi" w:hAnsiTheme="majorHAnsi"/>
          <w:sz w:val="20"/>
          <w:szCs w:val="20"/>
          <w:highlight w:val="lightGray"/>
        </w:rPr>
      </w:pPr>
    </w:p>
    <w:p w14:paraId="73613C66" w14:textId="77777777" w:rsidR="00125045" w:rsidRDefault="00AD6CB3" w:rsidP="003E7F46">
      <w:pPr>
        <w:rPr>
          <w:rFonts w:asciiTheme="majorHAnsi" w:hAnsiTheme="majorHAnsi"/>
          <w:sz w:val="20"/>
          <w:szCs w:val="20"/>
        </w:rPr>
      </w:pPr>
      <w:r w:rsidRPr="00125045">
        <w:rPr>
          <w:rFonts w:asciiTheme="majorHAnsi" w:hAnsiTheme="majorHAnsi"/>
          <w:sz w:val="20"/>
          <w:szCs w:val="20"/>
          <w:highlight w:val="yellow"/>
        </w:rPr>
        <w:t xml:space="preserve">• </w:t>
      </w:r>
      <w:r w:rsidR="0063348B" w:rsidRPr="00125045">
        <w:rPr>
          <w:rFonts w:asciiTheme="majorHAnsi" w:hAnsiTheme="majorHAnsi"/>
          <w:sz w:val="20"/>
          <w:szCs w:val="20"/>
          <w:highlight w:val="yellow"/>
        </w:rPr>
        <w:t xml:space="preserve">cw1g. </w:t>
      </w:r>
      <w:r w:rsidR="00125045" w:rsidRPr="00125045">
        <w:rPr>
          <w:rFonts w:asciiTheme="majorHAnsi" w:hAnsiTheme="majorHAnsi"/>
          <w:sz w:val="20"/>
          <w:szCs w:val="20"/>
          <w:highlight w:val="yellow"/>
        </w:rPr>
        <w:t>Excerpt of map of Philadelphia's 7th Ward from W. E. B. Dubois, The Philadelphia Negro (1899) (</w:t>
      </w:r>
      <w:proofErr w:type="spellStart"/>
      <w:r w:rsidR="00125045" w:rsidRPr="00125045">
        <w:rPr>
          <w:rFonts w:asciiTheme="majorHAnsi" w:hAnsiTheme="majorHAnsi"/>
          <w:sz w:val="20"/>
          <w:szCs w:val="20"/>
          <w:highlight w:val="yellow"/>
        </w:rPr>
        <w:t>WorldMap</w:t>
      </w:r>
      <w:proofErr w:type="spellEnd"/>
      <w:r w:rsidR="00125045" w:rsidRPr="00125045">
        <w:rPr>
          <w:rFonts w:asciiTheme="majorHAnsi" w:hAnsiTheme="majorHAnsi"/>
          <w:sz w:val="20"/>
          <w:szCs w:val="20"/>
          <w:highlight w:val="yellow"/>
        </w:rPr>
        <w:t>/Harvard).</w:t>
      </w:r>
    </w:p>
    <w:p w14:paraId="32D11E9C" w14:textId="74570691" w:rsidR="003E7F46" w:rsidRPr="003E7F46" w:rsidRDefault="003E7F46" w:rsidP="003E7F46">
      <w:pPr>
        <w:rPr>
          <w:rFonts w:asciiTheme="majorHAnsi" w:hAnsiTheme="majorHAnsi"/>
          <w:sz w:val="20"/>
          <w:szCs w:val="20"/>
        </w:rPr>
      </w:pPr>
      <w:r w:rsidRPr="003E7F46">
        <w:rPr>
          <w:rFonts w:asciiTheme="majorHAnsi" w:hAnsiTheme="majorHAnsi"/>
          <w:sz w:val="20"/>
          <w:szCs w:val="20"/>
          <w:highlight w:val="yellow"/>
        </w:rPr>
        <w:t>• cw1h</w:t>
      </w:r>
      <w:r>
        <w:rPr>
          <w:rFonts w:asciiTheme="majorHAnsi" w:hAnsiTheme="majorHAnsi"/>
          <w:sz w:val="20"/>
          <w:szCs w:val="20"/>
          <w:highlight w:val="yellow"/>
        </w:rPr>
        <w:t xml:space="preserve">. </w:t>
      </w:r>
      <w:r w:rsidRPr="003E7F46">
        <w:rPr>
          <w:rFonts w:asciiTheme="majorHAnsi" w:hAnsiTheme="majorHAnsi"/>
          <w:sz w:val="20"/>
          <w:szCs w:val="20"/>
          <w:highlight w:val="yellow"/>
        </w:rPr>
        <w:t xml:space="preserve">I. </w:t>
      </w:r>
      <w:proofErr w:type="spellStart"/>
      <w:r w:rsidRPr="003E7F46">
        <w:rPr>
          <w:rFonts w:asciiTheme="majorHAnsi" w:hAnsiTheme="majorHAnsi"/>
          <w:sz w:val="20"/>
          <w:szCs w:val="20"/>
          <w:highlight w:val="yellow"/>
        </w:rPr>
        <w:t>Korostoff</w:t>
      </w:r>
      <w:proofErr w:type="spellEnd"/>
      <w:r w:rsidRPr="003E7F46">
        <w:rPr>
          <w:rFonts w:asciiTheme="majorHAnsi" w:hAnsiTheme="majorHAnsi"/>
          <w:sz w:val="20"/>
          <w:szCs w:val="20"/>
          <w:highlight w:val="yellow"/>
        </w:rPr>
        <w:t>, U.S. Census Racial Data for 300-block of S. Smedley, 1900-40.</w:t>
      </w:r>
    </w:p>
    <w:p w14:paraId="485CB061" w14:textId="426114DF" w:rsidR="007F2139" w:rsidRPr="00755412" w:rsidRDefault="007F2139" w:rsidP="0028197D">
      <w:pPr>
        <w:rPr>
          <w:rFonts w:asciiTheme="majorHAnsi" w:hAnsiTheme="majorHAnsi"/>
        </w:rPr>
      </w:pPr>
    </w:p>
    <w:p w14:paraId="67FC5225" w14:textId="411BFB27" w:rsidR="003E7F46" w:rsidRDefault="00391182" w:rsidP="003E7F46">
      <w:pPr>
        <w:rPr>
          <w:rFonts w:asciiTheme="majorHAnsi" w:hAnsiTheme="majorHAnsi"/>
        </w:rPr>
      </w:pPr>
      <w:r>
        <w:rPr>
          <w:rFonts w:asciiTheme="majorHAnsi" w:hAnsiTheme="majorHAnsi"/>
        </w:rPr>
        <w:t>Shortly later</w:t>
      </w:r>
      <w:r w:rsidR="00BC382B" w:rsidRPr="00B7432C">
        <w:rPr>
          <w:rFonts w:asciiTheme="majorHAnsi" w:hAnsiTheme="majorHAnsi"/>
        </w:rPr>
        <w:t>, though</w:t>
      </w:r>
      <w:r w:rsidR="007F2139" w:rsidRPr="00B7432C">
        <w:rPr>
          <w:rFonts w:asciiTheme="majorHAnsi" w:hAnsiTheme="majorHAnsi"/>
        </w:rPr>
        <w:t xml:space="preserve">, another set of changes </w:t>
      </w:r>
      <w:r w:rsidR="00BC382B" w:rsidRPr="00B7432C">
        <w:rPr>
          <w:rFonts w:asciiTheme="majorHAnsi" w:hAnsiTheme="majorHAnsi"/>
        </w:rPr>
        <w:t xml:space="preserve">had started to </w:t>
      </w:r>
      <w:r w:rsidR="007F2139" w:rsidRPr="00B7432C">
        <w:rPr>
          <w:rFonts w:asciiTheme="majorHAnsi" w:hAnsiTheme="majorHAnsi"/>
        </w:rPr>
        <w:t>recast the block</w:t>
      </w:r>
      <w:r w:rsidR="00BC382B" w:rsidRPr="00B7432C">
        <w:rPr>
          <w:rFonts w:asciiTheme="majorHAnsi" w:hAnsiTheme="majorHAnsi"/>
        </w:rPr>
        <w:t>, with newspapers reflecting a stirring of new</w:t>
      </w:r>
      <w:r w:rsidR="00BC382B">
        <w:rPr>
          <w:rFonts w:asciiTheme="majorHAnsi" w:hAnsiTheme="majorHAnsi"/>
        </w:rPr>
        <w:t xml:space="preserve"> investment and impending displacement of the black residents.  In 1905, for instance, society architect T. Mellon Rogers had dwellings at 333 and 335 S. Smedley demolished to make way for new houses, and this trend would continue over the next two decades.  In 1924 an ad touted a “modern residence” at 326 S. Smedley: </w:t>
      </w:r>
      <w:r w:rsidR="00B7432C">
        <w:rPr>
          <w:rFonts w:asciiTheme="majorHAnsi" w:hAnsiTheme="majorHAnsi"/>
        </w:rPr>
        <w:t>“</w:t>
      </w:r>
      <w:r w:rsidR="00BC382B">
        <w:rPr>
          <w:rFonts w:asciiTheme="majorHAnsi" w:hAnsiTheme="majorHAnsi"/>
        </w:rPr>
        <w:t>7 rooms, 2 baths.  Moderate rent.  City convenience with the quietness of the suburbs</w:t>
      </w:r>
      <w:r w:rsidR="00A12DD7">
        <w:rPr>
          <w:rFonts w:asciiTheme="majorHAnsi" w:hAnsiTheme="majorHAnsi"/>
        </w:rPr>
        <w:t>,</w:t>
      </w:r>
      <w:r w:rsidR="00BC382B">
        <w:rPr>
          <w:rFonts w:asciiTheme="majorHAnsi" w:hAnsiTheme="majorHAnsi"/>
        </w:rPr>
        <w:t>”</w:t>
      </w:r>
      <w:r w:rsidR="00A12DD7">
        <w:rPr>
          <w:rFonts w:asciiTheme="majorHAnsi" w:hAnsiTheme="majorHAnsi"/>
        </w:rPr>
        <w:t xml:space="preserve"> clearly anticipating tenants for</w:t>
      </w:r>
      <w:r w:rsidR="003E7F46">
        <w:rPr>
          <w:rFonts w:asciiTheme="majorHAnsi" w:hAnsiTheme="majorHAnsi"/>
        </w:rPr>
        <w:t xml:space="preserve"> </w:t>
      </w:r>
      <w:r w:rsidR="00A12DD7">
        <w:rPr>
          <w:rFonts w:asciiTheme="majorHAnsi" w:hAnsiTheme="majorHAnsi"/>
        </w:rPr>
        <w:t xml:space="preserve">whom </w:t>
      </w:r>
      <w:r w:rsidR="003E7F46">
        <w:rPr>
          <w:rFonts w:asciiTheme="majorHAnsi" w:hAnsiTheme="majorHAnsi"/>
        </w:rPr>
        <w:t xml:space="preserve">the suburbs were a reference point.  </w:t>
      </w:r>
    </w:p>
    <w:p w14:paraId="7438344F" w14:textId="6C01FE89" w:rsidR="00D229A4" w:rsidRDefault="000B3A97" w:rsidP="003E7F46">
      <w:pPr>
        <w:rPr>
          <w:rFonts w:asciiTheme="majorHAnsi" w:hAnsiTheme="majorHAnsi"/>
        </w:rPr>
      </w:pPr>
      <w:bookmarkStart w:id="0" w:name="_GoBack"/>
      <w:r>
        <w:rPr>
          <w:rFonts w:ascii="Times New Roman" w:eastAsia="Times New Roman" w:hAnsi="Times New Roman" w:cs="Times New Roman"/>
          <w:noProof/>
        </w:rPr>
        <w:drawing>
          <wp:anchor distT="0" distB="0" distL="114300" distR="114300" simplePos="0" relativeHeight="251678720" behindDoc="0" locked="0" layoutInCell="1" allowOverlap="1" wp14:anchorId="1F1D3DA6" wp14:editId="20029245">
            <wp:simplePos x="0" y="0"/>
            <wp:positionH relativeFrom="column">
              <wp:posOffset>-34290</wp:posOffset>
            </wp:positionH>
            <wp:positionV relativeFrom="paragraph">
              <wp:posOffset>51104</wp:posOffset>
            </wp:positionV>
            <wp:extent cx="3383280" cy="22739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15 at 1.10.56 PM.png"/>
                    <pic:cNvPicPr/>
                  </pic:nvPicPr>
                  <pic:blipFill>
                    <a:blip r:embed="rId10"/>
                    <a:stretch>
                      <a:fillRect/>
                    </a:stretch>
                  </pic:blipFill>
                  <pic:spPr>
                    <a:xfrm>
                      <a:off x="0" y="0"/>
                      <a:ext cx="3383280" cy="2273935"/>
                    </a:xfrm>
                    <a:prstGeom prst="rect">
                      <a:avLst/>
                    </a:prstGeom>
                  </pic:spPr>
                </pic:pic>
              </a:graphicData>
            </a:graphic>
            <wp14:sizeRelH relativeFrom="margin">
              <wp14:pctWidth>0</wp14:pctWidth>
            </wp14:sizeRelH>
            <wp14:sizeRelV relativeFrom="margin">
              <wp14:pctHeight>0</wp14:pctHeight>
            </wp14:sizeRelV>
          </wp:anchor>
        </w:drawing>
      </w:r>
      <w:bookmarkEnd w:id="0"/>
    </w:p>
    <w:p w14:paraId="7B6BFB3D" w14:textId="7F333EED" w:rsidR="009C4E73" w:rsidRDefault="009C4E73" w:rsidP="00AC5449">
      <w:pPr>
        <w:ind w:firstLine="720"/>
        <w:rPr>
          <w:rFonts w:asciiTheme="majorHAnsi" w:hAnsiTheme="majorHAnsi"/>
        </w:rPr>
      </w:pPr>
      <w:r>
        <w:rPr>
          <w:rFonts w:asciiTheme="majorHAnsi" w:hAnsiTheme="majorHAnsi"/>
        </w:rPr>
        <w:t xml:space="preserve">Many of the small houses remained but the population changed dramatically.  Census research complied by </w:t>
      </w:r>
      <w:r w:rsidRPr="00966E49">
        <w:rPr>
          <w:rFonts w:asciiTheme="majorHAnsi" w:hAnsiTheme="majorHAnsi"/>
        </w:rPr>
        <w:t>Izzy</w:t>
      </w:r>
      <w:r>
        <w:rPr>
          <w:rFonts w:asciiTheme="majorHAnsi" w:hAnsiTheme="majorHAnsi"/>
        </w:rPr>
        <w:t xml:space="preserve"> </w:t>
      </w:r>
      <w:proofErr w:type="spellStart"/>
      <w:r>
        <w:rPr>
          <w:rFonts w:asciiTheme="majorHAnsi" w:hAnsiTheme="majorHAnsi"/>
        </w:rPr>
        <w:t>Korostoff</w:t>
      </w:r>
      <w:proofErr w:type="spellEnd"/>
      <w:r>
        <w:rPr>
          <w:rFonts w:asciiTheme="majorHAnsi" w:hAnsiTheme="majorHAnsi"/>
        </w:rPr>
        <w:t xml:space="preserve"> demonstrates the scope of this change by 1930, and it quickly became evident architecturally as well, as houses were recast, often in </w:t>
      </w:r>
      <w:r w:rsidR="00391182">
        <w:rPr>
          <w:rFonts w:asciiTheme="majorHAnsi" w:hAnsiTheme="majorHAnsi"/>
        </w:rPr>
        <w:t>C</w:t>
      </w:r>
      <w:r>
        <w:rPr>
          <w:rFonts w:asciiTheme="majorHAnsi" w:hAnsiTheme="majorHAnsi"/>
        </w:rPr>
        <w:t xml:space="preserve">olonial Revival or Arts &amp; Crafts stylistic garb evident today, presenting </w:t>
      </w:r>
      <w:r w:rsidR="00391182">
        <w:rPr>
          <w:rFonts w:asciiTheme="majorHAnsi" w:hAnsiTheme="majorHAnsi"/>
        </w:rPr>
        <w:t>Smedley</w:t>
      </w:r>
      <w:r>
        <w:rPr>
          <w:rFonts w:asciiTheme="majorHAnsi" w:hAnsiTheme="majorHAnsi"/>
        </w:rPr>
        <w:t xml:space="preserve"> as a “quaint little Philadelphia street.”</w:t>
      </w:r>
    </w:p>
    <w:p w14:paraId="53A1A3B7" w14:textId="181F27B3" w:rsidR="009C4E73" w:rsidRDefault="009C4E73" w:rsidP="009C4E73">
      <w:pPr>
        <w:ind w:firstLine="720"/>
        <w:rPr>
          <w:rFonts w:asciiTheme="majorHAnsi" w:hAnsiTheme="majorHAnsi"/>
        </w:rPr>
      </w:pPr>
    </w:p>
    <w:p w14:paraId="120AA5AF" w14:textId="5CE609A3" w:rsidR="009C4E73" w:rsidRDefault="00391182" w:rsidP="00391182">
      <w:pPr>
        <w:ind w:firstLine="720"/>
        <w:rPr>
          <w:rFonts w:asciiTheme="majorHAnsi" w:hAnsiTheme="majorHAnsi"/>
        </w:rPr>
      </w:pPr>
      <w:r>
        <w:rPr>
          <w:rFonts w:asciiTheme="majorHAnsi" w:hAnsiTheme="majorHAnsi"/>
        </w:rPr>
        <w:lastRenderedPageBreak/>
        <w:t>This transformation reflected a process celebrated in a 1922 article called “Beautifying our Back Streets.”  It pointed to a mid-block street downtown, near 19</w:t>
      </w:r>
      <w:r w:rsidRPr="00391182">
        <w:rPr>
          <w:rFonts w:asciiTheme="majorHAnsi" w:hAnsiTheme="majorHAnsi"/>
          <w:vertAlign w:val="superscript"/>
        </w:rPr>
        <w:t>th</w:t>
      </w:r>
      <w:r>
        <w:rPr>
          <w:rFonts w:asciiTheme="majorHAnsi" w:hAnsiTheme="majorHAnsi"/>
        </w:rPr>
        <w:t>, newly recast as “Lantern Lane,” that had been turned into “as quaintly charming a community as is to be found in all Philadelphia, and located in a street where less than a year ago Negroes of the poorer sort huddled in squalor and congestion.”  Private initiatives were modeling “a novel and picturesque turn to real estate development in the central residential district and shown how to prevent valuable property from deteriorating into slums.”  In the example posited as exemplary, “eighty-seven Negroes who had occupied the sixteen houses moved to other places,” and houses that rented for $12 a month were now renting for nearly ten times that amount, and “practically all” were rented “some time before the operation was completed.”</w:t>
      </w:r>
    </w:p>
    <w:p w14:paraId="561A8A80" w14:textId="5BFF4112" w:rsidR="009C4E73" w:rsidRPr="009C4E73" w:rsidRDefault="009C4E73" w:rsidP="009C4E73">
      <w:pPr>
        <w:rPr>
          <w:rFonts w:ascii="Times New Roman" w:eastAsia="Times New Roman" w:hAnsi="Times New Roman" w:cs="Times New Roman"/>
        </w:rPr>
      </w:pPr>
    </w:p>
    <w:p w14:paraId="0C3354D4" w14:textId="756A6572" w:rsidR="009C4E73" w:rsidRDefault="00391182" w:rsidP="00391182">
      <w:pPr>
        <w:ind w:firstLine="720"/>
        <w:rPr>
          <w:rFonts w:asciiTheme="majorHAnsi" w:hAnsiTheme="majorHAnsi"/>
        </w:rPr>
      </w:pPr>
      <w:r>
        <w:rPr>
          <w:rFonts w:asciiTheme="majorHAnsi" w:hAnsiTheme="majorHAnsi"/>
        </w:rPr>
        <w:t xml:space="preserve">Among the new residents in the 1920s was an architect, R. </w:t>
      </w:r>
      <w:proofErr w:type="spellStart"/>
      <w:r>
        <w:rPr>
          <w:rFonts w:asciiTheme="majorHAnsi" w:hAnsiTheme="majorHAnsi"/>
        </w:rPr>
        <w:t>Brognard</w:t>
      </w:r>
      <w:proofErr w:type="spellEnd"/>
      <w:r>
        <w:rPr>
          <w:rFonts w:asciiTheme="majorHAnsi" w:hAnsiTheme="majorHAnsi"/>
        </w:rPr>
        <w:t xml:space="preserve"> Okie (1875-1945), best known for his Colonial Revival and Cotswold work with the firm </w:t>
      </w:r>
      <w:proofErr w:type="spellStart"/>
      <w:r>
        <w:rPr>
          <w:rFonts w:asciiTheme="majorHAnsi" w:hAnsiTheme="majorHAnsi"/>
        </w:rPr>
        <w:t>Duhring</w:t>
      </w:r>
      <w:proofErr w:type="spellEnd"/>
      <w:r>
        <w:rPr>
          <w:rFonts w:asciiTheme="majorHAnsi" w:hAnsiTheme="majorHAnsi"/>
        </w:rPr>
        <w:t xml:space="preserve">, Okie, and Ziegler (1898-1918).  Okie made 308 his home and 306 his office, and internally </w:t>
      </w:r>
      <w:r w:rsidR="00AC5449">
        <w:rPr>
          <w:rFonts w:asciiTheme="majorHAnsi" w:hAnsiTheme="majorHAnsi"/>
        </w:rPr>
        <w:t xml:space="preserve">the houses </w:t>
      </w:r>
      <w:r>
        <w:rPr>
          <w:rFonts w:asciiTheme="majorHAnsi" w:hAnsiTheme="majorHAnsi"/>
        </w:rPr>
        <w:t xml:space="preserve">bears the marks of his design hand, </w:t>
      </w:r>
      <w:r w:rsidR="00AC5449">
        <w:rPr>
          <w:rFonts w:asciiTheme="majorHAnsi" w:hAnsiTheme="majorHAnsi"/>
        </w:rPr>
        <w:t>many</w:t>
      </w:r>
      <w:r>
        <w:rPr>
          <w:rFonts w:asciiTheme="majorHAnsi" w:hAnsiTheme="majorHAnsi"/>
        </w:rPr>
        <w:t xml:space="preserve"> looking back romantically to the hand-wrought classicism of the 18</w:t>
      </w:r>
      <w:r w:rsidRPr="00391182">
        <w:rPr>
          <w:rFonts w:asciiTheme="majorHAnsi" w:hAnsiTheme="majorHAnsi"/>
          <w:vertAlign w:val="superscript"/>
        </w:rPr>
        <w:t>th</w:t>
      </w:r>
      <w:r>
        <w:rPr>
          <w:rFonts w:asciiTheme="majorHAnsi" w:hAnsiTheme="majorHAnsi"/>
        </w:rPr>
        <w:t xml:space="preserve"> century.</w:t>
      </w:r>
    </w:p>
    <w:p w14:paraId="1CFAEF65" w14:textId="7A9CF00B" w:rsidR="00CD1285" w:rsidRPr="00755412" w:rsidRDefault="002B35C0" w:rsidP="002B35C0">
      <w:pPr>
        <w:jc w:val="right"/>
        <w:rPr>
          <w:rFonts w:asciiTheme="majorHAnsi" w:hAnsiTheme="majorHAnsi"/>
        </w:rPr>
      </w:pPr>
      <w:r w:rsidRPr="00755412">
        <w:rPr>
          <w:rFonts w:asciiTheme="majorHAnsi" w:hAnsiTheme="majorHAnsi"/>
        </w:rPr>
        <w:t>-- JC</w:t>
      </w:r>
      <w:r w:rsidR="003A6E1E">
        <w:rPr>
          <w:rFonts w:asciiTheme="majorHAnsi" w:hAnsiTheme="majorHAnsi"/>
        </w:rPr>
        <w:t>,</w:t>
      </w:r>
      <w:r w:rsidR="00391182">
        <w:rPr>
          <w:rFonts w:asciiTheme="majorHAnsi" w:hAnsiTheme="majorHAnsi"/>
        </w:rPr>
        <w:t xml:space="preserve"> with research by </w:t>
      </w:r>
      <w:r w:rsidR="003A6E1E" w:rsidRPr="00966E49">
        <w:rPr>
          <w:rFonts w:asciiTheme="majorHAnsi" w:hAnsiTheme="majorHAnsi"/>
        </w:rPr>
        <w:t>Izzy</w:t>
      </w:r>
      <w:r w:rsidR="003A6E1E">
        <w:rPr>
          <w:rFonts w:asciiTheme="majorHAnsi" w:hAnsiTheme="majorHAnsi"/>
        </w:rPr>
        <w:t xml:space="preserve"> </w:t>
      </w:r>
      <w:proofErr w:type="spellStart"/>
      <w:r w:rsidR="003A6E1E">
        <w:rPr>
          <w:rFonts w:asciiTheme="majorHAnsi" w:hAnsiTheme="majorHAnsi"/>
        </w:rPr>
        <w:t>Korostoff</w:t>
      </w:r>
      <w:proofErr w:type="spellEnd"/>
      <w:r w:rsidR="00391182">
        <w:rPr>
          <w:rFonts w:asciiTheme="majorHAnsi" w:hAnsiTheme="majorHAnsi"/>
        </w:rPr>
        <w:t xml:space="preserve"> and J</w:t>
      </w:r>
      <w:r w:rsidR="003A6E1E">
        <w:rPr>
          <w:rFonts w:asciiTheme="majorHAnsi" w:hAnsiTheme="majorHAnsi"/>
        </w:rPr>
        <w:t xml:space="preserve">ames M. </w:t>
      </w:r>
      <w:proofErr w:type="spellStart"/>
      <w:r w:rsidR="003A6E1E">
        <w:rPr>
          <w:rFonts w:asciiTheme="majorHAnsi" w:hAnsiTheme="majorHAnsi"/>
        </w:rPr>
        <w:t>Duffin</w:t>
      </w:r>
      <w:proofErr w:type="spellEnd"/>
      <w:r w:rsidR="00182410">
        <w:rPr>
          <w:rFonts w:asciiTheme="majorHAnsi" w:hAnsiTheme="majorHAnsi"/>
        </w:rPr>
        <w:t>.</w:t>
      </w:r>
    </w:p>
    <w:p w14:paraId="043B6A64" w14:textId="27916BBF" w:rsidR="002B35C0" w:rsidRDefault="002B35C0" w:rsidP="00CD1285">
      <w:pPr>
        <w:rPr>
          <w:rFonts w:asciiTheme="majorHAnsi" w:hAnsiTheme="majorHAnsi"/>
          <w:i/>
        </w:rPr>
      </w:pPr>
      <w:r w:rsidRPr="00755412">
        <w:rPr>
          <w:rFonts w:asciiTheme="majorHAnsi" w:hAnsiTheme="majorHAnsi"/>
          <w:i/>
        </w:rPr>
        <w:t xml:space="preserve">=====  </w:t>
      </w:r>
    </w:p>
    <w:p w14:paraId="10DF3A2F" w14:textId="01DD8915" w:rsidR="0080170D" w:rsidRPr="003A6E1E" w:rsidRDefault="0080170D" w:rsidP="00CD1285">
      <w:pPr>
        <w:rPr>
          <w:rFonts w:asciiTheme="majorHAnsi" w:hAnsiTheme="majorHAnsi"/>
        </w:rPr>
      </w:pPr>
      <w:r w:rsidRPr="003A6E1E">
        <w:rPr>
          <w:rFonts w:asciiTheme="majorHAnsi" w:hAnsiTheme="majorHAnsi"/>
        </w:rPr>
        <w:t xml:space="preserve">Other </w:t>
      </w:r>
      <w:r w:rsidR="00AC5449">
        <w:rPr>
          <w:rFonts w:asciiTheme="majorHAnsi" w:hAnsiTheme="majorHAnsi"/>
        </w:rPr>
        <w:t>R</w:t>
      </w:r>
      <w:r w:rsidR="003A6E1E" w:rsidRPr="003A6E1E">
        <w:rPr>
          <w:rFonts w:asciiTheme="majorHAnsi" w:hAnsiTheme="majorHAnsi"/>
        </w:rPr>
        <w:t>eferen</w:t>
      </w:r>
      <w:r w:rsidRPr="003A6E1E">
        <w:rPr>
          <w:rFonts w:asciiTheme="majorHAnsi" w:hAnsiTheme="majorHAnsi"/>
        </w:rPr>
        <w:t>ces:</w:t>
      </w:r>
    </w:p>
    <w:p w14:paraId="1A674186" w14:textId="1F5316E5" w:rsidR="0080170D" w:rsidRPr="003A6E1E" w:rsidRDefault="0080170D" w:rsidP="00CD1285">
      <w:pPr>
        <w:rPr>
          <w:rFonts w:asciiTheme="majorHAnsi" w:hAnsiTheme="majorHAnsi"/>
        </w:rPr>
      </w:pPr>
      <w:r w:rsidRPr="003A6E1E">
        <w:rPr>
          <w:rFonts w:asciiTheme="majorHAnsi" w:hAnsiTheme="majorHAnsi"/>
        </w:rPr>
        <w:t>Deed Registry sheets, block 3</w:t>
      </w:r>
      <w:r w:rsidR="003A6E1E">
        <w:rPr>
          <w:rFonts w:asciiTheme="majorHAnsi" w:hAnsiTheme="majorHAnsi"/>
        </w:rPr>
        <w:t>-</w:t>
      </w:r>
      <w:r w:rsidRPr="003A6E1E">
        <w:rPr>
          <w:rFonts w:asciiTheme="majorHAnsi" w:hAnsiTheme="majorHAnsi"/>
        </w:rPr>
        <w:t>S</w:t>
      </w:r>
      <w:r w:rsidR="003A6E1E">
        <w:rPr>
          <w:rFonts w:asciiTheme="majorHAnsi" w:hAnsiTheme="majorHAnsi"/>
        </w:rPr>
        <w:t>-</w:t>
      </w:r>
      <w:r w:rsidRPr="003A6E1E">
        <w:rPr>
          <w:rFonts w:asciiTheme="majorHAnsi" w:hAnsiTheme="majorHAnsi"/>
        </w:rPr>
        <w:t>19</w:t>
      </w:r>
      <w:r w:rsidR="003A6E1E">
        <w:rPr>
          <w:rFonts w:asciiTheme="majorHAnsi" w:hAnsiTheme="majorHAnsi"/>
        </w:rPr>
        <w:t>.</w:t>
      </w:r>
    </w:p>
    <w:p w14:paraId="29478E9C" w14:textId="4687E538" w:rsidR="00BC382B" w:rsidRPr="003A6E1E" w:rsidRDefault="00BC382B" w:rsidP="00CD1285">
      <w:pPr>
        <w:rPr>
          <w:rFonts w:asciiTheme="majorHAnsi" w:hAnsiTheme="majorHAnsi"/>
        </w:rPr>
      </w:pPr>
      <w:r w:rsidRPr="003A6E1E">
        <w:rPr>
          <w:rFonts w:asciiTheme="majorHAnsi" w:hAnsiTheme="majorHAnsi"/>
          <w:u w:val="single"/>
        </w:rPr>
        <w:t>Philadelphia Inquirer</w:t>
      </w:r>
      <w:r w:rsidRPr="003A6E1E">
        <w:rPr>
          <w:rFonts w:asciiTheme="majorHAnsi" w:hAnsiTheme="majorHAnsi"/>
        </w:rPr>
        <w:t>, 4 Aug. 1905, p. 6.</w:t>
      </w:r>
    </w:p>
    <w:p w14:paraId="66716703" w14:textId="4AF46DE6" w:rsidR="00BC382B" w:rsidRPr="003A6E1E" w:rsidRDefault="00BC382B" w:rsidP="00CD1285">
      <w:pPr>
        <w:rPr>
          <w:rFonts w:asciiTheme="majorHAnsi" w:hAnsiTheme="majorHAnsi"/>
        </w:rPr>
      </w:pPr>
      <w:r w:rsidRPr="003A6E1E">
        <w:rPr>
          <w:rFonts w:asciiTheme="majorHAnsi" w:hAnsiTheme="majorHAnsi"/>
          <w:u w:val="single"/>
        </w:rPr>
        <w:t>Philadelphia Inquirer</w:t>
      </w:r>
      <w:r w:rsidRPr="003A6E1E">
        <w:rPr>
          <w:rFonts w:asciiTheme="majorHAnsi" w:hAnsiTheme="majorHAnsi"/>
        </w:rPr>
        <w:t>, 31 May 1924, p. 27.</w:t>
      </w:r>
    </w:p>
    <w:p w14:paraId="7366AD6A" w14:textId="45D146BC" w:rsidR="00BC382B" w:rsidRPr="003A6E1E" w:rsidRDefault="00BC382B" w:rsidP="00CD1285">
      <w:pPr>
        <w:rPr>
          <w:rFonts w:asciiTheme="majorHAnsi" w:hAnsiTheme="majorHAnsi"/>
        </w:rPr>
      </w:pPr>
      <w:r w:rsidRPr="003A6E1E">
        <w:rPr>
          <w:rFonts w:asciiTheme="majorHAnsi" w:hAnsiTheme="majorHAnsi"/>
          <w:u w:val="single"/>
        </w:rPr>
        <w:t>Philadelphia Inquire</w:t>
      </w:r>
      <w:r w:rsidRPr="003A6E1E">
        <w:rPr>
          <w:rFonts w:asciiTheme="majorHAnsi" w:hAnsiTheme="majorHAnsi"/>
        </w:rPr>
        <w:t>r, 24 June 1939, p. 13.</w:t>
      </w:r>
    </w:p>
    <w:p w14:paraId="089372A4" w14:textId="67EF04A1" w:rsidR="00A12DD7" w:rsidRPr="003A6E1E" w:rsidRDefault="00391182" w:rsidP="00CD1285">
      <w:pPr>
        <w:rPr>
          <w:rFonts w:asciiTheme="majorHAnsi" w:hAnsiTheme="majorHAnsi"/>
        </w:rPr>
      </w:pPr>
      <w:r w:rsidRPr="003A6E1E">
        <w:rPr>
          <w:rFonts w:asciiTheme="majorHAnsi" w:hAnsiTheme="majorHAnsi"/>
        </w:rPr>
        <w:t xml:space="preserve">“Beautifying our Back Streets, </w:t>
      </w:r>
      <w:r w:rsidRPr="003A6E1E">
        <w:rPr>
          <w:rFonts w:asciiTheme="majorHAnsi" w:hAnsiTheme="majorHAnsi"/>
          <w:u w:val="single"/>
        </w:rPr>
        <w:t>Philadelphia Real Estate Record &amp; Builders’ Guide</w:t>
      </w:r>
      <w:r w:rsidRPr="003A6E1E">
        <w:rPr>
          <w:rFonts w:asciiTheme="majorHAnsi" w:hAnsiTheme="majorHAnsi"/>
        </w:rPr>
        <w:t>, 20 December 1922, pp. 819-20</w:t>
      </w:r>
      <w:r w:rsidR="00827F2E">
        <w:rPr>
          <w:rFonts w:asciiTheme="majorHAnsi" w:hAnsiTheme="majorHAnsi"/>
        </w:rPr>
        <w:t>.</w:t>
      </w:r>
    </w:p>
    <w:p w14:paraId="2E4359C9" w14:textId="066CF679" w:rsidR="007F2139" w:rsidRPr="00827F2E" w:rsidRDefault="00827F2E" w:rsidP="00CD1285">
      <w:pPr>
        <w:rPr>
          <w:rFonts w:asciiTheme="majorHAnsi" w:hAnsiTheme="majorHAnsi"/>
        </w:rPr>
      </w:pPr>
      <w:r w:rsidRPr="00974A89">
        <w:rPr>
          <w:rFonts w:asciiTheme="majorHAnsi" w:hAnsiTheme="majorHAnsi"/>
        </w:rPr>
        <w:t xml:space="preserve">Drawings of 318 and 326 S. Smedley, by </w:t>
      </w:r>
      <w:r w:rsidR="009755FE" w:rsidRPr="00974A89">
        <w:rPr>
          <w:rFonts w:asciiTheme="majorHAnsi" w:hAnsiTheme="majorHAnsi"/>
        </w:rPr>
        <w:t>S. Fogel</w:t>
      </w:r>
      <w:r w:rsidRPr="00974A89">
        <w:rPr>
          <w:rFonts w:asciiTheme="majorHAnsi" w:hAnsiTheme="majorHAnsi"/>
        </w:rPr>
        <w:t xml:space="preserve"> in 1978 and </w:t>
      </w:r>
      <w:r w:rsidR="009755FE" w:rsidRPr="00974A89">
        <w:rPr>
          <w:rFonts w:asciiTheme="majorHAnsi" w:hAnsiTheme="majorHAnsi"/>
        </w:rPr>
        <w:t>A. Rosenblum</w:t>
      </w:r>
      <w:r w:rsidR="00974A89" w:rsidRPr="00974A89">
        <w:rPr>
          <w:rFonts w:asciiTheme="majorHAnsi" w:hAnsiTheme="majorHAnsi"/>
        </w:rPr>
        <w:t xml:space="preserve"> in</w:t>
      </w:r>
      <w:r w:rsidRPr="00974A89">
        <w:rPr>
          <w:rFonts w:asciiTheme="majorHAnsi" w:hAnsiTheme="majorHAnsi"/>
        </w:rPr>
        <w:t xml:space="preserve"> 1980, U. Penn</w:t>
      </w:r>
      <w:r w:rsidRPr="00827F2E">
        <w:rPr>
          <w:rFonts w:asciiTheme="majorHAnsi" w:hAnsiTheme="majorHAnsi"/>
        </w:rPr>
        <w:t xml:space="preserve"> Rowhouse </w:t>
      </w:r>
      <w:r w:rsidR="007F2AC8">
        <w:rPr>
          <w:rFonts w:asciiTheme="majorHAnsi" w:hAnsiTheme="majorHAnsi"/>
        </w:rPr>
        <w:t>S</w:t>
      </w:r>
      <w:r w:rsidRPr="00827F2E">
        <w:rPr>
          <w:rFonts w:asciiTheme="majorHAnsi" w:hAnsiTheme="majorHAnsi"/>
        </w:rPr>
        <w:t>tudy</w:t>
      </w:r>
      <w:r>
        <w:rPr>
          <w:rFonts w:asciiTheme="majorHAnsi" w:hAnsiTheme="majorHAnsi"/>
        </w:rPr>
        <w:t>.</w:t>
      </w:r>
    </w:p>
    <w:sectPr w:rsidR="007F2139" w:rsidRPr="00827F2E" w:rsidSect="00A80C6A">
      <w:pgSz w:w="12240" w:h="15840"/>
      <w:pgMar w:top="1440" w:right="180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244"/>
    <w:rsid w:val="00075225"/>
    <w:rsid w:val="000A5DBC"/>
    <w:rsid w:val="000B3A97"/>
    <w:rsid w:val="00125045"/>
    <w:rsid w:val="00182410"/>
    <w:rsid w:val="00182D4D"/>
    <w:rsid w:val="001D2162"/>
    <w:rsid w:val="0021322D"/>
    <w:rsid w:val="00213831"/>
    <w:rsid w:val="00240B53"/>
    <w:rsid w:val="0028197D"/>
    <w:rsid w:val="002B35C0"/>
    <w:rsid w:val="002C5446"/>
    <w:rsid w:val="002D3D9C"/>
    <w:rsid w:val="002E17B5"/>
    <w:rsid w:val="00320158"/>
    <w:rsid w:val="0032500D"/>
    <w:rsid w:val="003274ED"/>
    <w:rsid w:val="00330113"/>
    <w:rsid w:val="00385520"/>
    <w:rsid w:val="00391182"/>
    <w:rsid w:val="003A6E1E"/>
    <w:rsid w:val="003C3BA2"/>
    <w:rsid w:val="003C4FCA"/>
    <w:rsid w:val="003D0B8C"/>
    <w:rsid w:val="003E7F46"/>
    <w:rsid w:val="004242C3"/>
    <w:rsid w:val="00467FA4"/>
    <w:rsid w:val="00500EA4"/>
    <w:rsid w:val="00523132"/>
    <w:rsid w:val="005B215E"/>
    <w:rsid w:val="005B49B1"/>
    <w:rsid w:val="005D4782"/>
    <w:rsid w:val="00604F6B"/>
    <w:rsid w:val="0063348B"/>
    <w:rsid w:val="00637244"/>
    <w:rsid w:val="006439DA"/>
    <w:rsid w:val="00656ADE"/>
    <w:rsid w:val="00680382"/>
    <w:rsid w:val="006D1D7B"/>
    <w:rsid w:val="006E0D5E"/>
    <w:rsid w:val="0075153B"/>
    <w:rsid w:val="00755412"/>
    <w:rsid w:val="00780192"/>
    <w:rsid w:val="00780311"/>
    <w:rsid w:val="0079079E"/>
    <w:rsid w:val="00795B87"/>
    <w:rsid w:val="007B6CDA"/>
    <w:rsid w:val="007C2F96"/>
    <w:rsid w:val="007F2139"/>
    <w:rsid w:val="007F2AC8"/>
    <w:rsid w:val="008010EA"/>
    <w:rsid w:val="0080170D"/>
    <w:rsid w:val="00807E9B"/>
    <w:rsid w:val="00827F2E"/>
    <w:rsid w:val="008352EB"/>
    <w:rsid w:val="0083636D"/>
    <w:rsid w:val="00883585"/>
    <w:rsid w:val="0088471E"/>
    <w:rsid w:val="008A18B4"/>
    <w:rsid w:val="008E009E"/>
    <w:rsid w:val="008F38EC"/>
    <w:rsid w:val="00966E49"/>
    <w:rsid w:val="00974A89"/>
    <w:rsid w:val="009755FE"/>
    <w:rsid w:val="009848B0"/>
    <w:rsid w:val="009922B3"/>
    <w:rsid w:val="00995FB5"/>
    <w:rsid w:val="009A6533"/>
    <w:rsid w:val="009C4E73"/>
    <w:rsid w:val="009D037B"/>
    <w:rsid w:val="009E1756"/>
    <w:rsid w:val="009E26E5"/>
    <w:rsid w:val="00A12DD7"/>
    <w:rsid w:val="00A4421B"/>
    <w:rsid w:val="00A574A5"/>
    <w:rsid w:val="00A722D8"/>
    <w:rsid w:val="00A80C6A"/>
    <w:rsid w:val="00AB3573"/>
    <w:rsid w:val="00AC34C1"/>
    <w:rsid w:val="00AC5449"/>
    <w:rsid w:val="00AD6CB3"/>
    <w:rsid w:val="00B219CB"/>
    <w:rsid w:val="00B40C06"/>
    <w:rsid w:val="00B7432C"/>
    <w:rsid w:val="00BC382B"/>
    <w:rsid w:val="00BC6D36"/>
    <w:rsid w:val="00BD7AEE"/>
    <w:rsid w:val="00C035CF"/>
    <w:rsid w:val="00C0450B"/>
    <w:rsid w:val="00C22CEA"/>
    <w:rsid w:val="00C260AA"/>
    <w:rsid w:val="00C90610"/>
    <w:rsid w:val="00CC31F4"/>
    <w:rsid w:val="00CD1285"/>
    <w:rsid w:val="00CD7648"/>
    <w:rsid w:val="00D229A4"/>
    <w:rsid w:val="00DC2FFF"/>
    <w:rsid w:val="00DE2F1A"/>
    <w:rsid w:val="00E02FA8"/>
    <w:rsid w:val="00E165E6"/>
    <w:rsid w:val="00E3155B"/>
    <w:rsid w:val="00E65E02"/>
    <w:rsid w:val="00E824BE"/>
    <w:rsid w:val="00E8497F"/>
    <w:rsid w:val="00E96E24"/>
    <w:rsid w:val="00EF1F89"/>
    <w:rsid w:val="00F03AB7"/>
    <w:rsid w:val="00F34767"/>
    <w:rsid w:val="00F420E4"/>
    <w:rsid w:val="00F47182"/>
    <w:rsid w:val="00F8106B"/>
    <w:rsid w:val="00F82284"/>
    <w:rsid w:val="00FA4A96"/>
    <w:rsid w:val="00FC5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43B3D1"/>
  <w14:defaultImageDpi w14:val="300"/>
  <w15:docId w15:val="{1E99248B-8749-E544-8CE6-326E1EDF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31F4"/>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C31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31F4"/>
    <w:rPr>
      <w:rFonts w:ascii="Lucida Grande" w:hAnsi="Lucida Grande" w:cs="Lucida Grande"/>
      <w:sz w:val="18"/>
      <w:szCs w:val="18"/>
    </w:rPr>
  </w:style>
  <w:style w:type="paragraph" w:styleId="ListParagraph">
    <w:name w:val="List Paragraph"/>
    <w:basedOn w:val="Normal"/>
    <w:uiPriority w:val="34"/>
    <w:qFormat/>
    <w:rsid w:val="002B35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761035">
      <w:bodyDiv w:val="1"/>
      <w:marLeft w:val="0"/>
      <w:marRight w:val="0"/>
      <w:marTop w:val="0"/>
      <w:marBottom w:val="0"/>
      <w:divBdr>
        <w:top w:val="none" w:sz="0" w:space="0" w:color="auto"/>
        <w:left w:val="none" w:sz="0" w:space="0" w:color="auto"/>
        <w:bottom w:val="none" w:sz="0" w:space="0" w:color="auto"/>
        <w:right w:val="none" w:sz="0" w:space="0" w:color="auto"/>
      </w:divBdr>
    </w:div>
    <w:div w:id="13271728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1232</Words>
  <Characters>7026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Bryn Mawr College</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and Information Technology Services</dc:creator>
  <cp:keywords/>
  <dc:description/>
  <cp:lastModifiedBy>Jeffrey Cohen</cp:lastModifiedBy>
  <cp:revision>7</cp:revision>
  <cp:lastPrinted>2019-03-27T23:25:00Z</cp:lastPrinted>
  <dcterms:created xsi:type="dcterms:W3CDTF">2019-04-19T21:38:00Z</dcterms:created>
  <dcterms:modified xsi:type="dcterms:W3CDTF">2019-04-23T15:59:00Z</dcterms:modified>
</cp:coreProperties>
</file>